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IV.2010.00857 vom 23. Dezember 2008</w:t>
      </w:r>
    </w:p>
    <w:p>
      <w:r>
        <w:t>ZH Sozialversicherungsgericht, 2008-12-23, DE</w:t>
      </w:r>
    </w:p>
    <w:p>
      <w:r>
        <w:rPr>
          <w:b/>
        </w:rPr>
        <w:t xml:space="preserve">Quelle: </w:t>
      </w:r>
      <w:r>
        <w:t>https://mcp.opencaselaw.ch/entscheid/zh_sozialversicherungsgericht_IV.2010.00857</w:t>
      </w:r>
    </w:p>
    <w:p>
      <w:r>
        <w:t>FR: ZH_SOZIALVERSICHERUNGSGERICHT IV.2010.00857 du 23 décembre 2008</w:t>
      </w:r>
    </w:p>
    <w:p>
      <w:r>
        <w:t>IT: ZH_SOZIALVERSICHERUNGSGERICHT IV.2010.00857 del 23 dicembre 2008</w:t>
      </w:r>
    </w:p>
    <w:p>
      <w:pPr>
        <w:pStyle w:val="Heading2"/>
      </w:pPr>
      <w:r>
        <w:t>Erwägungen</w:t>
      </w:r>
    </w:p>
    <w:p>
      <w:r>
        <w:rPr>
          <w:b/>
        </w:rPr>
        <w:t>E. 3.1</w:t>
      </w:r>
    </w:p>
    <w:p>
      <w:r>
        <w:t>3.1.1Â Â  FÃ¼r die Zusammenfassung und Beurteilung der Berichte von Dr. A.___, der Klinik C.___, der Klinik D.___ und der Klinik E.___ der Jahre 2006 und 2007 (Urk. 8/21-23, Urk. 8/26, Urk. 8/40-41, Urk. 8/45) wird auf die AusfÃ¼hrungen im Urteil des hiesigen Gerichts vom 23. Dezember 2008 im Verfahren Nr. IV.2007.00973 (Urk. 8/59) verwiesen.</w:t>
      </w:r>
    </w:p>
    <w:p>
      <w:r>
        <w:t>3.1.2Â Â  Dr. med. F.___, FachÃ¤rztin FMH fÃ¼r Physikalische Medizin und Rehabilitation, speziell Rheumaerkrankungen, bei welcher der Versicherte von Januar bis Juli 2007 in Behandlung war, fÃ¼hrte in ihrem Bericht vom 16. MÃ¤rz 2009 die Diagnosen einer Arthrose mit Chondromatose der Ellbogengelenke insbesondere rechts, von Polyarthrosen mit Chondromatosen verschiedener Gelenke, von Fussbeschwerden rechts bei einem Status nach einer Metatarsalefraktur und einer Periarthropathia humeroscapularis (PHS) calcarea an der linken Schulter an. In der bisherigen TÃ¤tigkeit sei der Versicherte nicht mehr arbeitsfÃ¤hig. Gewisse TÃ¤tigkeiten erachtete Dr. F.___ sodann als eingeschrÃ¤nkt, andere wie zum Beispiel wechselbelastende TÃ¤tigkeiten hingegen als zu 100 % zumutbar (Urk. 8/71).</w:t>
      </w:r>
    </w:p>
    <w:p>
      <w:r>
        <w:t>3.1.3Â Â  Aus dem Bericht der Klinik E.___ vom 31. MÃ¤rz 2009 gehen die Diagnosen einer symptomatischen Kalziumpyrophosphat-Kristallarthropathie, einer chronischen Epicondylitis humeroradialis rechtsbetont, eines Status nach Fraktur der 10. Rippe rechts, einer manifesten Osteoporose, von rezidivierenden depressiven Episoden und einer Epilepsie (letzter Anfall 6/08 unter Tegretalreduktion) hervor. In einem kÃ¶rperlich belastenden Beruf wie dem angestammten Beruf als Plattenleger sei der Versicherte zu 100 % arbeitsunfÃ¤hig. FÃ¼r eine wechselbelastende leichte TÃ¤tigkeit lasse sich medizinisch-theoretisch aus rheumatologischer Sicht eine 50%ige ArbeitfÃ¤higkeit begrÃ¼nden. Aufgrund der schweren Depression mÃ¼sse die definitive ArbeitsfÃ¤higkeit aus psychiatrischer Sicht beurteilt werden. Es werde daher eine interdisziplinÃ¤re Begutachtung empfohlen (Urk. 8/72 S. 2 f.).</w:t>
      </w:r>
    </w:p>
    <w:p>
      <w:r>
        <w:t>3.1.4Â Â  Der von Oktober 2007 bis Februar 2008 behandelnde Psychiater Dr. med. G.___, Facharzt FMH fÃ¼r Psychiatrie und Psychotherapie, diagnostizierte rezidivierende depressive Episoden, leicht und mittelgradig, seit 2005, ein chronisches Schmerzsyndrom bei Chondrokalzinose und Gelenksarthrosen, einer sich entwickelnden anhaltenden somatoformen SchmerzstÃ¶rung seit 2005/2006 und einer symptomatischen Epilepsie. Es bestehe aus psychiatrischer Sicht eine verminderte LeistungsfÃ¤higkeit von 70 bis 100 % fÃ¼r alle TÃ¤tigkeiten (Urk. 8/80 S. 2 und S. 4).</w:t>
      </w:r>
    </w:p>
    <w:p>
      <w:r>
        <w:t>3.2Â Â Â Â  Im Z.___-Gutachten vom 4. Januar 2010 wurden - gestÃ¼tzt auf eine internistische, eine psychiatrische und eine orthopÃ¤dische Untersuchung - die Diagnosen einer Arthrose der Ellbogengelenke beidseits, einer medialen Gonarthrose sowie einer Chondrokalzinose in beiden Knien, von chronischen Fussbeschwerden rechts, eines chronischen thorakovertebralen Schmerzsyndroms, eines Status nach einer Diskushernie LWK 3/4 mit HyposensibilitÃ¤t entsprechend dem Dermatom L4 und fehlendem PSR links 09/2000, aktuell ohne radikulÃ¤re AusfÃ¤lle, einer Osteoporose und einer Epilepsie mit komplex-fokalen und generalisiert tonisch-klonischen AnfÃ¤llen gestellt. Als Diagnosen ohne Einfluss auf die ArbeitsfÃ¤higkeit wurden eine SchmerzverarbeitungsstÃ¶rung, Ãbergewicht bei einem BMI von 28 und ein Status nach Ulcus ventriculi aufgefÃ¼hrt (Urk. 8/87 S. 23).</w:t>
      </w:r>
    </w:p>
    <w:p>
      <w:r>
        <w:t>Â Â Â Â Â Â Â Â  Die Gutachter fÃ¼hrten im Rahmen der Gesamtbeurteilung aus, es sei bei der psychiatrischen Untersuchung aufgefallen, dass die vom Versicherten angegebenen Beschwerden durch die somatischen Befunde nicht hinreichend hÃ¤tten objektiviert werden kÃ¶nnen. Es kÃ¶nne die Diagnose einer SchmerzverarbeitungsstÃ¶rung gestellt werden. Die Diagnosekriterien einer anhaltenden somatoformen SchmerzstÃ¶rung seien hingegen nicht erfÃ¼llt. Der Versicherte sei nicht mehr in psychiatrischer/psychotherapeutischer Behandlung und die beiden verordneten Antidepressiva hÃ¤tten im Medikamentenspiegel nicht nachgewiesen werden kÃ¶nnen, obwohl der Versicherte explizit angegeben habe, diese Medikamente regelmÃ¤ssig einzunehmen. Aus psychiatrischer Sicht bestehe keine EinschrÃ¤nkung der ArbeitsfÃ¤higkeit.</w:t>
      </w:r>
    </w:p>
    <w:p>
      <w:r>
        <w:t>Â Â Â Â Â Â Â Â  Dem Z.___-Gutachten lÃ¤sst sich weiter entnehmen, dass aus allgemein-internistischer Sicht die Osteoporose die ArbeitsfÃ¤higkeit des Versicherten fÃ¼r kÃ¶rperlich schwer belastende TÃ¤tigkeiten einschrÃ¤nke. BezÃ¼glich der Epilepsie hielten die Z.___-Gutachter sodann fest, der Versicherte habe nach eigenen Angaben zuletzt vor sechs bis acht Monaten einen Anfall erlitten, nachdem versucht worden sei, das Antiepileptikum abzusetzen. Bei regelmÃ¤ssiger Einnahme des Antiepileptikums scheine kein Anfall mehr aufgetreten zu sein. Die ArbeitsfÃ¤higkeit sei durch die Epilepsie insofern eingeschrÃ¤nkt, als dem Versicherten keine TÃ¤tigkeiten an laufenden Maschinen sowie mit Absturzgefahr zugemutet werden kÃ¶nnten. Insgesamt bestehe aus polydisziplinÃ¤rer Sicht fÃ¼r kÃ¶rperlich leichte, angepasste TÃ¤tigkeiten eine zeitlich und leistungsmÃ¤ssig uneingeschrÃ¤nkte Arbeits- und LeistungsfÃ¤higkeit (Urk. 8/87 S. 25 f.). In Anbetracht der erhobenen Befunde sollte bei einer angepassten TÃ¤tigkeit im Vergleich zum jetzigen Alltagsleben kaum eine wesentliche Schmerzprovokation entstehen. Eine Reintegration in den Arbeitsprozess sei dringend anzustreben. Der Versicherte sei in der Lage, einer leichten, wechselbelastenden TÃ¤tigkeit nachzugehen, und scheine dafÃ¼r auch eine gewisse Motivation aufzubringen. Er wirke aber durch die bisher gescheiterten BemÃ¼hungen entmutigt. Ein selbstÃ¤ndiger Wiedereintritt ins Erwerbsleben sei eher nicht zu erwarten, so dass er auf kompetente Hilfe angewiesen sei (Urk. 8/87 S. 22).</w:t>
      </w:r>
    </w:p>
    <w:p>
      <w:r>
        <w:t>3.3Â Â Â Â</w:t>
      </w:r>
    </w:p>
    <w:p>
      <w:r>
        <w:t>3.3.1Â Â  Dr. B.___ hielt in ihrem Bericht vom 26. April 2010 zuhanden des BeschwerdefÃ¼hrers fest, es liege eine medial betonte Gonarthrose beidseits vor, die symptomatisch sei, was bedeute, dass Knien, lÃ¤ngeres Gehen und Stehen nicht mÃ¶glich seien. Die Arthrose sei auf der Basis einer Kalzium-Pyrophosphat-Arthropathie mit Chondrokalzinose entstanden. Bereits seien beide Kniegelenke an den Menisken operiert worden. Zudem liege eine Cubitalarthrose rechts betont vor, welche ebenfalls bei Chondrokalzinose operiert worden sei. Infolge der jahrelangen Antiepilepsiebehandlung mit Tegretol sei es zu einer Osteoporose mit Fraktur der BrustwirbelkÃ¶rper 4 und 5 gekommen. Das Ganze sei Ã¼berlagert von einer Depression. Es sei nicht vorstellbar, dass der Versicherte je wieder arbeitsfÃ¤hig werde. FÃ¼r eine intellektuelle TÃ¤tigkeit wÃ¼rden ihm die Sprachkenntnisse fehlen und durch die Antidepressiva und die Depression sei er verlangsamt. Dem Versicherten sei eine ganze Rente zuzusprechen (Urk. 8/97 S. 3 = Urk. 3/3).</w:t>
      </w:r>
    </w:p>
    <w:p>
      <w:r>
        <w:t>3.3.2Â Â  Dr. A.___ fÃ¼hrte im vom BeschwerdefÃ¼hrer veranlassten Bericht vom 21. April 2010 an, es sei ein weiteres Gutachten einzuholen. Der Versicherte habe dauernd RÃ¼ckenschmerzen, es bestÃ¼nden AbnÃ¼tzungen an diversen Gelenken und eine Depression. Die Epilepsie sei mit Medikamenten stabil. Auch eine HandlangertÃ¤tigkeit Ã¤ndere nichts an den Beschwerden. Seines Erachtens habe der Versicherte Anspruch auf eine ganze Invalidenrente (Urk. 8/97 S. 4 = Urk. 3/4).</w:t>
      </w:r>
    </w:p>
    <w:p>
      <w:r>
        <w:t>3.3.3Â Â  Im vom BeschwerdefÃ¼hrer eingeholten Bericht der Klinik C.___ vom 30. April 2010 erklÃ¤rte sich der zustÃ¤ndige Arzte angesichts der lange zurÃ¼ckliegenden letzten Konsultation vom 19. Juni 2007 und der zahlreichen verschiedenartigen GesundheitsstÃ¶rungen ausserstande, zur ArbeitsfÃ¤higkeit Stellung zu nehmen. Dazu wÃ¤re allenfalls eine rheumatologische Begutachtung durchzufÃ¼hren (Urk. 8/97 S. 5 f. = Urk. 3/5).</w:t>
      </w:r>
    </w:p>
    <w:p>
      <w:r>
        <w:rPr>
          <w:b/>
        </w:rPr>
        <w:t>E. 4</w:t>
      </w:r>
    </w:p>
    <w:p>
      <w:r>
        <w:t>4.1Â Â Â Â Â Â Â Â  Entgegen der Auffassung des BeschwerdefÃ¼hrers (Urk. 1) ist in Bezug auf die Diagnosen auf das Z.___-Gutachten vom 4. Januar 2010 abzustellen. Dabei wurde insbesondere in psychiatrischer Hinsicht Ã¼berzeugend dargelegt, dass keine die ArbeitsfÃ¤higkeit einschrÃ¤nkende Depression oder anhaltende somatoforme SchmerzstÃ¶rung vorlagen. Zum einen konnten im UntersuchungsgesprÃ¤ch anlÃ¤sslich der Z.___-Begutachtung bloss Hinweise auf leichte depressive Verstimmungen, anamnestisch auch mit Traurigkeit festgestellt werden. Depressive Symptome, aufgrund derer die Diagnose einer depressiven StÃ¶rung hÃ¤tte gestellt werden kÃ¶nnen, bestanden indessen nicht (Urk. 8/87 S. 14). Von einer schweren Depression, wie sie im Bericht der Klinik E.___ vom 31. MÃ¤rz 2009 erwÃ¤hnt wurde (Urk. 8/72 S. 2 f.), ist somit nicht auszugehen, zumal diese Diagnose nicht von einem Facharzt fÃ¼r Psychiatrie gestellt wurde und selbst der behandelnde Psychiater Dr. G.___ lediglich von leichten und mittelgradigen depressiven Episoden ausging (Urk. 8/80 S. 2 und S. 4). Da laut Z.___-Gutachten die verordneten und angeblich eingenommenen Antidepressiva im Medikamentenspiegel nicht nachgewiesen werden konnten (Urk. 8/87 S. 14 und S. 15),Â  scheint der BeschwerdefÃ¼hrer jedenfalls nicht auf die regelmÃ¤ssige Einnahme derartiger Medikament angewiesen zu sein.</w:t>
      </w:r>
    </w:p>
    <w:p>
      <w:r>
        <w:t>Â Â Â Â Â Â Â Â  Zum anderen fehlten fÃ¼r die von Dr. G.___ erwÃ¤hnte Diagnose einer somatoformen SchmerzstÃ¶rung (Urk. 8/80 S. 2) deutliche, schwere psychosoziale und emotionale Belastungsfaktoren (Urk. 8/87 S. 13). Der Versicherte war zwar sozial zurÃ¼ck gezogen, hatte aber durchaus auch Kontakte zu Kollegen. So wurde er zur Z.___-Begutachtung von einem Freund gefahren. Er konnte sich ferner im UntersuchungsgesprÃ¤ch gut konzentrieren und fuhr zum Untersuchungszeitpunkt selber Auto (Urk. 8/87 S. 14 und S. 15). Ausserdem ging er tÃ¤glich ein bis zwei Mal spazieren und jeden zweiten Tag schwimmen (Urk. 8/87 S. 16). Damit ist festzuhalten, dass aus psychiatrischer Sicht lediglich eine SchmerzverarbeitungsstÃ¶rung ohne deutliche psychiatrische KomorbiditÃ¤t vorlag (vgl. Urk. 8/87 S. 14 f.).</w:t>
      </w:r>
    </w:p>
    <w:p>
      <w:r>
        <w:t>Â Â Â Â Â Â Â Â  In Bezug auf die somatischen Diagnosen ist das Z.___-Gutachten ebenfalls nicht in Zweifel zu ziehen. So wurden sowohl die Ellenbogen-, Knie-, Fuss- und RÃ¼ckenbeschwerden wie auch die Epilepsie aufgefÃ¼hrt und bei der Beurteilung der ArbeitsfÃ¤higkeit berÃ¼cksichtigt (Urk. 8/87 S. 23). Angesichts der in den Ã¼brigen medizinischen Berichten erwÃ¤hnten Diagnosen (Urk. 8/71-72, Urk. 8/80, Urk. 8/97 S. 3-6) sind die Diagnosen des Z.___-Gutachtens gar als umfassend und sehr detailliert zu bezeichnen (Urk. 8/87 S. 23).</w:t>
      </w:r>
    </w:p>
    <w:p>
      <w:r>
        <w:t>4.2Â Â Â Â Â Â Â Â  Schliesslich vermag auch die ArbeitsfÃ¤higkeitsbeurteilung des Z.___ zu Ã¼berzeugen, sodass dem BeschwerdefÃ¼hrer aus polydisziplinÃ¤rer Sicht eine kÃ¶rperlich leichte, angepasste TÃ¤tigkeit ohne TÃ¤tigkeiten an laufenden Maschinen und ohne Absturzgefahr zu 100 % zumutbar ist (Urk. 8/87 S. 25 f.). Denn die Z.___-Gutachter berÃ¼cksichtigten alle vom BeschwerdefÃ¼hrer geklagten Beschwerden und legten begrÃ¼ndet dar, inwiefern sie die ArbeitsfÃ¤higkeit beeintrÃ¤chtigen. Dabei ergab sich - wie vorstehend in ErwÃ¤gung 4.1 erwÃ¤hnt -, dass keine die ArbeitsfÃ¤higkeit einschrÃ¤nkenden psychischen Beschwerden zu beachten waren. In Bezug auf die Epilepsie wurde sodann festgehalten, dass diese die ArbeitsfÃ¤higkeit bei regelmÃ¤ssiger Einnahme des Antiepileptikums lediglich in dem Sinne einschrÃ¤nke, dass keine TÃ¤tigkeiten an laufenden Maschinen sowie mit Absturzgefahr zumutbar seien (Urk. 8/87 S. 25). Dass die Epilepsie die ArbeitsfÃ¤higkeit in einer Ã¼ber das erwÃ¤hnte Mass hinausgehenden Weise einschrÃ¤nkt, wurde in den Ã¼brigen medizinischen Berichten nicht geltend gemacht (Urk. 8/71, Urk. 8/72, Urk. 8/80, Urk. 8/97 S. 4). Insbesondere geht aus dem Bericht der Klinik E.___ vom 31. MÃ¤rz 2009 mitunter hervor, dass der letzte Anfall im Juni 2008 unter einer Tegretalreduktion stattfand (Urk. 8/72 S. 2 f.). Dies zeigt, dass die Epilepsie unter Einnahme des Antiepileptikums grundsÃ¤tzlich stabil ist, wie dies auch Dr. A.___ im Bericht vom 21. April 2010 fest hielt (Urk. 8/97 S. 4).</w:t>
      </w:r>
    </w:p>
    <w:p>
      <w:r>
        <w:t>Â Â Â Â Â Â Â Â  Des Weiteren erachtete auch die behandelnde Ãrztin Dr. F.___ in ihrem Bericht vom 16. MÃ¤rz 2009 - unter BerÃ¼cksichtigung der wesentlichen somatischen Diagnosen (Urk. 8/71 S. 2) - wechselbelastende TÃ¤tigkeiten zu 100 %, rein sitzende TÃ¤tigkeiten zu 80 bis 100 % und Rotationen im Sitzen und Stehen zu 80 bis 100 % als zumutbar (Urk. 8/71 S. 5).</w:t>
      </w:r>
    </w:p>
    <w:p>
      <w:r>
        <w:t>Â Â Â Â Â Â Â Â  In Bezug auf den von Dr. H.___ und Dr. A.___ bejahten Anspruch auf eine ganze Invalidenrente (Urk. 8/97 S. 3 f.) ist festzuhalten, dass es Aufgabe des Arztes ist darzulegen, aufgrund welcher Diagnosen beziehungsweise aufgrund welcher sich daraus ergebender konkreter EinschrÃ¤nkungen die ArbeitsfÃ¤higkeit eingeschrÃ¤nkt ist. Letzteres taten die erwÃ¤hnten Ãrzte nicht. Auf ihre im wesentlichen unbegrÃ¼ndeten EinschÃ¤tzungen ist daher nicht abzustellen. Dabei muss ausserdem der Erfahrungstatsache Rechnung getragen werden, dass behandelnde Ãrzte mitunter im Hinblick auf ihre auftragsrechtliche Vertrauensstellung in ZweifelsfÃ¤llen eher zu Gunsten ihrer Patientinnen und Patienten aussagen (BGE 125 V 353 E. 3b/cc mit Hinweisen).</w:t>
      </w:r>
    </w:p>
    <w:p>
      <w:r>
        <w:t>4.3Â Â Â Â Â Â Â Â  Zusammengefasst Ã¼berzeugt das Z.___-Gutachten, weshalb sowohl fÃ¼r die Diagnosen wie auch fÃ¼r die ArbeitsfÃ¤higkeitseinschÃ¤tzung darauf abzustellen ist. Da es umfassend ist und alle GesundheitsstÃ¶rungen berÃ¼cksichtigte, sind keine weiteren AbklÃ¤rungen nÃ¶tig. Dabei ist davon auszugehen, dass die von Dr. med. I.___, Leitender Arzt OrthopÃ¶die an der Schulthessklinik, in seinem Bericht vom 30. April 2010 geÃ¤usserte Empfehlung, es sei allenfalls eine rheumatologische Begutachtung durchzufÃ¼hren (Urk. 3/5, vgl. auch Urk. 1 S. 2), in Unkenntnis der bereits erfolgten Z.___-Begutachtung erging, ansonsten Dr. I.___ hierzu Stellung genommen hÃ¤tte. Aufgrund welcher konkreter Beanstandungen am Z.___-Gutachten Dr. A.___ eine weitere Untersuchung fÃ¼r nÃ¶tig hielt, geht ferner aus dessen Kurzbericht vom 21. April 2010 nicht hervor (Urk. 3/4). Seine Forderung nach weiteren AbklÃ¤rungen und seine vom Z.___-Gutachten abweichende EinschÃ¤tzung in Bezug auf die ArbeitsfÃ¤higkeit vermÃ¶gen daher das Gutachten nicht in Frage zu stellen.</w:t>
      </w:r>
    </w:p>
    <w:p>
      <w:r>
        <w:t>5.Â Â Â Â Â Â</w:t>
      </w:r>
    </w:p>
    <w:p>
      <w:r>
        <w:t>5.1Â Â Â Â  Die IV-Stelle bezifferte das Valideneinkommen gestÃ¼tzt auf den zuletzt im Jahr 2005 bei der Y.___ erzielbaren Lohn von Fr. 59'800.-- (Urk. 8/17 S. 2) und unter BerÃ¼cksichtigung der bis 2008 eingetretenen Nominallohnentwicklung mit Fr. 62'776.50 (Urk. 2 S. 2; Urk. 8/89 S. 1). Dieser WertÂ  wurde vom BeschwerdefÃ¼hrer zu Recht nicht bestritten (Urk. 1). Es ist daher darauf abzustellen.</w:t>
      </w:r>
    </w:p>
    <w:p>
      <w:r>
        <w:t>5.2Â Â Â Â  Das von der IV-Stelle mit Fr. 61'276.50 gestÃ¼tzt auf den in der Schweizerischen Lohnstrukturerhebung (LSE 2008, Total der Tabelle TA1, S. 26) fÃ¼r Hilfsarbeiten angegebenen Lohn von Fr. 4'806.-- bezifferte Invalideneinkommen ist hingegen zu hoch. Denn es ist - entgegen der Auffassung der IV-Stelle - nicht von einer durchschnittlichen wÃ¶chentlichen Arbeitszeit im Jahr 2008 von 42,5 Stunden auszugehen (Urk. 2 S. 2). Die durchschnittliche, betriebsÃ¼bliche wÃ¶chentliche Arbeitszeit im Jahr 2008 betrug nÃ¤mlich 41,6 Stunden (Die Volkswirtschaft 1/2-2012, Tabelle B9.2, S. 94). Daraus resultiert bei dem dem BeschwerdefÃ¼hrer zumutbaren vollen Arbeitspensum ein Jahreseinkommen von Fr. 59'979.--. Davon ist ein leidensbedingter Abzug vorzunehmen (BGE 126 V 75), wobei der von der IV-Stelle in der VerfÃ¼gung vom 10. August 2010 bezifferte Abzug von 20 % (Urk. 2 S. 2) als zu hoch und der in der Beschwerdeantwort vom 22. Oktober 2010 beantragte Abzug von 10 % (Urk. 7) als zu niedrig erscheint. Aufgrund der nicht unwesentlichen an eine leidensbedingte TÃ¤tigkeit zu stellenden Anforderungen (insbesondere die EinschrÃ¤nkung, dass keine TÃ¤tigkeiten an laufenden Maschinen zugemutet werden kÃ¶nnen, vgl. Urk. 8/87 S. 25) und der langjÃ¤hrigen kÃ¶rperlich schweren TÃ¤tigkeit als Hilfsbodenleger, ist ein leidensbedingter Abzug von 15 % vorzunehmen. Daraus ergibt sich ein InvaliditÃ¤tsgrad von rund 19 % (Fr. 59'979.-- - 15 % = Fr. 50'982.--; Fr. 62'776.50 - Fr. 50'982.-- = Fr. 11'794.50; Fr. 11'794.50/Fr. 62'776.50.-- = 19 %), was zu keiner Rente berechtigt - weder gestÃ¼tzt auf die dargelegten LohnverhÃ¤ltnisse des Jahres 2008 noch auf diejenigen des an sich massgebenden Jahres 2006, dem Zeitpunkt des hypothetischen Rentenbeginns (Art. 29 Abs. 1 lit. b IVG in der bis Ende 2007 in Kraft gestandenen Fassung; vgl. im Ãbrigen BGE 129 V 222 E. 4.2), in welchem sich aufgrund der damaligen Vergleichseinkommen im Wesentlichen der gleiche InvaliditÃ¤tsgrad ergeben hÃ¤tte. Auch ein leidensbedingter Abzug von 20 % wÃ¼rde nichts daran Ã¤ndern, da sich dann ein InvaliditÃ¤tsgrad von rund 24 % ergÃ¤be.</w:t>
      </w:r>
    </w:p>
    <w:p>
      <w:r>
        <w:t>5.3Â Â Â Â  Soweit mit der am 10. August 2010 verfÃ¼gten Ablehnung des Leistungsbegehrens ein Anspruch auf Eingliederungsmassnahmen implizite verneint wurde, kann der Entscheid nicht geschÃ¼tzt werden. Im fÃ¼r die Beschwerdegegnerin wie auch das vorliegende Verfahren verbindlichen (BGE 133 V 477 E. 5.2.3, Bundesgerichtsurteile 8C_359/2010 vom 10. November 2010 E. 5.2, 8C_751/2009 vom 24. Februar 2010 E. 1.3.1 mit Hinweis auf BGE 113 V 159 E. 1c) Dispositiv des RÃ¼ckweisungsurteils vom 23. Dezember 2008 war der Beschwerdegegnerin ausdrÃ¼cklich aufgegeben worden, Ã¼ber den Rentenanspruch und den Anspruch auf Eingliederungsmassnahmen neu zu verfÃ¼gen (Urk. 8/59 S. 7). Die Beschwerdegegnerin hat bezÃ¼glich der in Betracht fallenden Eingliederungsmassnahmen jedoch keine AbklÃ¤rungen vorgenommen. Angesichts des knapp unter 20 % liegenden InvaliditÃ¤tsgrades kann aber namentlich ein Anspruch auf Umschulung nicht von vornherein ausgeschlossen werden, zumal die Z.___-Gutachter beim BeschwerdefÃ¼hrer durchaus eine gewisse Motivation fÃ¼r berufliche Massnahmen feststellten und auf seine diesbezÃ¼gliche Entmutigung infolge der bisher gescheiterten BemÃ¼hungen hinwiesen (Urk. 8/87 S. 22). Die Beschwerdegegnerin wird daher betreffend berufliche Eingliederungsmassnahmen die erforderlichen AbklÃ¤rungen vorzunehmen und hernach darÃ¼ber neu zu verfÃ¼gen haben. DiesbezÃ¼glich ist die Sache erneut an die Beschwerdegegnerin zurÃ¼ckzuweisen.</w:t>
      </w:r>
    </w:p>
    <w:p>
      <w:r>
        <w:t>Â Â Â Â Â Â Â Â</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anzusetzen.Â</w:t>
      </w:r>
    </w:p>
    <w:p>
      <w:r>
        <w:t>Â Â Â Â Â Â Â Â</w:t>
      </w:r>
    </w:p>
    <w:p>
      <w:r>
        <w:t>Â Â Â Â Â Â Â Â  Zwar wurde in der Beschwerde formell der Eventualantrag auf berufliche Massnahmen gestellt (Urk. 1 S. 22). Doch wurde dieser in der Beschwerde nicht weiter begrÃ¼ndet. Die teilweise Gutheissung der Beschwerde zufolge RÃ¼ckweisung der Sache an die Beschwerdegegnerin betreffend berufliche Massnahmen Ã¤ndert daher nichts am grundsÃ¤tzlichen Unterliegen des BeschwerdefÃ¼hrers, weshalb ihm die Verfahrenskosten aufzuerlegen sind und die Zusprechung einer ProzessentschÃ¤digung von vornherein ausser Betracht fÃ¤llt.</w:t>
      </w:r>
    </w:p>
    <w:p>
      <w:r>
        <w:t>Das Gericht erkennt:</w:t>
      </w:r>
    </w:p>
    <w:p>
      <w:r>
        <w:t>1.Â Â Â Â Â Â Â Â  In teilweiser Gutheissung der Beschwerde wird die angefochtene VerfÃ¼gung vom 10. August 2010 insoweit aufgehoben, als damit ein Anspruch auf Eingliederungsmassnahmen verneint wurde, und es wird die Sache an die Sozialversicherungsanstalt des Kantons ZÃ¼rich, IV-Stelle, zurÃ¼ckgewiesen, damit diese, nach erfolgter AbklÃ¤rung im Sinne der ErwÃ¤gungen, Ã¼ber den Anspruch des BeschwerdefÃ¼hrers auf Eingliederungsmassnahmen neu verfÃ¼ge. Im Ãbrigen wird dieÂ  Beschwerde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