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IV.2010.00851 vom 7. September 2011</w:t>
      </w:r>
    </w:p>
    <w:p>
      <w:r>
        <w:t>ZH Sozialversicherungsgericht, 2011-09-07, DE</w:t>
      </w:r>
    </w:p>
    <w:p>
      <w:r>
        <w:rPr>
          <w:b/>
        </w:rPr>
        <w:t xml:space="preserve">Quelle: </w:t>
      </w:r>
      <w:r>
        <w:t>https://mcp.opencaselaw.ch/entscheid/zh_sozialversicherungsgericht_IV.2010.00851</w:t>
      </w:r>
    </w:p>
    <w:p>
      <w:r>
        <w:t>FR: ZH_SOZIALVERSICHERUNGSGERICHT IV.2010.00851 du 7 septembre 2011</w:t>
      </w:r>
    </w:p>
    <w:p>
      <w:r>
        <w:t>IT: ZH_SOZIALVERSICHERUNGSGERICHT IV.2010.00851 del 7 settembre 2011</w:t>
      </w:r>
    </w:p>
    <w:p>
      <w:pPr>
        <w:pStyle w:val="Heading2"/>
      </w:pPr>
      <w:r>
        <w:t>Erwägungen</w:t>
      </w:r>
    </w:p>
    <w:p>
      <w:r>
        <w:rPr>
          <w:b/>
        </w:rPr>
        <w:t>E. 2</w:t>
      </w:r>
    </w:p>
    <w:p>
      <w:r>
        <w:t>2.1Â Â Â Â  Die Beschwerdegegnerin ging davon aus, aus versicherungsmedizinischer Sicht liege kein invalidisierender Gesundheitsschaden im Sinne des Gesetzes vor (Urk. 2 S. 1 unten).</w:t>
      </w:r>
    </w:p>
    <w:p>
      <w:r>
        <w:t>2.2Â Â Â Â  Der BeschwerdefÃ¼hrer stellte sich demgegenÃ¼ber in seiner Beschwerde (Urk. 1) auf den Standpunkt, die Beschwerdegegnerin habe ihre Pflichten zur AbklÃ¤rung von EingliederungsmÃ¶glichkeiten verletzt (S. 11 Ziff. 39). Ferner kommentierte er die angefochtene VerfÃ¼gung abschnittweise (S. 12 ff. Ziff. 47 ff.).</w:t>
      </w:r>
    </w:p>
    <w:p>
      <w:r>
        <w:t>2.3Â Â Â Â  Strittig und zu prÃ¼fen ist, ob ein invalidisierender Gesundheitsschaden vorliegt, und bejahendenfalls, wie es sich mit den daraus folgenden LeistungsansprÃ¼chen verhÃ¤lt.</w:t>
      </w:r>
    </w:p>
    <w:p>
      <w:r>
        <w:rPr>
          <w:b/>
        </w:rPr>
        <w:t>E. 3</w:t>
      </w:r>
    </w:p>
    <w:p>
      <w:r>
        <w:t>3.1Â Â Â Â  Am 30. August 2008 erlitt der BeschwerdefÃ¼hrer mit seinem PW einen Auffahrunfall (Urk. 9/6/175). Die Erstbehandlung fand tags darauf am 31. August 2008 im Stadtspital Z.___ statt, wo eine BWS- und eine HWS-Distorsion diagnostiziert und keine ArbeitsunfÃ¤higkeit attestiert wurden (Urk. 9/6/138 Ziff. 1, 5 und 8).</w:t>
      </w:r>
    </w:p>
    <w:p>
      <w:r>
        <w:t>3.2Â Â Â Â  Dr. med. A.___, Allgemeine Innere Medizin FMH, nannte in seinem Bericht vom 17. September 2008 (Urk. 9/6/169) als gegenwÃ¤rtige Behandlung Physiotherapie sowie Schmerzmedikation (Ziff. 3a) und fÃ¼hrte aus, bildgebend sei keine Fraktur festzustellen (Ziff. 3b). Als voraussichtliche Behandlungsdauer nannte er 3-4 Wochen (Ziff. 3d).</w:t>
      </w:r>
    </w:p>
    <w:p>
      <w:r>
        <w:t>3.3Â Â Â Â  Am 21. Oktober 2008 fand in der Rehaklinik B.___ ein ambulantes Assessment statt, worÃ¼ber am 24. Oktober 2008 berichtet wurde (Urk. 9/6/116-125). Dabei wurden folgende Diagnosen gestellt (S. 1):</w:t>
      </w:r>
    </w:p>
    <w:p>
      <w:r>
        <w:t>Â Â Â Â Â Â Â Â Â  Â A. Â Â Â Â Â Â Â Â Â  Unfall vom 30. August 2008: Auffahrkollision</w:t>
      </w:r>
    </w:p>
    <w:p>
      <w:r>
        <w:t>Â Â Â Â Â Â Â Â Â  Â Â Â Â Â Â Â Â Â  PrimÃ¤rdiagnosen: HWS-/BWS-Distorsion</w:t>
      </w:r>
    </w:p>
    <w:p>
      <w:r>
        <w:t>- 26. September 2008 SchÃ¤del-MRI (vgl. Urk. 9/6/175-176): keine Hinweise fÃ¼r posttraumatische VerÃ¤nderungen</w:t>
      </w:r>
    </w:p>
    <w:p>
      <w:r>
        <w:t>- 26. September 2008 HWS-BWS-MRI (vgl. Urk. 9/6/175-176):</w:t>
      </w:r>
    </w:p>
    <w:p>
      <w:r>
        <w:t>o Bandscheibenherniation C3/4 rechts ohne Nervenkompression</w:t>
      </w:r>
    </w:p>
    <w:p>
      <w:r>
        <w:t>o Bandscheibenherniation C5/6 mit mÃ¶glicher Irritation C6 links</w:t>
      </w:r>
    </w:p>
    <w:p>
      <w:r>
        <w:t>A1 zervikales und thorakales Schmerzsyndrom, am ehesten myofaszial bedingt</w:t>
      </w:r>
    </w:p>
    <w:p>
      <w:r>
        <w:t>A2 aktuell keine Hinweise fÃ¼r neurale Reiz- oder AusfallzustÃ¤nde</w:t>
      </w:r>
    </w:p>
    <w:p>
      <w:r>
        <w:t>A3 erhebliche Symptomausweitung und Selbstlimitierung mit klarer Verdeutlichungstendenz (DD: Aggravation) bei mÃ¶glicherweise akzentuierten PersÃ¶nlichkeitszÃ¼gen</w:t>
      </w:r>
    </w:p>
    <w:p>
      <w:r>
        <w:t>Â Â Â Â Â Â Â Â Â  Zusammenfassend wurde eine intensivierte Therapie unbedingt empfohlen, und ausgefÃ¼hrt, aufgrund der - nÃ¤her dargelegten (S. 8 f.) - Beobachtungen im Verhalten sei eine klare Verdeutlichungstendenz der Beschwerden nicht auszuschliessen (S. 3 Mitte).</w:t>
      </w:r>
    </w:p>
    <w:p>
      <w:r>
        <w:t>3.4Â Â Â Â  Vom 10. November bis 23. Dezember 2008 weilte der BeschwerdefÃ¼hrer stationÃ¤r in der Rehaklinik B.___, worÃ¼ber am 3. Februar 2009 berichtet wurde (Urk. 9/6/32-37). Nunmehr wurden folgende Diagnosen gestellt (S. 1):</w:t>
      </w:r>
    </w:p>
    <w:p>
      <w:r>
        <w:t>Â Â Â Â Â Â Â Â Â  Â A. Â Â Â Â Â Â Â Â Â  Unfall vom 30. August 2008: Auffahrkollision</w:t>
      </w:r>
    </w:p>
    <w:p>
      <w:r>
        <w:t>Â Â Â Â Â Â Â Â Â  Â Â Â Â Â Â Â Â Â  PrimÃ¤rdiagnosen: HWS-/BWS-Distorsion</w:t>
      </w:r>
    </w:p>
    <w:p>
      <w:r>
        <w:t>- 26. September 2008 SchÃ¤del-MRI: keine Hinweise fÃ¼r posttraumatische VerÃ¤nderungen</w:t>
      </w:r>
    </w:p>
    <w:p>
      <w:r>
        <w:t>- 26. September 2008 HWS-BWS-MRI:</w:t>
      </w:r>
    </w:p>
    <w:p>
      <w:r>
        <w:t>o Bandscheibenherniation C3/4 rechts ohne Nervenkompression</w:t>
      </w:r>
    </w:p>
    <w:p>
      <w:r>
        <w:t>o Bandscheibenherniation C5/6 mit mÃ¶glicher Irritation C6 links</w:t>
      </w:r>
    </w:p>
    <w:p>
      <w:r>
        <w:t>A1 zervikales und thorakales Schmerzsyndrom, am ehesten myofaszial bedingt</w:t>
      </w:r>
    </w:p>
    <w:p>
      <w:r>
        <w:t>A2 aktuell keine Hinweise fÃ¼r neurale Reiz- oder AusfallzustÃ¤nde</w:t>
      </w:r>
    </w:p>
    <w:p>
      <w:r>
        <w:t>A3 erhebliche Symptomausweitung und Selbstlimitierung</w:t>
      </w:r>
    </w:p>
    <w:p>
      <w:r>
        <w:t>B. Â Â Â Â Â Â Â Â  anspruchsvolle, leistungsorientierte PersÃ¶nlichkeitsmerkmale mit erhÃ¶hter Verletzlichkeit</w:t>
      </w:r>
    </w:p>
    <w:p>
      <w:r>
        <w:t>- kein psychopathologisches Korrelat zu evaluieren</w:t>
      </w:r>
    </w:p>
    <w:p>
      <w:r>
        <w:t>Â Â Â Â Â Â Â Â Â  Es wurde berichtet, infolge erheblicher Symptomausweitung, Selbstlimitierung und Inkonsistenz seien die Resultate der physischen Leistungstests fÃ¼r die Beurteilung der zumutbaren Belastbarkeit nicht verwertbar. Es sei davon auszugehen, dass bei gutem Effort eine bessere Leistung erbracht werden kÃ¶nnte (S. 2 oben).</w:t>
      </w:r>
    </w:p>
    <w:p>
      <w:r>
        <w:t>Â Â Â Â Â Â Â Â Â  Die TÃ¤tigkeit als LKW-Chauffeur sei, ohne spezielle EinschrÃ¤nkungen, ganztags zumutbar. Die Ã¤rztlich attestierte ArbeitsunfÃ¤higkeit betrage 50 % ab dem 19. Januar 2009. Es werde ein erleichterter Einstieg in die berufliche TÃ¤tigkeit empfohlen; bei gutem Heilungsverlauf sei von einer Steigerung der LeistungsfÃ¤higkeit auf das volle Pensum innert 2 Monaten auszugehen (S. 2 Mitte).</w:t>
      </w:r>
    </w:p>
    <w:p>
      <w:r>
        <w:t>Â Â Â Â Â Â Â Â Â  In einem am 1. Dezember 2008 erfolgten Konsil (vgl. Urk. 9/6/38-39) hÃ¤tten keine neurologischen AusfÃ¤lle objektiviert werden kÃ¶nnen (S. 2 unten). In einer am 9. Dezember 2008 erfolgten neuro-otologischen Untersuchung (vgl. Urk. 9/6/40-42) hÃ¤tten sich ebenfalls keine Hinweise auf eine zentralnervÃ¶se StÃ¶rung finden lassen (S. 3 oben).</w:t>
      </w:r>
    </w:p>
    <w:p>
      <w:r>
        <w:t>Â Â Â Â Â Â Â Â Â  Mit Schreiben vom 15. November 2008 hatte sich der BeschwerdefÃ¼hrer gegenÃ¼ber der Beschwerdegegnerin Ã¼ber die ihn behandelnde Physiotherapeutin beklagt; ihre Behandlung sei zu grob, zu anforderungsreich und schmerzverstÃ¤rkend (Urk. 9/6/75-76).</w:t>
      </w:r>
    </w:p>
    <w:p>
      <w:r>
        <w:t>3.5Â Â Â Â  Am 8. April 2009 berichtete Dr. med. C.___ Ã¼ber seine am Vortag erfolgte Untersuchung (Urk. 9/15/6-9). Als Diagnose nannte er ein posttraumatisches cervico-cephales Schmerzsyndrom mit begleitend Schwankschwindel bei Status nach Beschleunigungstrauma der HWS am 30. August 2008 (S. 1 Mitte). BefundmÃ¤ssig berichtete er Ã¼ber eine palpatorisch deutlich verdickte und druckdolente Nacken- und Schultermuskulatur auf beiden Seiten, und keine neurologischen AusfÃ¤lle (S. 2).</w:t>
      </w:r>
    </w:p>
    <w:p>
      <w:r>
        <w:t>3.6Â Â Â Â  Am 2. Juni 2009 berichtete Prof. Dr. med. D.___, FMH Physikalische Medizin und Rehabilitation, Ã¼ber seine am 30. April 2009 erfolgte konsiliarische Untersuchung (Urk. 9/16/5-16). Dabei nannte er die folgenden hauptsÃ¤chlichen ÂDiagnosen und ProblemeÂ (S. 1 f.):</w:t>
      </w:r>
    </w:p>
    <w:p>
      <w:r>
        <w:t>- ausgeprÃ¤gt-schmerzhafter und durch mechanische Belastungen zusÃ¤tzlich irritierbarer ligamentÃ¤rer Irritationszustand insbesondere der dorsalen LÃ¤ngs-Strukturen der gesamten HWS sowie BWS mit dem Zentrum innerhalb des cervikothorakalen Ãbergangs (Nacken im engeren Sinne)</w:t>
      </w:r>
    </w:p>
    <w:p>
      <w:r>
        <w:t>- tÃ¤gliche kombiniert-myotendinotisch-myofaszial-cervikogene Kopfschmerzen occipitotemporo- &gt;parietal</w:t>
      </w:r>
    </w:p>
    <w:p>
      <w:r>
        <w:t>- pseudoneurasthenisches Syndrom (F 06.6)</w:t>
      </w:r>
    </w:p>
    <w:p>
      <w:r>
        <w:t>Â Â Â Â Â Â Â Â Â  Nach der Wiedergabe anamnestischer Angaben (S. 2 f.), Schilderung des derzeitigen Beschwerdebilds (S. 3 ff.) und der erhobenen Befunde (S. 5 ff.) formuliert Prof. D.___ therapeutische Empfehlungen (S. 9 f.).</w:t>
      </w:r>
    </w:p>
    <w:p>
      <w:r>
        <w:t>Â Â Â Â Â Â Â Â Â  In seiner Beurteilung fÃ¼hrte Prof. D.___ aus, eine 1995 erlittene Kontusion beziehungsweise Prellung des Kreuzbeins kÃ¶nnte, trotz vollschichtiger und beschwerdefreier Arbeit Ã¼ber 10 Jahre, Âinnerhalb des zentralen Schmerzsystems eine gewisse Erinnerung an damalige Prozesse innerhalb des Schmerzsystems zurÃ¼ckgelassen habenÂ und damit einen gewissen Risikofaktor fÃ¼r das Chronischwerden der spÃ¤teren SchmerzzustÃ¤nde dargestellt haben (S. 10).</w:t>
      </w:r>
    </w:p>
    <w:p>
      <w:r>
        <w:t>Â Â Â Â Â Â Â Â Â  Der Unfall vom 30. August 2008 sei biomechanisch-pathophysiologisch Ã¼ber eine gewÃ¶hnliche HWS-Distorsion hinausgegangen, indem von allem Anfang an die gesamte BWS sowie die HWS von der Distorsion beziehungsweise ErschÃ¼tterung betroffen gewesen seien und noch heute Ursache des Beschwerde- und Dysfunktionsbildes sei. Diese Mitbeteiligung der gesamten BWS in ErgÃ¤nzung zur HWS samt cervikothorakalem Ãbergang sei fÃ¼r das VerstÃ¤ndnis des Schmerzbildes und die negativen Reaktionen auf die bisherigen Therapien von entscheidender Bedeutung. Heute stehe Âein ligamentÃ¤rer Schmerz- und Irritationszustand sÃ¤mtlicher bindegewebig-ligamentÃ¤ren Strukturen im Dorsalbereich der BWS und der HWS im ZentrumÂ (S. 10 unten).</w:t>
      </w:r>
    </w:p>
    <w:p>
      <w:r>
        <w:t>3.7Â Â Â Â  Dr. A.___ berichtete am 15. Juni 2009, es fÃ¤nden Physiotherapie und monatliche Konsultationen bei ihm statt (9/17/3 Ziff. 3a und 3c). In einem Bericht vom 30. Juni 2009 an die Invalidenversicherung (Urk. 9/18/24-27) fÃ¼hrte er aus, die bisherige TÃ¤tigkeit sei dem BeschwerdefÃ¼hrer nicht zumutbar (Ziff. 1.7); sitzende, stehende und wechselbelastende TÃ¤tigkeiten seien dem BeschwerdefÃ¼hrer fÃ¼r je eine Stunde pro Tag zumutbar, ohne Lastentragen oder Kopfdrehungen, mit einer schrittweisen Steigerung (S. 5).</w:t>
      </w:r>
    </w:p>
    <w:p>
      <w:r>
        <w:t>Â Â Â Â Â Â Â Â Â  Vom 20. Juli bis 15. August 2009 weilte der BeschwerdefÃ¼hrer zu einem Rehabilitationsaufenthalt in seinem Heimatland (Urk. 9/18/7-10).</w:t>
      </w:r>
    </w:p>
    <w:p>
      <w:r>
        <w:t>3.8Â Â Â Â  Am 12. November 2009 berichtete Kreisarzt Dr. med. E.___, Facharzt FMH fÃ¼r orthopÃ¤dische Chirurgie, Ã¼ber seine am Vortag erfolgte Untersuchung (Urk. 9/20).</w:t>
      </w:r>
    </w:p>
    <w:p>
      <w:r>
        <w:t>Â Â Â Â Â Â Â Â Â  Anamnestisch hielt der Kreisarzt nebst den medizinischen Akten einen eintÃ¤gigen Arbeitsversuch am 19. Januar 2009 (vgl. Urk. 9/6/19) und einen am zweiten Tag abgebrochenen Arbeitsversuch am 16./17. MÃ¤rz 2009 (vgl. Urk. 9/15/19-20) fest (S. 3).</w:t>
      </w:r>
    </w:p>
    <w:p>
      <w:r>
        <w:t>Â Â Â Â Â Â Â Â Â  Weiter fÃ¼hrte er aus, der BeschwerdefÃ¼hrer berichte Ã¼ber eine eingetretene Besserung der lumbalen Beschwerden, jedoch unverÃ¤nderte Beschwerden im Nackenbereich und im Hinterkopf (S. 4 Ziff. 3).</w:t>
      </w:r>
    </w:p>
    <w:p>
      <w:r>
        <w:t>Â Â Â Â Â Â Â Â Â  Bei der klinischen Untersuchung habe der BeschwerdefÃ¼hrer bei eigentlich jedem Untersuchungsschritt Schmerzen entweder lumbal oder im Nacken-Kopf-Bereich angegeben (S. 5 Ziff. 4).</w:t>
      </w:r>
    </w:p>
    <w:p>
      <w:r>
        <w:t>Â Â Â Â Â Â Â Â Â  In seiner Beurteilung fÃ¼hrte der Kreisarzt aus, die bildgebende AbklÃ¤rung habe keine strukturelle LÃ¤sion darzustellen vermocht; die gefundenen Diskushernien kÃ¶nnten nicht als Folge des Traumas vom 30. August 2008 gewertet werden (S. 7 unten). Die lumbalen Beschwerden seien mit Ã¼ber halbjÃ¤hriger Distanz zum Unfallereignis beim zweiten Arbeitsversuch aufgetreten, eine UnfallkausalitÃ¤t sei damit ausgeschlossen (S. 8 oben).</w:t>
      </w:r>
    </w:p>
    <w:p>
      <w:r>
        <w:t>Â Â Â Â Â Â Â Â Â  Der von Prof. D.___ postulierte ligamentÃ¤re Irritationszustand sei nicht mit einer strukturellen SchÃ¤digung gleichzusetzen und entspreche einem ErklÃ¤rungskonstrukt, das in der klassischen Medizin weder verbreitet noch anerkannt sei (S. 8).</w:t>
      </w:r>
    </w:p>
    <w:p>
      <w:r>
        <w:t>Â Â Â Â Â Â Â Â Â  Bei - ausser bezogen auf die lumbalen Beschwerden - bisher erfolglosen therapeutischen Vorkehren (wobei einem Erfolg auch das schonende, schmerzvermeidende Therapiekonzept des BeschwerdefÃ¼hrers entgegenstehe) erscheine der Zustand stabil bezÃ¼glich der heute im Vordergrund stehenden und die ArbeitsfÃ¤higkeit subjektiv unfallkausal verhindernden Kopf- und Nackenbeschwerden mit Ausstrahlung in die obere BWS (S. 8 Mitte).</w:t>
      </w:r>
    </w:p>
    <w:p>
      <w:r>
        <w:t>3.9Â Â Â Â  Am 21. Dezember 2010 nahm Prof. D.___ zum Kreisarztbericht Stellung (Urk. 9/30). Unter anderem bemerkte er, die Âzugegebenermassen etwas komplizierte HauptdiagnoseÂ werde vom Kreisarzt als in der klassischen Medizin nicht verbreitetes und nicht anerkanntes ÂErklÃ¤rungskonstruktÂ bezeichnet. In seinen Befunden beschreibe der Kreisarzt trotzdem zahlreiche zu diesem ÂKonstruktÂ fÃ¼hrende Befunde (S. 2 oben).</w:t>
      </w:r>
    </w:p>
    <w:p>
      <w:r>
        <w:t>3.10Â Â Â  In einem Ãberweisungsschreiben zur stationÃ¤ren Rehabilitation vom 29. Juli 2010 fÃ¼hrte Prof. D.___ die bereits genannten ÂDiagnosen und ProblemeÂ auf (Urk. 3).</w:t>
      </w:r>
    </w:p>
    <w:p>
      <w:r>
        <w:t>3.11Â Â Â  In einem Bericht vom 4. August 2010 (Urk. 5/2/1) fÃ¼hrten die Ãrztinnen des Sanatoriums F.___ auf Anfrage des Taggeldversicherers (Urk. 5/2/2) aus, der BeschwerdefÃ¼hrer befinde sich seit dem 8. MÃ¤rz 2010 bei ihnen in ambulant-psychiatrischer Behandlung (Ziff. 4). Als Diagnosen nannten sie (Ziff. 1):</w:t>
      </w:r>
    </w:p>
    <w:p>
      <w:r>
        <w:t>- AnpassungsstÃ¶rung mit lÃ¤ngerer depressiver Reaktion (F43.21)</w:t>
      </w:r>
    </w:p>
    <w:p>
      <w:r>
        <w:t>DD: Anpassungsprobleme bei VerÃ¤nderung der LebensumstÃ¤nde (Z60.0)</w:t>
      </w:r>
    </w:p>
    <w:p>
      <w:r>
        <w:t>mittelgradige depressive Episode mit somatischem Syndrom (F32.11)</w:t>
      </w:r>
    </w:p>
    <w:p>
      <w:r>
        <w:t>- Belastung, nicht andernorts klassifizierbar (Z73.3)</w:t>
      </w:r>
    </w:p>
    <w:p>
      <w:r>
        <w:t>Â Â Â Â Â Â Â Â Â  Aktenanamnestisch erwÃ¤hnten sie ferner ein zerviko- und thorakovertebrales Syndrom mit kombiniert myotendinotisch-myofaszial-zervikogenen Kopfschmerzen, DD somatoforme SchmerzstÃ¶rung (Ziff. 1).</w:t>
      </w:r>
    </w:p>
    <w:p>
      <w:r>
        <w:t>Â Â Â Â Â Â Â Â Â  Der BeschwerdefÃ¼hrer sei aktuell als Lastwagenfahrer (Ziff. 2) und in anderen TÃ¤tigkeiten (Ziff. 3) nicht arbeitsfÃ¤hig.</w:t>
      </w:r>
    </w:p>
    <w:p>
      <w:r>
        <w:rPr>
          <w:b/>
        </w:rPr>
        <w:t>E. 4</w:t>
      </w:r>
    </w:p>
    <w:p>
      <w:r>
        <w:t>4.1Â Â Â Â  Aus den medizinischen Akten ergibt sich, dass der BeschwerdefÃ¼hrer rund zwei Jahre nach dem erlittenen Auffahrunfall mit HWS-Distorsion an persistierenden Kopf- und Nackenbeschwerden leidet, die der nachvollziehbaren kreisÃ¤rztlichen Beurteilung gemÃ¤ss nicht durch eine strukturelle SchÃ¤digung verursacht werden, mithin ohne objektivierbares organisches Korrelat sind.</w:t>
      </w:r>
    </w:p>
    <w:p>
      <w:r>
        <w:t>Â Â Â Â Â Â Â Â Â  Es handelt sich damit um ein Krankheitsbild, bei dem gemÃ¤ss BGE 136 V 279 anhand der Ãberwindbarkeitsrechtsprechung zu beurteilen ist, inwiefern seine Auswirkungen versicherungsrechtlich relevant sind (vorstehend E. 1.2).</w:t>
      </w:r>
    </w:p>
    <w:p>
      <w:r>
        <w:t>4.2Â Â Â Â  In nicht-somatischer Hinsicht wurde bis zur Aufnahme einer ambulant-psychiatrischen Behandlung im MÃ¤rz 2010 von nicht nÃ¤her ausgefÃ¼hrter IntensitÃ¤t (vorstehend E. 3.11) von einer erheblichen Symptomausweitung und Selbstlimitierung mit klarer Verdeutlichungstendenz (DD: Aggravation) bei mÃ¶glicherweise akzentuierten PersÃ¶nlichkeitszÃ¼gen (vorstehend E. 3.3) beziehungsweise von anspruchsvollen, leistungsorientierten PersÃ¶nlichkeitsmerkmalen mit erhÃ¶hter Verletzlichkeit ohne psychopathologisches Korrelat (vorstehend E. 3.4) beziehungsweise von einem pseudoneurasthenischen Syndrom (vorstehend E. 3.6) berichtet.</w:t>
      </w:r>
    </w:p>
    <w:p>
      <w:r>
        <w:t>Â Â Â Â Â Â Â Â Â  Im August 2010 wurden sodann eine AnpassungsstÃ¶rung mit lÃ¤ngerer depressiver Reaktion und eine andernorts nicht klassifizierbare Belastung (Z73.3) diagnostiziert. Als Differentialdiagnose zur AnpassungsstÃ¶rung wurden unter anderem Anpassungsprobleme bei VerÃ¤nderung der LebensumstÃ¤nde (Z60.0) genannt.</w:t>
      </w:r>
    </w:p>
    <w:p>
      <w:r>
        <w:t>Bei den Z-Kodierungen gemÃ¤ss ICD-10 handelt es sich um Faktoren, die den Gesundheitszustand beeinflussen und zur Inanspruchnahme des Gesundheitswesens fÃ¼hren. Sie sind fÃ¼r FÃ¤lle vorgesehen, in denen Sachverhalte als ÂDiagnosen" oder ÂProbleme" angegeben sind, die nicht als Krankheit, Verletzung oder Ã¤ussere Ursache unter den Kategorien A-Y klassifizierbar sind (Urteil des Bundesgerichts 8C_663/2010 vom 15. November 2010, E. 5.2.4; SVR 2008 IV Nr. 15 E. 2.2.2.2; Urteil des Bundesgerichts 8C_570/2008 vom 4. Mai 2009 E. 4.2.5).</w:t>
      </w:r>
    </w:p>
    <w:p>
      <w:r>
        <w:t>Vor diesem Hintergrund ist offensichtlich, dass nicht von einer psychischen KomorbiditÃ¤t von erheblicher Schwere, AusprÃ¤gung und Dauer im Sinne der einschlÃ¤gigen Rechtsprechung gesprochen werden kann, so dass die zusÃ¤tzlichen Kriterien zu prÃ¼fen sind.</w:t>
      </w:r>
    </w:p>
    <w:p>
      <w:r>
        <w:t>4.3Â Â Â Â  Nebst der Kopf- und Nackenschmerzproblematik - deren Relevanz zu prÃ¼fen ist - bestehen keine chronischen kÃ¶rperlichen Begleiterkrankungen, und der Krankheitsverlauf kann nicht als mehrjÃ¤hrig, chronifiziert, mit unverÃ¤nderter oder gar progredienter Symptomatik, charakterisiert werden.</w:t>
      </w:r>
    </w:p>
    <w:p>
      <w:r>
        <w:t>Â Â Â Â Â Â Â Â Â  Ein primÃ¤rer Krankheitsgewinn ist nicht zu erkennen, fehlt es doch (angesichts dessen, dass bis vor kurzem keine Psychopathologie zu diagnostizieren gewesen ist) an einer innerseelischen Konfliktlage, deren Ausdruck das Schmerzempfinden sein kÃ¶nnte.</w:t>
      </w:r>
    </w:p>
    <w:p>
      <w:r>
        <w:t>Â Â Â Â Â Â Â Â Â  Die Behandlung besteht ausweislich der Akten weitgehend aus Physiotherapie, und im Zusammenhang mit dem einmaligen Rehabilitationsaufenthalt im November/Dezember 2008 wurde von erheblicher Symptomausweitung, Selbstlimitierung und Inkonsistenz berichtet (vorstehend E. 3.4). Damit kann nicht von einem Scheitern der Behandlung auch mit unterschiedlichem therapeutischen Ansatz trotz kooperativer Haltung gesprochen werden.</w:t>
      </w:r>
    </w:p>
    <w:p>
      <w:r>
        <w:t>Â Â Â Â Â Â Â Â Â  Betreffend einen allfÃ¤lligen sozialen RÃ¼ckzug in allen Belangen des Lebens enthalten die Akten keine Angaben. Dies fÃ¤llt jedoch nicht ins Gewicht, wie bereits die PrÃ¼fung aller anderen Kriterien zeigt, die allesamt klar nicht erfÃ¼llt sind. Damit ist auch unabhÃ¤ngig von der Frage des sozialen RÃ¼ckzugs eine Ausnahme von der zu vermutenden Ãberwindbarkeit der sich aus der Schmerzproblematik ergebenden BeeintrÃ¤chtigungen zu verneinen.</w:t>
      </w:r>
    </w:p>
    <w:p>
      <w:r>
        <w:t>4.4Â Â Â Â  Somit bleibt zusammenfassend festzuhalten, dass die BeeintrÃ¤chtigungen, welche sich aus der vom BeschwerdefÃ¼hrer erlebten Schmerzproblematik ergeben, als zumutbarerweise Ã¼berwindbar und damit versicherungsrechtlich unbeachtlich zu beurteilen sind, da weder eine psychische KomorbiditÃ¤t der erforderlichen IntensitÃ¤t gegeben ist noch die alternativen Kriterien erfÃ¼llt sind.</w:t>
      </w:r>
    </w:p>
    <w:p>
      <w:r>
        <w:t>Â Â Â Â Â Â Â Â Â  Die Beschwerdegegnerin hat somit richtigerweise das Vorliegen einer versicherungsrelevanten BeeintrÃ¤chtigung verneint.</w:t>
      </w:r>
    </w:p>
    <w:p>
      <w:r>
        <w:t>Â Â Â Â Â Â Â Â Â  Die angefochtene VerfÃ¼gung ist deshalb zu bestÃ¤tigen und die dagegen erhobene Beschwerde abzuweisen.</w:t>
      </w:r>
    </w:p>
    <w:p>
      <w:r>
        <w:rPr>
          <w:b/>
        </w:rPr>
        <w:t>E. 5</w:t>
      </w:r>
    </w:p>
    <w:p>
      <w:r>
        <w:t>5.1Â Â Â Â  Die Verfahrenskosten gemÃ¤ss Art. 69 Abs. 1 bis IVG sind ermessensweise auf Fr. 700.-- festzusetzen, ausgangsgemÃ¤ss dem BeschwerdefÃ¼hrer aufzuerlegen und infolge bewilligter unentgeltlicher ProzessfÃ¼hrung einstweilen auf die Gerichtskasse zu nehmen, dies unter Hinweis auf Â§ 16 Abs. 4 des Gesetzes Ã¼ber das Sozialversicherungsgerichts (GSVGer).</w:t>
      </w:r>
    </w:p>
    <w:p>
      <w:r>
        <w:t>5.2Â Â Â Â  Der unentgeltliche Rechtsvertreter des BeschwerdefÃ¼hrers hat mit Honorarnote vom 23. August 2011 einen Aufwand von 7.25 Stunden und Barauslagen von Fr. 33.25 geltend gemacht (Urk. 12/2). Beim praxisgemÃ¤ssen Stundenansatz von Fr. 200.-- (zuzÃ¼glich Mehrwertsteuer) ist er mit Fr. 1Â596.-- (inklusive Barauslagen und Mehrwertsteuer) aus der Gerichtskasse zu entschÃ¤digen.</w:t>
      </w:r>
    </w:p>
    <w:p>
      <w:r>
        <w:t>Â Â Â Â Â Â Â Â Â</w:t>
      </w:r>
    </w:p>
    <w:p>
      <w:r>
        <w:t>Das Gericht erkennt:</w:t>
      </w:r>
    </w:p>
    <w:p>
      <w:r>
        <w:t>1.Â Â Â Â Â Â Â Â  Die Beschwerde wird abgewiesen.</w:t>
      </w:r>
    </w:p>
    <w:p>
      <w:r>
        <w:t>2.Â Â Â Â Â Â Â Â  Die Gerichtskosten von Fr. 700.-- werden dem BeschwerdefÃ¼hrer auferlegt, zufolge GewÃ¤hrung der unentgeltlichen ProzessfÃ¼hrung jedoch einstweilen auf die Gerichtskasse genommen. Der BeschwerdefÃ¼hrer wird auf Â§ 16 Abs. 4 GSVGer hingewiesen.</w:t>
      </w:r>
    </w:p>
    <w:p>
      <w:r>
        <w:t>3.Â Â Â Â Â Â Â Â  Der unentgeltliche Rechtsvertreter des BeschwerdefÃ¼hrers, Rechtsanwalt George Hunziker, ZÃ¼rich, wird mit Fr. 1'596.-- (inkl. Barauslagen und MWSt) aus der Gerichtskasse entschÃ¤digt. Der BeschwerdefÃ¼hrer wird auf Â§ 16 Abs. 4 GSVGer hingewiesen.</w:t>
      </w:r>
    </w:p>
    <w:p>
      <w:r>
        <w:t>4.Â Â Â Â Â Â Â Â Â Â  Zustellung gegen Empfangsschein an:</w:t>
      </w:r>
    </w:p>
    <w:p>
      <w:r>
        <w:t>- Rechtsanwalt George Hunziker</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