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IV.2010.00850 vom 30. Januar 2012</w:t>
      </w:r>
    </w:p>
    <w:p>
      <w:r>
        <w:t>ZH Sozialversicherungsgericht, 2012-01-30, DE</w:t>
      </w:r>
    </w:p>
    <w:p>
      <w:r>
        <w:rPr>
          <w:b/>
        </w:rPr>
        <w:t xml:space="preserve">Quelle: </w:t>
      </w:r>
      <w:r>
        <w:t>https://mcp.opencaselaw.ch/entscheid/zh_sozialversicherungsgericht_IV.2010.00850</w:t>
      </w:r>
    </w:p>
    <w:p>
      <w:r>
        <w:t>FR: ZH_SOZIALVERSICHERUNGSGERICHT IV.2010.00850 du 30 janvier 2012</w:t>
      </w:r>
    </w:p>
    <w:p>
      <w:r>
        <w:t>IT: ZH_SOZIALVERSICHERUNGSGERICHT IV.2010.00850 del 30 gennaio 2012</w:t>
      </w:r>
    </w:p>
    <w:p>
      <w:pPr>
        <w:pStyle w:val="Heading2"/>
      </w:pPr>
      <w:r>
        <w:t>Erwägungen</w:t>
      </w:r>
    </w:p>
    <w:p>
      <w:r>
        <w:rPr>
          <w:b/>
        </w:rPr>
        <w:t>E. 1</w:t>
      </w:r>
    </w:p>
    <w:p>
      <w:r>
        <w:t>1.1Â Â Â Â  X.___, geboren 1959 und von 1988 bis Ende 2002 als Bauarbeiter tÃ¤tig (Urk. 8/15), meldete sich, nachdem ihm die Schweizerische Unfallversicherungsanstalt (SUVA) am 31. Oktober 2002 (Urk. 8/39/11-13) eine Rente basierend auf einer ErwerbsunfÃ¤higkeit von 12 % zugesprochen hatte, am 8. September 2005 unter Hinweis auf einen am 28. November 2000 sowie einen am 5. November 2004 erlittenen Sturz mit dem Fahrrad bei der Sozialversicherungsanstalt des Kantons ZÃ¼rich, IV-Stelle, zum Bezug von Leistungen (Umschulung, Arbeitsvermittlung, Rente) an (Urk. 8/7). Die IV-Stelle liess in der Folge einen Auszug aus dem individuellen Konto (IK-Auszug, Urk. 8/9) erstellen, nahm die Unterlagen der SUVA zu den Akten (Urk. 8/11/1-58, 8/19/1-13, 8/21/1-47, 8/24/1-8, 8/27/1-5, 8/28/1-87, 8/39/1-13), erkundigte sich beim ehemaligen Arbeitgeber nach dem ArbeitsverhÃ¤ltnis (Urk. 8/15) und zog den Bericht von Dr. med. Y.___, Allgemeine Medizin FMH, vom 20./22. September 2005 (Urk. 8/12 mit weiteren Berichten) bei. Mit VerfÃ¼gung vom 22. Juni 2006 (Urk. 8/23) leistete die IV-Stelle Kostengutsprache fÃ¼r zwei HÃ¶rgerÃ¤te. Nachdem der Versicherte mit Eingabe vom 11. Dezember 2007 (Urk. 8/25) um DurchfÃ¼hrung von Integrationsmassnahmen ersucht hatte, wies die IV-Stelle nach durchgefÃ¼hrtem Vorbescheidverfahren (Urk. 8/40-44) das Leistungsgesuch am 26. Mai 2008 ab (Urk. 8/46). Mit Urteil vom 27. Februar 2009 (Urk. 8/73) wies das hiesige Gericht die dagegen erhobene Beschwerde ab. In BestÃ¤tigung dieses Entscheides verneinte das Bundesgericht sodann am 14. Dezember 2010 (Verfahren 8C_303/2009) einen Anspruch des Versicherten auf Integrationsmassnahmen. Die gegen den Einspracheentscheid der SUVA vom 11. September 2008 (Urk. 8/58), mit welchem eine Verschlechterung des gesundheitlichen Zustandes von X.___ nach dem erneuten Sturz vom 5. November 2004 verneint worden war, erhobene Beschwerde hiess das Sozialversicherungsgericht des Kantons ZÃ¼rich am 19. Mai 2010 teilweise gut, indem es den Rentenanspruch neu auf 15 % festsetzte (Urk. 8/91).</w:t>
      </w:r>
    </w:p>
    <w:p>
      <w:r>
        <w:t>1.2Â Â Â Â  Mit VerfÃ¼gung vom 13. November 2008 (Urk. 8/66) sprach die IV-Stelle X.___ eine vom 1. November 2005 bis zum 30. September 2007 befristete ganze Rente der Invalidenversicherung zu. Nachdem der Versicherte dagegen Beschwerde erhoben hatte (Urk. 8/67), kam die IV-Stelle am 13. November 2008 auf ihren Entscheid zurÃ¼ck, hob die angefochtene VerfÃ¼gung wiedererwÃ¤gungsweise auf und stellte eine eigenstÃ¤ndige InvaliditÃ¤tsgradbemessung in Aussicht (Urk. 8/68), was zum RÃ¼ckzug der Beschwerde (Urk. 8/71/5) und zur Abschreibung des Verfahrens (VerfÃ¼gung vom 22. Januar 2009, Urk. 8/71/1-3) fÃ¼hrte.</w:t>
      </w:r>
    </w:p>
    <w:p>
      <w:r>
        <w:t>1.3Â Â Â Â  Nach eigenstÃ¤ndiger Festsetzung des InvaliditÃ¤tsgrades durch die IV-Stelle (Urk. 8/83) und durchgefÃ¼hrtem Vorbescheidverfahren (Urk. 8/86-89) wurde dem Versicherten mit VerfÃ¼gung vom 19. August 2010 eine vom 1. November 2005 bis zum 30. September 2007 befristete ganze Rente der Invalidenversicherung zugesprochen (Urk. 2).</w:t>
      </w:r>
    </w:p>
    <w:p>
      <w:r>
        <w:t>2.Â Â Â Â Â Â Â Â  Hiergegen liess X.___ am 14. September 2010 Beschwerde erheben und beantragen, es seien ihm Ã¼ber den 30. September 2007 hinaus die gesetzlich geschuldeten Leistungen zuzusprechen. Eventualiter sei die angefochtene VerfÃ¼gung aufzuheben und die Sache an die Beschwerdegegnerin zu weiteren AbklÃ¤rungen zurÃ¼ckzuweisen (Urk. 2). Mit Beschwerdeantwort vom 15. Oktober 2010 (Urk. 7 unter Beilage ihrer Akten, Urk. 8/1-96) schloss die Beschwerdegegnerin auf Abweisung der Beschwerde. Mit Eingabe vom 7. MÃ¤rz 2011 (Urk. 10) legte der BeschwerdefÃ¼hrer die Berichte der Klinik Z.___ vom 12. und 24. Januar 2011 (Urk. 11/1-2) auf, welche der Beschwerdegegnerin zu Kenntnis gebracht wurden (Urk. 12).</w:t>
      </w:r>
    </w:p>
    <w:p>
      <w:r>
        <w:t>3.Â Â Â Â Â Â  Auf die Vorbringen der Parteien sowie die eingereichten Unterlagen wird, soweit erforderlich, im Rahmen der nachfolgenden ErwÃ¤gungen eingegangen.</w:t>
      </w:r>
    </w:p>
    <w:p>
      <w:r>
        <w:t>Das Gericht zieht in ErwÃ¤gung:</w:t>
      </w:r>
    </w:p>
    <w:p>
      <w:r>
        <w:t>1.Â Â Â Â Â Â  Die Beschwerdegegnerin legte ihrem Entscheid eine ab dem 24. Juli 2007 zumutbare ArbeitsfÃ¤higkeit von 100 % in angepasster TÃ¤tigkeit zugrunde, womit der BeschwerdefÃ¼hrer unter BerÃ¼cksichtigung eines leidensbedingten Abzuges von 20 % in der Lage sei, ein Invalideneinkommen von Fr. 45'506.-- zu erzielen. Verglichen mit dem Valideneinkommen von Fr. 68'062.-- fÃ¼hre dies zu einem InvaliditÃ¤tsgrad von 33 %, was keinen Anspruch auf eine Rente begrÃ¼nde (Urk. 2). DemgegenÃ¼ber hielt der BeschwerdefÃ¼hrer dafÃ¼r, es sei unzulÃ¤ssig, die Rente bloss gestÃ¼tzt auf die AbklÃ¤rungen des Unfallversicherers einzustellen. Die Beschwerdegegnerin hÃ¤tte eigene AbklÃ¤rungen in Bezug auf die Problematik an Schulter- und Ellbogen sowie bezÃ¼glich der psychischen Beschwerden tÃ¤tigen und nachweisen mÃ¼ssen, dass sich der Sachverhalt gegenÃ¼ber dem Jahr 2007 wesentlich geÃ¤ndert habe (Urk. 1 S. 6). Weil dieser Nachweis fehle, bestehe eine ArbeitsfÃ¤higkeit von hÃ¶chstens 50 % fÃ¼r leichte Arbeiten (Urk. 1 S. 5).</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rPr>
          <w:b/>
        </w:rPr>
        <w:t>E. 3</w:t>
      </w:r>
    </w:p>
    <w:p>
      <w:r>
        <w:t>3.1Â Â Â Â  Am 28. November 2000 erlitt der BeschwerdefÃ¼hrer bei einem Sturz vom Fahrrad eine Schulterprellung links mit Partialruptur der Supraspinatussehne. Nach durchgefÃ¼hrter Acromioplastik und Naht der Supraspinatussehne links am 28. MÃ¤rz 2001 nahm der BeschwerdefÃ¼hrer am 4. September 2001 seine TÃ¤tigkeit auf dem Bau wieder auf. Weil er bei Ãberkopfarbeiten Schwierigkeiten bekundete, wurde ihm per 31. August 2002 gekÃ¼ndigt. Am 3. Juli 2002 erfolgte eine kreisÃ¤rztliche Untersuchung, gestÃ¼tzt auf welche Dr. med. A.___ zum Schluss kam, die Schulterfunktion links sei etwas eingeschrÃ¤nkt, womit lÃ¤ngere Ãberkopfarbeiten unzumutbar seien. Bis zur BrusthÃ¶he sei jedoch ein Normaleinsatz des linken Armes gegeben (vgl. Bericht von SUVA-Kreisarzt Dr. med. B.___, OrthopÃ¤dische Chirurgie FMH, vom 20. Juni 2007, Urk. 8/24/3).</w:t>
      </w:r>
    </w:p>
    <w:p>
      <w:r>
        <w:t>3.2Â Â Â Â  Am 5. November 2004 stÃ¼rzte der BeschwerdefÃ¼hrer auf den linken Ellbogen (Urk. 8/11/58) und zog sich eine RadiuskÃ¶pfchenfraktur links zu. Nach konservativer Therapie derselben hielten die Ãrzte des Spitals C.___ den BeschwerdefÃ¼hrer ab 27. Dezember 2004 zu 50 % und ab dem 10. Januar 2005 fÃ¼r vollstÃ¤ndig arbeitsfÃ¤hig (vgl. Bericht von Dr. Y.___ vom 14. Dezember 2004, Urk. 8/11/54). Aufgrund erheblicher Restbeschwerden und schmerzhafter BewegungseinschrÃ¤nkung an Ellbogen und Schulter links erfolgte vom 16. Februar bis zum 6. April 2005 ein stationÃ¤rer Aufenthalt in der Rehaklinik D.___ (Urk. 8/11/35-41), welcher jedoch nicht zu einer Verringerung des Streckausfalls am linken Ellbogen zu fÃ¼hren vermochte. Betreffend den Befund an der linken Schulter erklÃ¤rten die Ãrzte der Rehaklinik, eine organisch bedingte Verschlechterung durch das zweite Unfallereignis habe nicht stattgefunden. Der Schultertiefstand sei am ehesten als haltungsbedingt einzustufen (Urk. 8/11/36-37). Die am 12. April 2005 konsultierten Ãrzte des Spitals C.___ (Bericht vom 19. Mai 2005, Urk. 8/11/25-26) hielten sodann fest, eine ErklÃ¤rung fÃ¼r die fixierte Stellung des Ellbogengelenks bei konsolidierter Fraktur sei nicht eruierbar, weshalb weitere chirurgische Massnahmen damit nicht indiziert seien.</w:t>
      </w:r>
    </w:p>
    <w:p>
      <w:r>
        <w:t>3.3Â Â Â Â  Eine erneute kreisÃ¤rztliche Untersuchung am 19. August 2005 (Urk. 8/11/15-18) durch Dr. B.___ ergab eine gute RotationsfÃ¤higkeit der linken Schulter und einen variablen Streckausfall am Ellbogen, wobei eine Aufdehnung um 20 Grad (von 70 bis 50 Grad) mit geringen Beschwerden mÃ¶glich gewesen sei. Der Arzt beschrieb die Muskulatur am Arm als krÃ¤ftig und gut tonisiert, was nicht zu einer nur sehr beschrÃ¤nkt einsetzbaren ExtremitÃ¤t passe (Urk. 8/11/17). Da er sich die deutliche FunktionseinschrÃ¤nkung von Schulter und Ellbogen links bei guter Trophik und auch bildgebend bescheidenen VerÃ¤nderungen nicht erklÃ¤ren konnte, verwies Dr. B.___ den BeschwerdefÃ¼hrer an die Klinik Z.___ (Schreiben vom 19. August 2005, Urk. 8/11/14) und bestÃ¤tigte angesichts der noch bevorstehenden weiteren AbklÃ¤rungen eine ArbeitsunfÃ¤higkeit von 100 % (Urk. 8/11/18).</w:t>
      </w:r>
    </w:p>
    <w:p>
      <w:r>
        <w:t>3.4Â Â Â Â  Mit Bericht vom 20. bzw. 22. September 2005 (Urk. 8/12/1-6) bezeichnete Dr. Y.___ die bisherige TÃ¤tigkeit des BeschwerdefÃ¼hrers als nicht mehr mÃ¶glich, eine angepasste TÃ¤tigkeit indes als ganztags zumutbar (Urk. 8/12/4).</w:t>
      </w:r>
    </w:p>
    <w:p>
      <w:r>
        <w:t>3.5Â Â Â Â  Nach Arthroskopie des linken Ellbogens (Operationsbericht der Klinik Z.___ vom 3. Februar 2006, Urk. 8/21/13-14) und vollstÃ¤ndiger Streckung in Narkose am 22. Juni 2006 (Urk. 8/28/80-81) sowie nach Ausschluss einer Neuropathie am Nervus radialis (Bericht vom 19. Juni 2006, Urk. 8/28/82-83) erklÃ¤rte Dr. med. E.___, Oberarzt, Klinik Z.___, mit Bericht vom 4. September 2006 (Urk. 8/28/72-73), er sehe bezÃ¼glich der wieder zunehmend auftretenden Ellbogensteife keine therapeutische MÃ¶glichkeit mehr, wobei sicherlich die Compliance des BeschwerdefÃ¼hrers nicht optimal sei, so dass eine einmal gewonnene Verbesserung in Extension relativ rasch wieder verloren gehe. Mit Bericht der Klinik Z.___ vom 27. November 2006 (Urk. 8/28/63-64) wurden sodann eine somatische StÃ¶rung oder Infektion in der linken Schulter ausgeschlossen, das Vorliegen einer Frozen shoulder verneint und erklÃ¤rt, durch die subacromiale Dekompression (Operationsbericht vom 29. September 2006, Urk. 8/28/68-69) sollte die Impingementsymptomatik zumindest reduziert sein. Eine WeiterfÃ¼hrung der Physiotherapie werde empfohlen.</w:t>
      </w:r>
    </w:p>
    <w:p>
      <w:r>
        <w:t>3.6Â Â Â Â  Am 31. Januar 2007 berichtete Dr. Y.___ (Urk. 8/28/58-59), die Schmerzen hÃ¤tten beim BeschwerdefÃ¼hrer eine Depression ausgelÃ¶st, welche zur Zeit mit Cipralex behandelt werde. Eine Wiederaufnahme der Arbeit sei nicht mÃ¶glich.</w:t>
      </w:r>
    </w:p>
    <w:p>
      <w:r>
        <w:t>3.7Â Â Â Â  Dr. med. F.___, AssistenzÃ¤rztin, und PD Dr. med. G.___, beide Rheumaklinik und Institut fÃ¼r Physikalische Medizin, Spital H.___, diagnostizierten chronische Schulterschmerzen links nach Schultertrauma mit rezidivierendem Impingement (Bericht vom 4. Mai 2007, Urk. 8/28/47-48). Eine wesentliche Besserung habe auch mit psychologischer Mitbetreuung (Schmerzhypnose) nicht erreicht werden kÃ¶nnen. Intermittierend werde eine schmerz-modulierte Therapie mit Surmontil und Fluctine durchgefÃ¼hrt. Die Aufnahme ins ambulante interdisziplinÃ¤re Schmerzprogramm sei aufgrund des laufenden IV-Verfahrens derzeit aufgeschoben.</w:t>
      </w:r>
    </w:p>
    <w:p>
      <w:r>
        <w:t>3.8Â Â Â Â Â Â Â Â  AnlÃ¤sslich der kreisÃ¤rztlichen Abschlussuntersuchung vom 20. Juni 2007 (Urk. 8/28/39-46) erhob Dr. B.___ einen Streckausfall am linken Ellbogen von 70 Grad. Es sei dem BeschwerdefÃ¼hrer knapp mÃ¶glich, den Arm in die Horizontale anzuheben; Bewegungen wÃ¼rden als schmerzhaft angegeben. Der Arzt fÃ¼hrte aus, die Trophik am Arm sei gut, die Muskulatur erscheine ordentlich krÃ¤ftig. Handgelenk und Finger bewegten sich indes sehr kraftlos. Er notierte, die RadiuskÃ¶pfchenfraktur sei mit leichter Stufenbildung konsolidiert, welche aber die massive FunktionseinschrÃ¤nkung nicht erklÃ¤re. Der Arzt hielt mit dem Hinweis, je nach RÃ¶ntgenbefund sei die EinschÃ¤tzung allfÃ¤llig zu revidieren, fest, er habe den Eindruck gewonnen, dass der bis zum Unfall im Jahre 2000 tÃ¼chtige Berufsmann mit den Folgen einer etwas verminderten Belastbarkeit des linken Schultergelenkes nur schlecht habe umgehen kÃ¶nnen, was zum Stellenverlust gefÃ¼hrt habe. Der BeschwerdefÃ¼hrer sei dann in eine AbwÃ¤rtsspirale geraten, der er nicht mehr habe entrinnen kÃ¶nnen, was zu einer weitgehenden Funktionslosigkeit des linken Armes bei unauffÃ¤lliger Trophik gefÃ¼hrt habe. Der BeschwerdefÃ¼hrer habe sich aufgegeben, was unbewusst zu einer demonstrierten Schonhaltung fÃ¼hre. Abschliessend erachtete der Arzt die WeiterfÃ¼hrung der Physiotherapie unter den genannten Voraussetzungen als ohne Aussicht auf Erfolg, weshalb diese einzustellen sei (Urk. 8/28/43).</w:t>
      </w:r>
    </w:p>
    <w:p>
      <w:r>
        <w:t>3.9Â Â Â Â  Nach einer weiteren radiologischen AbklÃ¤rung des Armes und der Schulter am 9. Juli 2007 (Urk. 8/28/23) am Spital C.___, welche im Vergleich zur letzten Aufnahme des Ellbogens vom 12. Mai 2005 eine unverÃ¤ndert gute Konsolidierung ohne sichere VerÃ¤nderung und ohne Stufenbildung zeigte, hielt Dr. B.___ am 24. Juli 2007 (Urk. 8/28/16-17) dafÃ¼r, auf pathologisch/anatomischer Ebene finde sich keine ErklÃ¤rung fÃ¼r die sehr schlechte Funktion des linken Armes. Entsprechend werde die weitere Behandlung mit Lyrica keine Ãnderung bringen. Aufgrund der somatischen Befunde kÃ¶nne davon ausgegangen werden, dass der BeschwerdefÃ¼hrer die linke Hand bis ScheitelhÃ¶he heben, seitlich um UnterarmlÃ¤nge ausgreifen kÃ¶nne und die FÃ¤higkeit habe, Gewichte bis 5 kg in diesem Bewegungsfeld zu handhaben. Sehr rasch sich wiederholende Bewegungen, starke auf den Arm wirkende SchlÃ¤ge und Vibrationen seien zu vermeiden. Ein Einsatz sei ganztags mÃ¶glich. Seine Beurteilung bezeichnete Dr. B.___ als eine sehr vorsichtige SchÃ¤tzung. Ob von einer somatoformen SchmerzstÃ¶rung zu sprechen sei, mÃ¼sse von psychiatrischer Seite entschieden werden.</w:t>
      </w:r>
    </w:p>
    <w:p>
      <w:r>
        <w:t>3.10Â Â  GemÃ¤ss EinschÃ¤tzung von Dr. med. I.___, Facharzt Allgemeinmedizin, Regionaler Ãrztlicher Dienst (RAD), vom 20. Dezember 2007 (Urk. 8/33) liefert die medizinische Aktenlage keinerlei konkrete Hinweise auf eine eigenstÃ¤ndige psychiatrische Erkrankung, welche ein invalidisierendes Ausmass annehmen kÃ¶nnte. Insbesondere befinde sich der BeschwerdefÃ¼hrer nicht in fachÃ¤rztlich psychiatrischer Behandlung.</w:t>
      </w:r>
    </w:p>
    <w:p>
      <w:r>
        <w:t>3.11Â Â  Mit Arztzeugnis vom 30. Januar 2008 (Urk. 8/39/7) zu HÃ¤nden der Arbeitslosenkasse bestÃ¤tigte Dr. Y.___ eine ArbeitsunfÃ¤higkeit von 100 % vom 28. November 2000 bis zum 16. Dezember 2007 und ab dem 17. Dezember 2007 eine ArbeitsfÃ¤higkeit von 50 % in einer leichten, einarmigen TÃ¤tigkeit (Arm rechts).</w:t>
      </w:r>
    </w:p>
    <w:p>
      <w:r>
        <w:t>3.12Â Â  Am 12. Januar 2011 (Urk. 11/1) berichtete Dr. F.___, Klinik Z.___, unter Nennung der bekannten Diagnosen der (1) chronischen Schulterschmerzen links und (2) einer BewegungseinschrÃ¤nkung des Ellbogen links, der BeschwerdefÃ¼hrer leide trotz ausgebauter medikamentÃ¶ser Analgetikatherapie seit Ã¼ber 10 Jahren an linksseitigen Schulterschmerzen mit BewegungseinschrÃ¤nkung, wobei die FunktionseinschrÃ¤nkung nach Sistieren der Physiotherapie Mitte des letzten Jahres eher zugenommen habe. Neben einer Fehlhaltung mit Schulterprotraktion wÃ¼rden vor allem das positive Impingement und die myofascialen Befunde mit Triggerpunkten im Schulterbereich auffallen. Hinweise fÃ¼r eine radikulÃ¤re Symptomatik bestÃ¼nden nicht. Wegen der ausgeprÃ¤gten myofascialen Befunde werde erneut ein intensiver Zyklus Physiotherapie mit Weichteil-/Triggerpunktbehandlung, Instruktion zur Haltungskontrolle und im Verlauf zur glenohumeralen Stabilisation empfohlen. Allenfalls kÃ¶nnte der BeschwerdefÃ¼hrer von einer subacromialen Steroidinfiltration profitieren. Einer Reduktion der Durogesicdosis stehe er ablehnend gegenÃ¼ber. Nach erneuter sonographischer Untersuchung der Supraspinatussehne (letztmals 2006) hielt die Ãrztin mit Bericht vom 24. Januar 2011 (Urk. 11/2) fest, die Beurteilbarkeit der Sonographie habe sich aufgrund der schmerzhaft eingeschrÃ¤nkten Beweglichkeit der Schultern als reduziert erwiesen. Eine Bursitis oder Gelenkserguss habe nicht nachgewiesen werden kÃ¶nnen. Soweit einsehbar hÃ¤tten sich die Supraspinatus-, Infra- und Subscapularissehnen ohne Ruptur gezeigt. Laborchemisch sei eine diskrete ErhÃ¶hung der EntzÃ¼ndungswerte aufgefallen. Wegen fehlender Hinweise auf eine Bursitis oder eine andere Ursache fÃ¼r ein Impingement wÃ¼rde aktuell von einer weiteren Steroidinfiltration abgesehen. Wie bereits vorgeschlagen, aufgrund des hÃ¤ngigen IV-Verfahrens aktuell jedoch nicht durchfÃ¼hrbar, wÃ¼rde sie eine Aufnahme des BeschwerdefÃ¼hrers in das ambulante interdisziplinÃ¤re Schmerzprogramm mit den dort durchgefÃ¼hrten physio- und ergotherapeutischen Massnahmen sehr unterstÃ¼tzen. Mit Ausnahme der bereits vorgeschlagenen Physiotherapie wÃ¼rden sich derzeit keine anderen therapeutischen Optionen anbieten. Weitere Nachkontrollen seien nicht geplant.</w:t>
      </w:r>
    </w:p>
    <w:p>
      <w:r>
        <w:rPr>
          <w:b/>
        </w:rPr>
        <w:t>E. 4</w:t>
      </w:r>
    </w:p>
    <w:p>
      <w:r>
        <w:t>4.1Â Â Â Â  Bereits mit Urteil vom 27. Februar 2009 (IV.2008.00622, Urk. 8/73) stellte das hiesige Gericht fest, dem BeschwerdefÃ¼hrer sei die angestammte TÃ¤tigkeit als Bauarbeiter nicht mehr, eine VerweisungstÃ¤tigkeit jedoch vollumfÃ¤nglich zumutbar (E. 4.3.1). Hieran Ã¤ndere nichts, dass Dr. Y.___ von einer durch die Schmerzsymptomatik ausgelÃ¶sten Depression gesprochen und Cipralex verordnet habe, kÃ¶nne doch ohne Weiteres der EinschÃ¤tzung des RAD Arztes vom 20. Dezember 2007 gefolgt werden, wonach Hinweise auf eine eigenstÃ¤ndige psychiatrische Erkrankung invalidisierenden Ausmasses fehlten (E. 4.4). Unter Verweis auf den Ã¼berzeugenden kreisÃ¤rztlichen Abschlussuntersuchungsbericht vom 20. Juni 2007, wonach eine den EinschrÃ¤nkungen am linken Arm Rechnung tragende BeschÃ¤ftigung ganztags ausgeÃ¼bt werden kÃ¶nne, und auf die RAD-Stellungnahme vom 20. Dezember 2007 sah das in der Folge angerufene Bundesgericht keine Veranlassung zur Beanstandung dieser EinschÃ¤tzung (Urteil vom 14. Dezember 2010, 8C_303/2009, E. 7.1).</w:t>
      </w:r>
    </w:p>
    <w:p>
      <w:r>
        <w:t>Â Â Â Â Â Â Â Â  Hievon abzuweichen besteht vorliegend kein Anlass. Die neu aufgelegten Berichte von Dr. F.___ vom 12. und 24. Januar 2011 belegen keine Verschlechterung der gesundheitlichen Situation des BeschwerdefÃ¼hrers. Eine Bursitis oder Sehnenruptur konnte ausgeschlossen werden, und mangels Anhaltspunkten fÃ¼r andere Ursachen eines Impingements hielt die Ãrztin eine erneute Steroidinfiltration fÃ¼r nicht angezeigt (E. 3.12). Das Vorbringen des BeschwerdefÃ¼hrers, in der Unfallversicherung seien die Ã¼ber die somatischen Befunde hinausgehenden Beschwerden mangels AdÃ¤quanz nicht berÃ¼cksichtigt worden, womit diesen Beschwerden implizit Krankheitswert zugestanden worden sei (Urk. 1 S. 5), Ã¼berzeugt nicht. An einer Krankheit erheblichen Ausmasses - auch aus psychiatrischer Sicht - fehlt es aktenkundig. Auch die EinschÃ¤tzung von Dr. Y.___ vom 30. Januar 2008, der BeschwerdefÃ¼hrer sei in einer leichten, einarmigen TÃ¤tigkeit (bloss) zu 50 % arbeitsfÃ¤hig (E. 3.11), vermag die kreisÃ¤rztliche Beurteilung oder jene des RAD nicht in Frage zu stellen. Zum einen mangelt es dem Attest des Hausarztes des BeschwerdefÃ¼hrers an einer BegrÃ¼ndung fÃ¼r die weitgehende EinschrÃ¤nkung der LeistungsfÃ¤higkeit, zum anderen gab Dr. Y.___ ausdrÃ¼cklich an, die ArbeitsunfÃ¤higkeit sei auf Unfallfolgen zurÃ¼ckzufÃ¼hren (Urk. 8/39/7). Der BeschwerdefÃ¼hrer verneinte denn auch selber das Vorliegen einer psychologisch-psychiatrischen Problematik (Urk. 8/52/3). Mit Blick auf diese Aktenlage drÃ¤ngt sich weder eine von der kreisÃ¤rztlichen EinschÃ¤tzung und derjenigen des RAD abweichende Beurteilung auf, noch sind von weiteren Untersuchungen erhebliche, neue Erkenntnisse zu erwarten, weshalb in antizipierender BeweiswÃ¼rdigung davon abgesehen werden kann. Damit ist unverÃ¤ndert darauf abzustellen, dass der BeschwerdefÃ¼hrer in einer den somatischen Befunden angepassten TÃ¤tigkeit ganztags arbeitsfÃ¤hig ist (E. 3.9).</w:t>
      </w:r>
    </w:p>
    <w:p>
      <w:r>
        <w:t>Â Â Â Â Â Â Â Â  Soweit er sodann geltend machte, es sei der Beschwerdegegnerin nicht gelungen, den Nachweis fÃ¼r eine Verbesserung der gesundheitlichen Situation seit 2007 zu erbringen (Urk. 1 S. 6), vermag der BeschwerdefÃ¼hrer auch damit nicht durchzudringen. Bereits im August 2005 konnte sich der Kreisarzt die deutliche FunktionseinschrÃ¤nkung von Schulter und Ellbogen nicht erklÃ¤ren (E. 3.3), und der Hausarzt Dr. Y.___ erachtete im September 2005 eine angepasste TÃ¤tigkeit als ganztags zumutbar (E. 3.4). Die vom Kreisarzt dennoch weiterhin attestierte vollstÃ¤ndige ArbeitsunfÃ¤higkeit grÃ¼ndete in der Notwendigkeit, andere Beschwerdeursachen auszuschliessen und weitere AbklÃ¤rungen zu tÃ¤tigen (E. 3.3). Nachdem erhebliche Pathologien hatten ausgeschlossen werden kÃ¶nnen (E. 3.5), und da auch erneute radiologische Befunde zu keiner anderen EinschÃ¤tzung Anlass boten (E. 3.8-3.9), ist es nicht zu beanstanden, dass die Beschwerdegegnerin auf die kreisÃ¤rztliche EinschÃ¤tzung abstellte (Urk. 8/74/1) und ihrem Entscheid ab dem 24. Juli 2007 (ergÃ¤nzende BegrÃ¼ndung des Kreisarztes, E. 3.9) eine vollstÃ¤ndige ArbeitsfÃ¤higkeit in angepasster TÃ¤tigkeit zugrunde legte (Urk. 2).</w:t>
      </w:r>
    </w:p>
    <w:p>
      <w:r>
        <w:t>4.2Â Â Â Â  Steht mithin fest, dass die LeistungsfÃ¤higkeit des BeschwerdefÃ¼hrers einzig durch unfallbedingte Beschwerden eingeschrÃ¤nkt ist, so ist der im unfallversicherungsrechtlichen Verfahren (vgl. Urteil des Sozialversicherungsgerichts des Kantons ZÃ¼rich vom 19. Mai 2010, UV.2008.00335; Urk. 8/91) festgesetzte und in Rechtskraft erwachsene InvaliditÃ¤tsgrad von 15 % auch im vorliegenden Verfahren massgebend.</w:t>
      </w:r>
    </w:p>
    <w:p>
      <w:r>
        <w:t>4.3Â Â Â Â  Nach der Rechtsprechung sind bei der rÃ¼ckwirkenden Zusprechung einer abgestuften oder befristeten Rente die Revisionsbestimmungen (Art. 17 ATSG; Art. 88a Abs. 1 der Verordnung Ã¼ber die Invalidenversicherung, IVV) analog anwendbar (vgl. Urteil des Bundesgerichts vom 6. Mai 2009, 9C_233/2009, E. 2.1).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w:t>
      </w:r>
    </w:p>
    <w:p>
      <w:r>
        <w:t>Â Â Â Â Â Â Â Â  Die Beschwerdegegnerin gewÃ¤hrte dem BeschwerdefÃ¼hrer vom 1. November 2005 (Beginn Wartejahr: November 2004) eine bis zum 30. September 2007 befristete ganze Rente der Invalidenversicherung (Urk. 2), wobei sie ab dem 24. Juli 2007 eine vollstÃ¤ndige ArbeitsfÃ¤higkeit in angepasster TÃ¤tigkeit und einen rentenausschliessenden InvaliditÃ¤tsgrad von 33 % festlegte. Nach Massgabe des analog anwendbaren Art. 88a Abs. 1 IVV ist der den Rentenanspruch ausschliessende InvaliditÃ¤tsgrad (E. 4.2) erst ab 1. November 2007 zu berÃ¼cksichtigen.</w:t>
      </w:r>
    </w:p>
    <w:p>
      <w:r>
        <w:t>4.4Â Â Â Â  Damit hat der BeschwerdefÃ¼hrer Anspruch auf eine vom 1. November 2005 bis zum 31. Oktober 2007 befristete ganze Rente der Invalidenversicherung, was zur teilweisen Gutheissung der Beschwerde fÃ¼hrt.</w:t>
      </w:r>
    </w:p>
    <w:p>
      <w:r>
        <w:t>Â Â Â Â Â Â Â Â  Im Ãbrigen ist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auf Fr. 600.-- anzusetzen und entsprechend dem Ausgang des Verfahrens - teilweises Obsiegen - zu drei Vierteln dem BeschwerdefÃ¼hrer und zu einem Viertel der Beschwerdegegnerin aufzuerlegen.</w:t>
      </w:r>
    </w:p>
    <w:p>
      <w:r>
        <w:t>6.Â Â Â Â Â Â  Bei diesem Ausgang des Verfahrens hat der BeschwerdefÃ¼hrer Anspruch auf eine reduzierte ParteientschÃ¤digung, welche ohne RÃ¼cksicht auf den Streitwert nach der Bedeutung der Streitsache, der Schwierigkeit des Prozesses und dem Mass des Obsiegens zu bemessen (Â§ 34 Abs. 3 des Gesetzes Ã¼ber das Sozialversicherungsgericht, GSVGer) und auf Fr. 500.-- festzusetzen ist.</w:t>
      </w:r>
    </w:p>
    <w:p>
      <w:r>
        <w:t>Das Gericht erkennt:</w:t>
      </w:r>
    </w:p>
    <w:p>
      <w:r>
        <w:t>1.Â Â Â Â Â Â Â Â  In teilweiser Gutheissung der Beschwerde wird die VerfÃ¼gung der Sozialversicherungsanstalt des Kantons ZÃ¼rich, IV-Stelle, vom 19. August 2010 insoweit abgeÃ¤ndert, als festgestellt wird, dass der BeschwerdefÃ¼hrer ab dem 1. November 2005 befristet bis zum 31. Oktober 2007 Anspruch auf eine ganze Rente der Invalidenversicherung hat.</w:t>
      </w:r>
    </w:p>
    <w:p>
      <w:r>
        <w:t>Â Â Â Â Â Â Â Â Â Â  Im Ãbrigen wird die Beschwerde abgewiesen.</w:t>
      </w:r>
    </w:p>
    <w:p>
      <w:r>
        <w:t>2.Â Â Â Â Â Â Â Â  Die Gerichtskosten von Fr. 600.-- werden dem BeschwerdefÃ¼hrer zu drei Vierteln (Fr. 450.--) und der Beschwerdegegnerin zu einem Viertel (Fr. 150.--) auferlegt. Rechnung und Einzahlungsschein werden den Kostenpflichtigen nach Eintritt der Rechtskraft zugestellt.</w:t>
      </w:r>
    </w:p>
    <w:p>
      <w:r>
        <w:t>3.Â Â Â Â Â Â Â Â  Die Beschwerdegegnerin wird verpflichtet, dem BeschwerdefÃ¼hrer eine ProzessentschÃ¤digung von Fr. 500.-- (inkl. Barauslagen und MWSt) zu bezahlen.</w:t>
      </w:r>
    </w:p>
    <w:p>
      <w:r>
        <w:t>4.Â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