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IV.2010.00839 vom 21. März 2012</w:t>
      </w:r>
    </w:p>
    <w:p>
      <w:r>
        <w:t>ZH Sozialversicherungsgericht, 2012-03-21, DE</w:t>
      </w:r>
    </w:p>
    <w:p>
      <w:r>
        <w:rPr>
          <w:b/>
        </w:rPr>
        <w:t xml:space="preserve">Quelle: </w:t>
      </w:r>
      <w:r>
        <w:t>https://mcp.opencaselaw.ch/entscheid/zh_sozialversicherungsgericht_IV.2010.00839</w:t>
      </w:r>
    </w:p>
    <w:p>
      <w:r>
        <w:t>FR: ZH_SOZIALVERSICHERUNGSGERICHT IV.2010.00839 du 21 mars 2012</w:t>
      </w:r>
    </w:p>
    <w:p>
      <w:r>
        <w:t>IT: ZH_SOZIALVERSICHERUNGSGERICHT IV.2010.00839 del 21 marzo 2012</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Â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2).Â Â</w:t>
      </w:r>
    </w:p>
    <w:p>
      <w:r>
        <w:t>Â Â Â Â Â Â Â Â  Fettleibigkeit begrÃ¼ndet grundsÃ¤tzlich keine leistungsbegrÃ¼ndende InvaliditÃ¤t, wenn sie keine kÃ¶rperlichen, geistigen oder psychischen SchÃ¤den bewirkt und nicht die Auswirkung von solchen SchÃ¤den ist. Hingegen muss sie unter BerÃ¼cksichtigung der besonderen Gegebenheiten des Einzelfalles als invalidisierend betrachtet werden, wenn sie weder durch geeignete Behandlung noch durch zumutbare Gewichtsabnahme auf ein Mass reduziert werden kann, bei welchem das Ãbergewicht in Verbindung mit allfÃ¤lligen FolgeschÃ¤den keine voraussichtlich bleibende oder lÃ¤ngere Zeit dauernde BeeintrÃ¤chtigung der ErwerbsfÃ¤higkeit bzw. der BetÃ¤tigung im bisherigen Aufgabenbereich zur Folge hat (ZAK 1984 S. 345 f. E. 3; Urteile des Bundesgerichts I 839/06 vom 17. August 2007 E. 4.2.3 und I 745/06 vom 21. MÃ¤rz 2007 E. 3).</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IVV).</w:t>
      </w:r>
    </w:p>
    <w:p>
      <w:r>
        <w:t>2.5Â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 wobei im Erwerbsbereich ein Einkommens- und im Aufgabenbereich ein BetÃ¤tigungsvergleich vorgenommen wird, und sich die GesamtinvaliditÃ¤t aus der Addierung der in beiden Bereichen ermittelten und gewichteten TeilinvaliditÃ¤ten ergibt (BGE 130 V 393 E. 3.3 mit Hinweisen; vgl. BGE 134 V 9).</w:t>
      </w:r>
    </w:p>
    <w:p>
      <w:r>
        <w:t>3.Â Â Â Â Â Â  Die Beschwerdegegnerin ging im angefochtenen Entscheid davon aus, der BeschwerdefÃ¼hrerin sei im Umfang der bisher ausgeÃ¼bten ErwerbstÃ¤tigkeit von 17 % (abgerundet) ab 1. Mai 2007 nur noch eine leidensangepasste TÃ¤tigkeit zumutbar, was in diesem Bereich zu einer EinschrÃ¤nkung von 24 % und bei entsprechender Gewichtung zu einem TeilinvaliditÃ¤tsgrad von 4,08 % fÃ¼hre. Unter BerÃ¼cksichtigung der EinschrÃ¤nkungen von 44,20 % im Haushaltbereich (welcher aufgrund seines Anteils von 83 % entsprechend gewichtet wurde) kam die IV-Stelle zu einem InvaliditÃ¤tsgrad von insgesamt 40,55 % und sprach der BeschwerdefÃ¼hrerin eine Viertelsrente zu (Urk. 2). Im Rahmen des Beschwerdeverfahrens fÃ¼hrte die Beschwerdegegnerin dann neu aus, sie wolle eine erneute Beurteilung der ArbeitsfÃ¤higkeit vornehmen, da sie nun der Ansicht sei, dass die EinschrÃ¤nkung der ArbeitsfÃ¤higkeit der BeschwerdefÃ¼hrerin nur in der bestehenden, jedoch nicht invalidisierenden Adipositas grÃ¼nde und die BeschwerdefÃ¼hrerin daher im Sinne einer Schadenminderungs- und Selbsteingliederungspflicht eine Gewichtsreduktion vorzunehmen habe.</w:t>
      </w:r>
    </w:p>
    <w:p>
      <w:r>
        <w:t>Â Â Â Â Â Â Â Â  Dem hÃ¤lt die BeschwerdefÃ¼hrerin entgegen, einerseits sei aufgrund der konkreten UmstÃ¤nde (genetisch bedingter sehr niedriger Grundumsatz sowie Einfluss der Brustkrebs-Therapie-bedingten Hormonbehandlung) von einer invalidisierenden Adipositas auszugehen. Andererseits sei die RestarbeitsfÃ¤higkeit in einer leidensangepassten TÃ¤tigkeit wirtschaftlich nicht mehr verwertbar, was zu einer vollstÃ¤ndigen ArbeitsunfÃ¤higkeit im Erwerbsbereich und einer entsprechenden ErhÃ¶hung des InvaliditÃ¤tsgrades sowie im Ergebnis zu einer halben Invalidenrente fÃ¼hre (Urk. 1 und 13).</w:t>
      </w:r>
    </w:p>
    <w:p>
      <w:r>
        <w:rPr>
          <w:b/>
        </w:rPr>
        <w:t>E. 4</w:t>
      </w:r>
    </w:p>
    <w:p>
      <w:r>
        <w:t>4.1Â Â Â Â  Es ist unbestritten, dass die BeschwerdefÃ¼hrerin als teilerwerbstÃ¤tige Hausfrau (mit einem Anteil der ErwerbstÃ¤tigkeit von 17 % und einem Anteil der HaushalttÃ¤tigkeit von 83 %) einzustufen und die InvaliditÃ¤tsbemessung nach der gemischten Methode vorzunehmen ist (vgl. E. 2.5). Nach Eingang der Beschwerdeantwort ist neu strittig und zu prÃ¼fen, ob die bei der BeschwerdefÃ¼hrerin vorliegende Adipositas als invalidisierender Gesundheitsschaden zu qualifizieren ist, und bejahendenfalls, ob eine allfÃ¤llige RestarbeitsfÃ¤higkeit in einer leidensangepassten TÃ¤tigkeit wirtschaftlich verwertbar ist oder nicht. Strittig ist damit der Anspruch der BeschwerdefÃ¼hrerin auf eine Invalidenrente insgesamt.</w:t>
      </w:r>
    </w:p>
    <w:p>
      <w:r>
        <w:t>4.2Â Â Â Â  Im Rahmen der von der IV-Stelle in Auftrag gegebenen psychiatrischen Begutachtung durch Dr. med. Dipl.-Psych. C.___, Facharzt FMH fÃ¼r Psychiatrie und Psychotherapie, vom 5. September 2008 wurden bei der BeschwerdefÃ¼hrerin keine psychiatrischen Diagnosen von Krankheitswert gestellt und entsprechend aus psychiatrischer Sicht eine vollumfÃ¤ngliche ArbeitsfÃ¤higkeit attestiert (Urk. 8/27 S. 9).</w:t>
      </w:r>
    </w:p>
    <w:p>
      <w:r>
        <w:t>Â Â Â Â Â Â Â Â  Das rheumatologische Gutachten des Spitals D.___ vom 28. Oktober 2008, welches ebenfalls von der IV-Stelle in Auftrag gegeben worden war, ergab die Diagnosen eines chronischen lumbovertebralen bis lumbospondylogenen Schmerzsyndroms beidseits bei lumbaler Hyperlordose sowie bei Osteochondrose L4/5 und L5/S1 und Anterolisthesis L4 Ã¼ber L5 von cirka 7 mm sowie mulitsegmentalen Spondylosen und Spondylarthrosen vorwiegend der unteren LendenwirbelsÃ¤ule, einer Adipositas permagna (BMI 55.55 kg/m 2 ) und einer seit 2006 bestehenden arteriellen Hypertonie (Urk. 8/29 S. 15). Aus allgemeinmedizinischer Sicht wurde die BeschwerdefÃ¼hrerin fÃ¼r die bisherige ArbeitstÃ¤tigkeit in der Reinigung (7,5 Stunden/wÃ¶chentlich) als nicht mehr einsatzfÃ¤hig erachtet, auch wenn gemÃ¤ss Gutachter aus streng rheumatologischer Sicht abgesehen von der Hyperlordose keine klaren Hinweise fÃ¼r eine wesentliche funktionelle EinschrÃ¤nkung vorlÃ¤gen, sondern hauptsÃ¤chlich die Adipositas dafÃ¼r verantwortlich sei. Eine leidensangepasste TÃ¤tigkeit in einem Pensum von 7,5 Stunden pro Woche kÃ¶nne bei wechselnder KÃ¶rperposition ohne BÃ¼cken sowie Heben und Tragen in Frage kommen, was im Gutachten selbst als wenig realitÃ¤tsgerecht erachtet wurde. Die Gutachter empfahlen zudem eine endokrinologische Stellungnahme seitens des behandelnden Adipositas-Spezialisten zuhanden der IV-Stelle (Urk. 8/29 S. 18-20). Die kritische WÃ¼rdigung der vorhandenen Arztberichte [Gutachten von Dr. E.___, Facharzt FMH fÃ¼r Rheumatologie und Rehabilitation als Vertrauensarzt der involvierten Krankentaggeldversicherung (Urk. 8/16), Berichte der HausÃ¤rztin Dr. F.___ (Urk. 8/15 und 8/21) sowie von Dr. G.___, Facharzt FMH fÃ¼r Rheumatologie und Innere Medizin (Urk. 8/10 S. 4-5, 8/18)] ergab fÃ¼r die Gutachter zusammengefasst ein konsistentes Bild einer aus allgemeinmedizinischer Sicht nicht zumutbaren EinsatzfÃ¤higkeit in der Reinigung, begrÃ¼ndet durch die ausgeprÃ¤gte Adipositas (Urk. 8/29 S. 21).</w:t>
      </w:r>
    </w:p>
    <w:p>
      <w:r>
        <w:t>Â Â Â Â Â Â Â Â  Nach PrÃ¼fung der medizinischen Akten und Gutachten sowie nach Vornahme eigener Untersuchungen kam Dr. med. H.___ als Mitglied des RAD zum Schluss, aus medizinischer Sicht sei es nachvollziehbar, dass fÃ¼r die bisherige TÃ¤tigkeit als Reinigungskraft ab Juni 2006 eine ArbeitsunfÃ¤higkeit von 100 % anzunehmen und eine leidensangepasste TÃ¤tigkeit in leichter Wechselbelastung zu 20 % zumutbar sei (Urk. Urk. 8/34 S. 3). Unter einer angepassten TÃ¤tigkeit sei eine BeschÃ¤ftigung zu verstehen, die bei freier Zeiteinteilung in leichter Wechselbelastung ohne Heben, BÃ¼cken, Tragen oder Ersteigen von Leitern und GerÃ¼sten, sondern Ã¼berwiegend sitzend ohne Verharren in Zwangshaltungen zu verrichten sei. Zudem sollte die BeschwerdefÃ¼hrerin vor KÃ¤lte, NÃ¤sse und Zugluft geschÃ¼tzt sein. Eine Schadenminderungspflicht sei nicht aufzuerlegen (Urk. 8/39 S. 6).</w:t>
      </w:r>
    </w:p>
    <w:p>
      <w:r>
        <w:t>Â Â Â Â Â Â Â Â  Die EinschÃ¤tzung von Dr. H.___ wurde am 17. Oktober 2009 von Dr. med. I.___, Praktischer Arzt und ebenfalls Mitglied des RAD, bestÃ¤tigt (Urk. 8/61 S. 2), und in der Folge begrÃ¼ndete die IV-Stelle ihre VerfÃ¼gung entsprechend.</w:t>
      </w:r>
    </w:p>
    <w:p>
      <w:r>
        <w:t>4.3Â Â Â Â  Im Rahmen der Beschwerdeantwort stellte sich die IV-Stelle (ohne zusÃ¤tzliche medizinische AbklÃ¤rungen getroffen oder Berichte eingeholt zu haben) neu auf den Standpunkt, dass bei der BeschwerdefÃ¼hrerin doch keine invalidisierende Adipositas vorliege, und forderte eine erneute AbklÃ¤rung der ArbeitsfÃ¤higkeit und die PrÃ¼fung/Auferlegung einer Schadenminderungspflicht durch Gewichtsreduktion.</w:t>
      </w:r>
    </w:p>
    <w:p>
      <w:r>
        <w:t>Â Â Â Â Â Â Â Â  Der daraufhin im Rahmen der Replik eingereichte Bericht der Adipositas-Spezialisten Dr. med. J.___, Facharzt FMH fÃ¼r Innere Medizin, spezialisiert auf Endokrinologie/Diabetologie, und PD Dr. med. K.___, Chefarzt Innere Medizin Klinik L.___ AG und Facharzt FMH fÃ¼r Innere Medizin, spezialisiert auf Nephrologie und EuropÃ¤ischer Adipositas-Spezialist (SCOPE-Fellow) vom 16. November 2010 (Urk. 14) gibt Auskunft Ã¼ber die seit Juni 2008 bei der BeschwerdefÃ¼hrerin andauernden AbklÃ¤rungen und Massnahmen aus adipositas-medizinischer Sicht. GemÃ¤ss EinschÃ¤tzung der Adipositas-Spezialisten liegt bei der BeschwerdefÃ¼hrerin eine therapieresistente Adipositas und damit eine Erkrankung vor, die angesichts der extremen AusprÃ¤gung die ArbeitsfÃ¤higkeit der BeschwerdefÃ¼hrerin beeintrÃ¤chtigt und aufgrund des niedrigen Stoffwechselgrundsatzes nicht durch eine einfache Massnahme wie die von der IV-Stelle vorgeschlagene Abmagerungskur, sondern nur noch durch eine Magenbypassoperation behoben werden kÃ¶nnte (Urk. 14 S. 2).</w:t>
      </w:r>
    </w:p>
    <w:p>
      <w:r>
        <w:t>Â Â Â Â Â Â Â Â  Da dieser Bericht einleuchtet und die Schlussfolgerungen begrÃ¼ndet sind, ist darauf abzustellen, und die bei der BeschwerdefÃ¼hrerin bestehende Adipositas ist als invalidisierender Gesundheitsschaden zu qualifizieren.</w:t>
      </w:r>
    </w:p>
    <w:p>
      <w:r>
        <w:t>4.4Â Â Â Â  Es wird Sache der IV-Stelle sein zu prÃ¼fen, ob der BeschwerdefÃ¼hrerin eine allfÃ¤llige Magenbypassoperation zumutbar ist. Bejahendenfalls wÃ¤re die BeschwerdefÃ¼hrerin formell mit dem Mahn- und Bedenkzeitverfahren aufzufordern, die Operation durchfÃ¼hren zu lassen. Bis nach der DurchfÃ¼hrung einer allfÃ¤lligen Operation und bis zum Eintritt des gewÃ¼nschten Gewichtsverlustes und der Wiedererlangung/Steigerung der ArbeitsfÃ¤higkeit ist (bei ansonsten unverÃ¤nderten gesundheitlichen VerhÃ¤ltnissen) gestÃ¼tzt auf die vorstehend erwÃ¤hnten Ã¼bereinstimmenden medizinischen EinschÃ¤tzungen davon auszugehen, dass die BeschwerdefÃ¼hrerin in einer leidensangepassten TÃ¤tigkeit zu 20 % arbeitsfÃ¤hig ist.</w:t>
      </w:r>
    </w:p>
    <w:p>
      <w:r>
        <w:t>Â Â Â Â Â Â Â Â  Zu prÃ¼fen bleibt, ob diese 20%ige RestarbeitsfÃ¤higkeit wirtschaftlich verwertbar ist.</w:t>
      </w:r>
    </w:p>
    <w:p>
      <w:r>
        <w:rPr>
          <w:b/>
        </w:rPr>
        <w:t>E. 5</w:t>
      </w:r>
    </w:p>
    <w:p>
      <w:r>
        <w:t>5.1Â Â Â Â  Die IV-Stelle ging in der angefochtenen VerfÃ¼gung davon aus, dass die BeschwerdefÃ¼hrerin eine leidensangepasste TÃ¤tigkeit im Umfang von 20 % ausÃ¼ben kÃ¶nne. Als leidensangepasst wurde wie von Dr. H.___ beschrieben (Urk. 8/39 S. 6) eine TÃ¤tigkeit mit der MÃ¶glichkeit der freien Zeiteinteilung in leichter Wechselbelastung, aber Ã¼berwiegend sitzend ohne Verharren in Zwangshaltungen erachtet. Zudem sollte die BeschwerdefÃ¼hrerin vor KÃ¤lte, NÃ¤sse und Zugluft geschÃ¼tzt sein (Urk. 2, VerfÃ¼gungsteil 2 S. 2 und 3). Als mÃ¶gliche TÃ¤tigkeit nannte die IV-Stelle konkret einzig den Telefonverkauf (zu Hause), erachtete die BeschwerdefÃ¼hrerin jedoch generell als fÃ¼r leichte Hilfsarbeiten einsetzbar, bestimmte das Invalideneinkommen fÃ¼r den Einkommensvergleich und die Berechnung des InvaliditÃ¤tsgrades anhand der vom Bundesamt fÃ¼r Statistik vorgenommenen Erhebung der Lohnstruktur (LSE) und nahm zudem einen Leidensabzug von 10 % vor.</w:t>
      </w:r>
    </w:p>
    <w:p>
      <w:r>
        <w:t>5.2Â Â Â Â  Dahingegen stellt sich die BeschwerdefÃ¼hrerin auf den Standpunkt, dass die Voraussetzungen fÃ¼r die Annahme eines ausgeglichenen Arbeitsmarktes und damit fÃ¼r die Festlegung des Invalideneinkommens anhand der LSE-Tabelle nicht gegeben seien (Urk. 1 S. 8). Vielmehr sei davon auszugehen, dass schon fÃ¼r eine auf 20 % beschrÃ¤nkte TÃ¤tigkeit und umso mehr fÃ¼r eine TÃ¤tigkeit, die infolge gesundheitlicher BeeintrÃ¤chtigungen noch zusÃ¤tzlich eingeschrÃ¤nkt sei, realistischerweise kein ausgeglichener Arbeitsmarkt bestehe. ErwerbsmÃ¶glichkeiten bestÃ¼nden daher nur unter nicht realistischem Entgegenkommen eines Arbeitgebers. Unter BerÃ¼cksichtigung aller Gesichtspunkte sei von einer tatsÃ¤chlichen, sozialpraktischen Unverwertbarkeit der verbliebenen RestarbeitsfÃ¤higkeit auszugehen, was dazu fÃ¼hre, dass im Erwerbsbereich von einem (ungewichteten) InvaliditÃ¤tsgrad von 100 % auszugehen sei (Urk. 1 S. 10).</w:t>
      </w:r>
    </w:p>
    <w:p>
      <w:r>
        <w:t>5.3Â Â Â Â  Bereits die enge Ã¤rztliche Umschreibung der noch zumutbaren TÃ¤tigkeiten lÃ¤sst erste Zweifel an der Verwertbarkeit der medizinisch attestierten RestarbeitsfÃ¤higkeit aufkommen, erscheint doch die Eingrenzung auf TÃ¤tigkeiten in leichter Wechselbelastung ohne Heben, BÃ¼cken oder Tragen, aber Ã¼berwiegend sitzend ohne Verharren in Zwangshaltungen und geschÃ¼tzt vor KÃ¤lte, NÃ¤sse und Zugluft bei einer 20%igen Teilzeitarbeit, bei der zudem die MÃ¶glichkeit der freien Zeiteinteilung gegeben sein muss, im Lichte der real existierenden VerwertungsmÃ¶glichkeiten des Leistungspotentials auf dem allgemeinen Arbeitsmarkt als erheblich.</w:t>
      </w:r>
    </w:p>
    <w:p>
      <w:r>
        <w:t>Â Â Â Â Â Â Â Â  Weitere Zweifel drÃ¤ngen sich angesichts des Alters der 1954 geborenen BeschwerdefÃ¼hrerin auf. Zwar ist es so, dass Erwerbslosigkeit aus invaliditÃ¤ts-fremden GrÃ¼nden keinen Rentenanspruch begrÃ¼ndet. Soweit aber die Zumutbarkeit weiterer ErwerbstÃ¤tigkeit nach Massgabe der Selbsteingliederungspflicht und der auf einem ausgeglichenen Arbeitsmarkt vorhandenen Arbeitsgelegenheiten in Frage steht, stellt das fortgeschrittene Alter keinen invaliditÃ¤tsfremden Faktor dar. Vielmehr ist diesfalls zu beurteilen, ob fÃ¼r die versicherte Person auf dem allgemeinen Arbeitsmarkt realistischerweise geeignete Arbeitsstellen zur VerfÃ¼gung stehen, an denen sie die ihr verbliebene RestarbeitsfÃ¤higkeit zumutbarerweise noch ganz oder teilweise verwerten kann (BGE 107 V 17 E. 2c; Urteil des Bundesgerichts I 401/01 vom 4. April 2002). Im Rahmen der sowohl durch den Begriff des ausgeglichenen Arbeitsmarktes als auch die Selbsteingliederungspflicht gebotenen ZumutbarkeitsprÃ¼fung gehÃ¶rt daher das fortgeschrittene Alter der versicherten Person zu den ihre erwerblichen MÃ¶glichkeiten und damit ihre InvaliditÃ¤t beeinflussenden persÃ¶nlichen Eigenschaften (Urteile des Bundesgerichts 9C_427/2010 vom 14. Juli 2010 E. 2.4.1, 9C_124/2010 vom 21. September 2010 E. 5.1).Â</w:t>
      </w:r>
    </w:p>
    <w:p>
      <w:r>
        <w:t>5.4Â Â Â Â  Die am 14. Februar 1954 geborene BeschwerdefÃ¼hrerin war in dem fÃ¼r die gerichtliche Beurteilung massgebenden Zeitpunkt des Erlasses der angefochtenen VerfÃ¼gung vom 26. Juli 2010 rund 56Â½ Jahre alt. Vor Eintritt des Gesundheitsschadens war sie nach ihrer Lehre und der TÃ¤tigkeit als Goldschmiedin wÃ¤hrend vieler Jahre ausschliesslich als Hausfrau und Mutter tÃ¤tig bis sie vor etwas mehr als 10 Jahren eine TÃ¤tigkeit im Reinigungsdienst aufnahm, welche sie wÃ¤hrend acht beziehungsweise neun Jahren in einem 20%igen Teilpensum ausÃ¼bte. Eine ihr zumutbare VerweisungstÃ¤tigkeit wÃ¤re mit einem Berufswechsel verbunden und setzte daher ein hohes Mass an AnpassungsfÃ¤higkeit voraus. Zu berÃ¼cksichtigen ist weiter, dass die BeschwerdefÃ¼hrerin auch in einer behinderungsangepassten TÃ¤tigkeit lediglich zu maximal 20 % eingesetzt werden kann und auf eine Ã¼berwiegend sitzende TÃ¤tigkeit angewiesen ist, die dennoch wechselbelastend sein mÃ¼sste, was bereits schwer erfÃ¼llbar ist. Angesichts der weiteren Voraussetzung der MÃ¶glichkeit der freien Zeiteinteilung schrÃ¤nkt sich der in Frage kommende allgemeine Arbeitsmarkt zudem auf Arbeitsstellen in unmittelbarer Umgebung der BeschwerdefÃ¼hrerin oder aber auf Heimarbeit ein.</w:t>
      </w:r>
    </w:p>
    <w:p>
      <w:r>
        <w:t>Â Â Â Â Â Â Â Â  Stellt man diese persÃ¶nlichen und beruflichen Gegebenheiten den objektiven Anforderungen eines ausgeglichenen Arbeitsmarktes gegenÃ¼ber, kommt man zum Schluss, dass die BeschwerdefÃ¼hrerin mit Ã¼berwiegender Wahrscheinlichkeit keinen Arbeitgeber mehr findet, der sie fÃ¼r eine geeignete TÃ¤tigkeit einstellen wÃ¼rde, zumal fÃ¼r behinderungsgerechte ArbeitsplÃ¤tze von Behinderten in jungem und mittlerem Alter ebenfalls eine starke Nachfrage besteht. Zu berÃ¼cksichtigen ist auch, dass der BeschwerdefÃ¼hrerin im massgebenden Zeitpunkt lediglich eine relativ kurze AktivitÃ¤tsdauer bis zum Erreichen des AHV-Alters verblieb, was zusammen mit der beruflichen Unerfahrenheit und der altersbedingt geringeren AnpassungsfÃ¤higkeit einen durchschnittlichen Arbeitgeber mit grosser Wahrscheinlichkeit davon abhalten wÃ¼rde, die BeschwerdefÃ¼hrerin einzustellen. Die der BeschwerdefÃ¼hrerin verbleibende RestarbeitsfÃ¤higkeit von maximal 20 % in einer behinderungsangepassten TÃ¤tigkeit ist auf dem ausgeglichenen Arbeitsmarkt realistischerweise nicht mehr gefragt und deren Verwertung kann der BeschwerdefÃ¼hrerin auch gestÃ¼tzt auf die Selbsteingliederungspflicht nicht mehr zugemutet werden. Ist aber ihre RestarbeitsfÃ¤higkeit wirtschaftlich nicht mehr verwertbar, ist ihr eine 100%ige EinschrÃ¤nkung im erwerblichen Bereich anzurechnen, was einen TeilinvaliditÃ¤tsgrad von 17 % ergibt.</w:t>
      </w:r>
    </w:p>
    <w:p>
      <w:r>
        <w:t>5.5Â Â Â Â  Zu Recht nicht beanstanden lÃ¤sst die BeschwerdefÃ¼hrerin die im Haushaltsbereich errechnete EinschrÃ¤nkung von 44,20 % gestÃ¼tzt auf den zweiten, korrigierten AbklÃ¤rungsbericht vom 15. Dezember 2009 (Urk. 8/57). Der Bericht erweist sich im Lichte der hÃ¶chstrichterlichen Rechtsprechung zum Beweiswert der HaushaltsabklÃ¤rungsberichte als Ã¼berzeugend, wurde er doch in Kenntnis der Ã¶rtlichen, rÃ¤umlichen und persÃ¶nlichen Gegebenheiten erstellt und trÃ¤gt den EinschrÃ¤nkungen der BeschwerdefÃ¼hrerin angemessen und detailliert sowie unter Bezugnahme auf die dem Ehemann im Rahmen der Schadenminderungspflicht zumutbare Mitarbeit angemessen Rechnung. Unter BerÃ¼cksichtigung des Anteils von 83 % im Aufgabenbereich resultiert ein TeilinvaliditÃ¤tsgrad von 36,47 %.</w:t>
      </w:r>
    </w:p>
    <w:p>
      <w:r>
        <w:t>5.6Â Â Â Â  Bei einer EinschrÃ¤nkung von Â 36,47 % im Haushaltbereich und einer EinschrÃ¤nkung von 17 % im Erwerbsbereich ergibt sich ein GesamtinvaliditÃ¤tsgrad von Â 53 %. Die BeschwerdefÃ¼hrerin hat somit ab dem 1. Mai 2007 Anspruch auf eine halbe Invalidenrente. Die Beschwerde ist dementsprechend gutzuheissen.</w:t>
      </w:r>
    </w:p>
    <w:p>
      <w:r>
        <w:t>Â Â Â Â Â Â Â Â  Zur PrÃ¼fung der Zumutbarkeit einer allfÃ¤llige Magenbypass-Operation und zur allfÃ¤lligen DurchfÃ¼hrung des Mahn- und Bedenkzeitverfahrens ist die Sache an die IV-Stelle zu Ã¼berweisen.</w:t>
      </w:r>
    </w:p>
    <w:p>
      <w:r>
        <w:rPr>
          <w:b/>
        </w:rPr>
        <w:t>E. 6</w:t>
      </w:r>
    </w:p>
    <w:p>
      <w:r>
        <w:t>6.1Â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800.-- anzusetzen und entsprechend dem Verfahrensausgang der Beschwerdegegnerin aufzuerlegen.</w:t>
      </w:r>
    </w:p>
    <w:p>
      <w:r>
        <w:t>7.2Â Â Â Â  GemÃ¤ss Art. 61 lit. g ATSG hat die im Verfahren vor dem kantonalen Versicherungsgericht obsiegende, beschwerdefÃ¼hrende Person Anspruch auf Ersatz der Parteikosten.</w:t>
      </w:r>
    </w:p>
    <w:p>
      <w:r>
        <w:t>Â Â Â Â Â Â Â Â  Die ParteientschÃ¤digung fÃ¼r die Vertretung vor dem Sozialversicherungsgericht wird unter BerÃ¼cksichtigung der Bedeutung der Streitsache, der Schwierigkeit des Prozesses und nach Massgabe des Obsiegens auf Fr. 2Â900.-- (inkl. Barauslagen und MWSt) festgesetzt.</w:t>
      </w:r>
    </w:p>
    <w:p>
      <w:r>
        <w:t>Das Gericht erkennt:</w:t>
      </w:r>
    </w:p>
    <w:p>
      <w:r>
        <w:t>1.Â Â Â Â Â Â Â Â  In Gutheissung der Beschwerde wird die VerfÃ¼gung der Sozialversicherungsanstalt des Kantons ZÃ¼rich, IV-Stelle, vom 26. Juli 2010 aufgehoben, und es wird festgestellt, dass die BeschwerdefÃ¼hrerin ab dem 1. Mai 2007 Anspruch auf eine halbe Invalidenrente hat.</w:t>
      </w:r>
    </w:p>
    <w:p>
      <w:r>
        <w:t>Â Â Â Â Â Â Â Â Â Â  Die Sache wird nach Eintritt der Rechtskraft dieses Entscheids zur PrÃ¼fung der Zumutbarkeit einer allfÃ¤lligen Schadenminderungspflicht (Magenbypassoperation) an die Beschwerdegegnerin Ã¼berwiesen.</w:t>
      </w:r>
    </w:p>
    <w:p>
      <w:r>
        <w:t>2.Â Â Â Â Â Â Â Â  Die Gerichtskosten von Fr. 800.-- werden der Beschwerdegegnerin auferlegt. Rechnung und Einzahlungsschein werden den Kostenpflichtigen nach Eintritt der Rechtskraft zugestellt.</w:t>
      </w:r>
    </w:p>
    <w:p>
      <w:r>
        <w:t>3.Â Â Â Â Â Â Â Â  Die Beschwerdegegnerin wird verpflichtet, der BeschwerdefÃ¼hrerin eine Prozessent-schÃ¤digung von Fr. 2Â900.-- (inkl. Barauslagen und MWSt) zu bezahlen.</w:t>
      </w:r>
    </w:p>
    <w:p>
      <w:r>
        <w:t>4.Â Â Â Â Â Â Â Â  Zustellung gegen Empfangsschein an:</w:t>
      </w:r>
    </w:p>
    <w:p>
      <w:r>
        <w:t>- Rechtsanwalt Holger HÃ¼gel</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