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IV.2010.00808 vom 7. November 2011</w:t>
      </w:r>
    </w:p>
    <w:p>
      <w:r>
        <w:t>ZH Sozialversicherungsgericht, 2011-11-07, DE</w:t>
      </w:r>
    </w:p>
    <w:p>
      <w:r>
        <w:rPr>
          <w:b/>
        </w:rPr>
        <w:t xml:space="preserve">Quelle: </w:t>
      </w:r>
      <w:r>
        <w:t>https://mcp.opencaselaw.ch/entscheid/zh_sozialversicherungsgericht_IV.2010.00808</w:t>
      </w:r>
    </w:p>
    <w:p>
      <w:r>
        <w:t>FR: ZH_SOZIALVERSICHERUNGSGERICHT IV.2010.00808 du 7 novembre 2011</w:t>
      </w:r>
    </w:p>
    <w:p>
      <w:r>
        <w:t>IT: ZH_SOZIALVERSICHERUNGSGERICHT IV.2010.00808 del 7 novembre 2011</w:t>
      </w:r>
    </w:p>
    <w:p>
      <w:pPr>
        <w:pStyle w:val="Heading2"/>
      </w:pPr>
      <w:r>
        <w:t>Erwägungen</w:t>
      </w:r>
    </w:p>
    <w:p>
      <w:r>
        <w:rPr>
          <w:b/>
        </w:rPr>
        <w:t>E. 3</w:t>
      </w:r>
    </w:p>
    <w:p>
      <w:r>
        <w:t>3.1Â Â Â Â  Im Gutachten vom 30. April 2004 (Urk. 8/77), auf das sich die Beschwerdegegnerin bei der ursprÃ¼nglichen Rentenzusprache in erster Linie stÃ¼tzte (vgl. Urk. 8/81), fÃ¼hrte Dr. med. C.___, OrthopÃ¤dische Chirurgie FMH, aus, die BeschwerdefÃ¼hrerin leide an einer posttraumatischen schweren Gonarthrose links und einer beginnenden medial betonten Gonarthrose rechts mit antero-medialer RotationsinstabilitÃ¤t sowie an einer Spondylolisthesis L5/S1 (S. 6 Ziff. V).</w:t>
      </w:r>
    </w:p>
    <w:p>
      <w:r>
        <w:t>Â Â Â Â Â Â Â Â  Die BeschwerdefÃ¼hrerin weise eine befrachtete Anamnese beider Kniegelenke auf, insbesondere fÃ¼r das linke, und klage demnach Ã¼ber relativ starke Beschwerden, die vor allem belastungsabhÃ¤ngig auftrÃ¤ten. Die Beschwerden seien glaubhaft und nachvollziehbar und kÃ¶nnten auch bei der klinischen sowie der radiologischen Untersuchung objektiviert werden. Am rechten Knie bestehe vor allem eine RotationsinstabilitÃ¤t mit radiologisch beginnender medialer Gonarthrose und leichter Femoropatellararthrose. Links finde sich das Vollbild einer schweren, ausgeprÃ¤gten Pangonarthrose mit Einbezug aller drei Kompartimente und zusÃ¤tzlicher Varusfehlstellung (S. 7). Im aktuellen Zustand bestehe eine ArbeitsfÃ¤higkeit von 50 % als SekretÃ¤rin in der Verwaltung (S. 8 oben).</w:t>
      </w:r>
    </w:p>
    <w:p>
      <w:r>
        <w:t>3.2Â Â Â Â Â Â Â Â  Massgebend fÃ¼r die letzte Revision war der Bericht von Dr. B.___ 12. Juni 2008. Darin fÃ¼hrte Dr. B.___ aus, nach wir leide die BeschwerdefÃ¼hrerin an Beschwerden im Zusammenhang mit der beidseitigen Gonarthrose. Links handle es sich um eine schwere Pangonarthrose, rechts um eine beginnende, medial betonte Gonarthrose. Die BeschwerdefÃ¼hrerin leide zusÃ¤tzlich an einem Status nach cerebrovaskulÃ¤rem Insult. Nach ihren Angaben fÃ¼hre dies zu einer leichten Behinderung mit einer SchwÃ¤che im linken Arm. Die ArbeitsfÃ¤higkeit liege nach einer vorÃ¼bergehenden kurzzeitigen vollstÃ¤ndigen ArbeitsunfÃ¤higkeit weiterhin bei 50 % (Urk. 8/128/7).</w:t>
      </w:r>
    </w:p>
    <w:p>
      <w:r>
        <w:t>3.3Â Â Â Â</w:t>
      </w:r>
    </w:p>
    <w:p>
      <w:r>
        <w:t>3.3.1Â Â  Im Rahmen der aktuellen Revision fÃ¼hrte Dr. med. D.___, OrthopÃ¤dische Chirurgie FMH, im Bericht vom 26. Oktober 2009 aus, die BeschwerdefÃ¼hrerin leide an einer beidseitigen posttraumatischen Gonarthrose. Links sei diese ausgeprÃ¤gter als rechts. Links sei das Gelenk weitgehend zerstÃ¶rt. Es lÃ¤gen eine varusbetonte Arthrose und degenerative VerÃ¤nderungen in allen drei Gelenkskompartimenten vor. Als Alternative zu einer konservativen Therapie mit Antirheumatika und Schonung komme lediglich noch die Versorgung mit einer Prothese in Frage. Am rechten Knie bestehe eine noch vorwiegend mediale Gonarthrose mit weniger ausgeprÃ¤gten VerÃ¤nderungen. Hier biete sich noch die MÃ¶glichkeit eines arthroskopischen Eingriffs fÃ¼r die jetzt stÃ¶rende Blockade oder eine Umstellungsosteotomie. Welche Erfolgsaussichten bei einem entsprechenden Eingriff gegeben seien, mÃ¼sse mittels eines MRI noch genauer abgeklÃ¤rt werden (Urk. 8/150). Am 19. Januar 2010 ergÃ¤nzte Dr. D.___, eine operative Behandlung sei zur Zeit noch nicht vorgesehen. Die noch junge BeschwerdefÃ¼hrerin wolle mit der Prothesenoperation noch zuwarten (Urk. 8/153).</w:t>
      </w:r>
    </w:p>
    <w:p>
      <w:r>
        <w:t>3.3.2Â Â  Dr. B.___ fÃ¼hrte im Bericht vom 18. Dezember 2009 aus, die Gonarthrose links habe sich verschlechtert. Es bestehe eine ausgeprÃ¤gte InstabilitÃ¤t. Auch die Gonarthrose rechts habe sich verschlechtert. GemÃ¤ss der Beurteilung durch Dr. D.___ komme links nur noch eine prothetische Versorgung in Frage. Bei einer weiteren Zunahme des Leidensdrucks mÃ¼sse diese in Betracht gezogen werden. Die prothetische Versorgung am linken Knie hÃ¤tte allerdings keine Zunahme der ArbeitsfÃ¤higkeit zur Folge. Ins Gewicht falle auch die Situation am rechten Knie. Mit einer Operation lasse sich jedoch die Schmerzproblematik verbessern. Aktuell werde die Schmerzproblematik medikamentÃ¶s behandelt. Im bisherigen Beruf als SekretÃ¤rin oder in einer anderen sitzenden TÃ¤tigkeit bestehe eine ArbeitsfÃ¤higkeit von 50 % (Urk. 8/152/4-7).</w:t>
      </w:r>
    </w:p>
    <w:p>
      <w:r>
        <w:t>3.4Â Â Â Â  Im Beschwerdeverfahren reichte die BeschwerdefÃ¼hrerin den Bericht von Dr. B.___ vom 18. August 2010 ein. Dieser fÃ¼hrte darin aus, die BeschwerdefÃ¼hrerin habe am 8. November 2007 einen kleinen Hirnschlag mit flÃ¼chtiger Hemiparese links ohne Residuen am Hirn erlitten. Seit dieser Zeit beklage sie sich Ã¼ber KonzentrationsstÃ¶rungen. AuffÃ¤llig sei die Tatsache, dass sie seit dieser Zeit MÃ¼he habe, die richtigen Worte zu finden, was selbst bei einfachen Konversationen auffalle. Aufgrund dieses Befundes sei eine neuropsychologische AbklÃ¤rung angezeigt (Urk. 3).</w:t>
      </w:r>
    </w:p>
    <w:p>
      <w:r>
        <w:t>4.Â Â Â Â Â Â</w:t>
      </w:r>
    </w:p>
    <w:p>
      <w:r>
        <w:t>4.1Â Â Â Â Â Â Â Â  Vergleichszeitpunkt fÃ¼r die vorliegende Revision ist die letzte, 2008 durchgefÃ¼hrte Revision, anlÃ¤sslich der bei Dr. B.___ ein neuer Arztbericht eingeholt und der Rentenanspruch effektiv neu geprÃ¼ft und mit VerfÃ¼gung 24. September 2008 darÃ¼ber entschieden wurde. (Urk. 8/140). Die IV-Stelle stellte damals fest, es sei zu keiner Verschlechterung gekommen und es bestehe nach wie vor eine RestarbeitsfÃ¤higkeit von 50 % als SekretÃ¤rin (Urk. 8/140/1 f.). Von einer RestarbeitsfÃ¤higkeit von 50 % als SekretÃ¤rin oder in einer anderen BÃ¼rotÃ¤tigkeit wurde bereits im Zeitpunkt der Rentenzusprechung im Jahr 2003 ausgegangen (vgl. Urk. 8/81/2).</w:t>
      </w:r>
    </w:p>
    <w:p>
      <w:r>
        <w:t>4.2Â Â Â Â  Der Vergleich der neuesten Ã¤rztlichen Berichte mit demjenigen von Dr. B.___ von 12. Juni 2008 zeigt, dass sich in der Zwischenzeit die Knieproblematik, insbesondere der Zustand am linken Knie, verschlechtert hat. Allerdings attestierten weder der Hausarzt Dr. B.___ noch der FachorthopÃ¤de Dr. D.___ eine hÃ¶here ArbeitsunfÃ¤higkeit. Somit hat sich in Bezug auf das Knieleiden zwar der Zustand verschlechtert, jedoch hat dies nach Ã¼bereinstimmender Ã¤rztlicher Beurteilung keinen Einfluss auf die RestarbeitsfÃ¤higkeit. Unter geeigneter medikamentÃ¶ser Schmerzbehandlung ist der BeschwerdefÃ¼hrerin somit weiterhin eine BÃ¼rotÃ¤tigkeit im Umfang von 50 % zumutbar. Ihre gegenteilige Auffassung begrÃ¼ndete die BeschwerdefÃ¼hrerin nicht nÃ¤her. Da sich die Verschlechterung der Situation der Kniegelenke auf die RestarbeitsfÃ¤higkeit nicht auswirkt, stellt sich vorliegend die Frage der Zumutbarkeit einer Kniegelenksprothese als schadenmindernde Massnahme nicht.</w:t>
      </w:r>
    </w:p>
    <w:p>
      <w:r>
        <w:t>4.3Â Â Â Â  Die BeschwerdefÃ¼hrerin machte des Weiteren geltend, es liege eine die ArbeitsfÃ¤higkeit beeintrÃ¤chtigende Osteoporose vor.</w:t>
      </w:r>
    </w:p>
    <w:p>
      <w:r>
        <w:t>Â Â Â Â Â Â Â Â  Dr. med. E.___, Facharzt FMH fÃ¼r Innere Medizin und Kardiologie, der die BeschwerdefÃ¼hrerin 2009 kardiologisch untersucht hatte, stellte unter anderen die Diagnose einer prÃ¤maturen Menopause mit latenter Osteoporose (Urk. 8/142/7). Am 24. Juni 2008 hatte Dr. med. F.___, Facharzt fÃ¼r Rheumatologie, bei der BeschwerdefÃ¼hrerin eine Untersuchung mittels Densiometrie durchgefÃ¼hrt (Urk. 8/133/2, Urk. 8/133/7) und im Bereich der WirbelsÃ¤ule eine Verminderung der Knochendichte im Sinne einer Osteopenie festgestellt (Urk. 8/132/3).</w:t>
      </w:r>
    </w:p>
    <w:p>
      <w:r>
        <w:t>Â Â Â Â Â Â Â Â  Eine bereits ausgeprÃ¤gte Osteoporose wurde nach dem Gesagten Ã¤rztlicherseits nicht festgestellt. Es liegen keine Anhaltspunkte dafÃ¼r vor, dass sich der Zustand seit den Untersuchungen wesentlich verschlechtert hat und nunmehr die ErwerbsfÃ¤higkeit beeintrÃ¤chtigt. Eine durch Osteoporose bedingte erwerbliche BeeintrÃ¤chtigung ist nicht ausgewiesen.</w:t>
      </w:r>
    </w:p>
    <w:p>
      <w:r>
        <w:t>4.4Â Â Â Â  Laut den AusfÃ¼hrungen der BeschwerdefÃ¼hrerin im Zusammenhang mit dem 2007 erlittenen Hirnschlag besteht seither eine SprachfindungsstÃ¶rung. Sie machte geltend, es falle auf, dass sie kaum einen Satz bilden kÃ¶nne, ohne lÃ¤ngere Zeit nach WÃ¶rtern suchen zu mÃ¼ssen. Dies sei bei jeder Konversation so, auch wenn diese noch so einfach sei.</w:t>
      </w:r>
    </w:p>
    <w:p>
      <w:r>
        <w:t>Â Â Â Â Â Â Â Â  Dr. B.___ fÃ¼hrte im Kurzbericht vom 18. August 2010 aus, die BeschwerdefÃ¼hrerin beklagte sich seit dem erlittenen Hirnschlag Ã¼ber KonzentrationsstÃ¶rungen. Sie habe MÃ¼he, die richtigen Worte zu finden.</w:t>
      </w:r>
    </w:p>
    <w:p>
      <w:r>
        <w:t>Â Â Â Â Â Â Â Â  Eine BeeintrÃ¤chtigung beim Sprechen und KonzentrationsstÃ¶rungen als Folge des 2007 erlittenen Insults wurden erstmals im Beschwerdeverfahren geltend gemacht. Zuvor hatte die BeschwerdefÃ¼hrerin entsprechende Beschwerden bei keinem ihrer Ãrzte angegeben. Dr. B.___ beispielsweise erwÃ¤hnte in seinem Bericht vom 12. Juni 2008 nur, nach Angaben der BeschwerdefÃ¼hrerin bestehe eine leichte SchwÃ¤che im linken Arm (Urk. 8/128/7 Ziff. 3.4).</w:t>
      </w:r>
    </w:p>
    <w:p>
      <w:r>
        <w:t>Â Â Â Â Â Â Â Â  Sofern tatsÃ¤chlich Defizite neuropsychologischer Natur bestehen, sind diese offensichtlich untergeordneter Natur und wurden von der BeschwerdefÃ¼hrerin bisher weder im Allgemeinen noch mit Bezug auf ihre erwerblichen FÃ¤higkeiten als beeintrÃ¤chtigend empfunden. Bis zur Abweisung des RentenerhÃ¶hungsgesuchs wurde nichts dergleichen geltend gemacht. Eine neuropsychologische AbklÃ¤rung der BeschwerdefÃ¼hrerin mag grundsÃ¤tzlich sinnvoll sein, im vorliegenden Rahmen ist eine solche jedoch nicht notwendig, da vorliegend einzig der Zeitraum bis zum Erlass der angefochtenen VerfÃ¼gung vom 8. Juli 2010 zu beurteilen ist. Eine nachher eingetretene Verschlechterung hat Gegenstand eines neuen Revisionsverfahrens zu sein.</w:t>
      </w:r>
    </w:p>
    <w:p>
      <w:r>
        <w:t>4.5Â Â Â Â  Die BeschwerdefÃ¼hrerin bemÃ¤ngelte, die Beschwerdegegnerin habe das Zervikovertebralsyndrom bei der Beurteilung der ArbeitsunfÃ¤higkeit nicht berÃ¼cksichtigt. Die Nackenbeschwerden seien sehr ausgeprÃ¤gt und fÃ¼hrten dazu, dass sie auch eine sitzende TÃ¤tigkeit nicht ausÃ¼ben kÃ¶nne. Beim lÃ¤ngeren Sitzen mit Bildschirmarbeiten trÃ¤ten Hinterkopfschmerzen und Schwindelattacken auf.</w:t>
      </w:r>
    </w:p>
    <w:p>
      <w:r>
        <w:t>Â Â Â Â Â Â Â Â  Im Feststellungsblatt fÃ¼r den Beschluss vom 22. Februar 2010 erwÃ¤hnte die Beschwerdegegnerin, Hauptdiagnose fÃ¼r die Rentenzusprechung sei unter anderem ein posttraumatisches Zervikovertebralsyndrom gewesen (Urk. 8/155/1).</w:t>
      </w:r>
    </w:p>
    <w:p>
      <w:r>
        <w:t>Â Â Â Â Â Â Â Â  TatsÃ¤chlich findet sich im fÃ¼r den Rentenentscheid vom 16. September 2004 massgebenden Gutachten von Dr. C.___ weder diese Diagnose noch entsprechende erhobene Befunde. Nebst den die Knie betreffenden Diagnosen erwÃ¤hnte der Gutachter lediglich noch eine Spondylolisthesis L5/S1 (Urk. 8/77/6). Dieses Leiden betrifft den Bereich der LendenwirbelsÃ¤ule.</w:t>
      </w:r>
    </w:p>
    <w:p>
      <w:r>
        <w:t>Â Â Â Â Â Â Â Â  Die Untersuchung der HalswirbelsÃ¤ule ergab damals, abgesehen von einer endphasig leicht eingeschrÃ¤nkten Beweglichkeit, keine erwÃ¤hnenswerten Befunde (Urk. 8/77/3). Bei den spÃ¤teren Ã¤rztlichen Untersuchungen waren Nackenbeschwerden ebenfalls kein Thema.</w:t>
      </w:r>
    </w:p>
    <w:p>
      <w:r>
        <w:t>Â Â Â Â Â Â Â Â  Im letzten Revisionsgesuch erwÃ¤hnte die BeschwerdefÃ¼hrerin keine Nackenbeschwerden. Das Gesuch begrÃ¼ndete sie mit der Verschlechterung der Knieproblematik (vgl. Urk. 8/142, Urk. 8/146). Offensichtlich spielten damals Nackenbeschwerden keine Rolle. Inwiefern sich dies in der Zwischenzeit verÃ¤ndert haben soll, erklÃ¤rte die BeschwerdefÃ¼hrerin nicht nÃ¤her. Dass in dieser Hinsicht ein erwerbsbeeintrÃ¤chtigendes Leiden vorliegt, ist bis zum VerfÃ¼gungserlass nicht dargetan.</w:t>
      </w:r>
    </w:p>
    <w:p>
      <w:r>
        <w:t>4.6Â Â Â Â Â Â Â Â  Zusammenfassend ergibt sich, dass in Bezug auf das Knieleiden zwar tatsÃ¤chlich eine Verschlechterung eingetreten ist, sich diese aber erwerblich nicht auswirkt. Die BeschwerdefÃ¼hrerin ist als SekretÃ¤rin oder in einer vergleichbaren TÃ¤tigkeit weiterhin zu 50 % arbeitsfÃ¤hig.</w:t>
      </w:r>
    </w:p>
    <w:p>
      <w:r>
        <w:t>Â Â Â Â Â Â Â Â  TatsÃ¤chlich arbeitete die BeschwerdefÃ¼hrerin in den vergangen Jahren weniger als 50 %. Bei der G.___ GmbH arbeitete sie beispielsweise in einemÂ  Pensum von 20 % (Urk. 8/127/4 Ziff. 2.1 und Urk. 8/127/9 Ziff. 4). Bei Dr. C.___ hatte die BeschwerdefÃ¼hrerin angegeben, sie erfÃ¼lle aus familiÃ¤ren GrÃ¼nden ein Pensum von 20 %, um genÃ¼gend Zeit fÃ¼r die Betreuung der Kinder zu finden (Urk. 8/77/7). Diese sind 2002 und 2004 geboren (vgl. Urk. 8/86/1, Urk. 8/86/3). Die gegenÃ¼ber der IV-Stelle abgegebene ErklÃ¤rung der BeschwerdefÃ¼hrerin, im Gesundheitsfall wÃ¼rde sie auch mit den Kindern, abgesehen von einem Pensum von 50 % in der Kleinkinderphase, eine VollerwerbstÃ¤tigkeit ausÃ¼ben und sie habe ihr Pensum ausschliesslich aus gesundheitlichen GrÃ¼nden reduziert (Urk. 8/79), erscheint vor diesem Hintergrund zweifelhaft und die Qualifikation als VollerwerbstÃ¤tige fraglich.</w:t>
      </w:r>
    </w:p>
    <w:p>
      <w:r>
        <w:t>Â Â Â Â Â Â Â Â  Anspruch auf eine hÃ¶here Rente besteht nach dem Gesagten jedenfalls nicht. Da der Entscheid der Beschwerdegegnerin nicht zu beanstanden ist, ist die dagegen erhobene Beschwerde abzuweisen.Â</w:t>
      </w:r>
    </w:p>
    <w:p>
      <w:r>
        <w:t>5.Â Â Â Â Â Â  GemÃ¤ss Art. 69 Abs. 1 bis des Bundesgesetzes Ã¼ber die Invalidenversicherung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 Vorliegend erweist sich eine Kostenpauschale von Fr. 800.-- als angemessen. AusgangsgemÃ¤ss sind die Kosten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Â Â  Zustellung gegen Empfangsschein an:</w:t>
      </w:r>
    </w:p>
    <w:p>
      <w:r>
        <w:t>- Rechtsanwalt Eugen Koller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