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IV.2010.00779 vom 20. Mai 2011</w:t>
      </w:r>
    </w:p>
    <w:p>
      <w:r>
        <w:t>ZH Sozialversicherungsgericht, 2011-05-20, DE</w:t>
      </w:r>
    </w:p>
    <w:p>
      <w:r>
        <w:rPr>
          <w:b/>
        </w:rPr>
        <w:t xml:space="preserve">Quelle: </w:t>
      </w:r>
      <w:r>
        <w:t>https://mcp.opencaselaw.ch/entscheid/zh_sozialversicherungsgericht_IV.2010.00779</w:t>
      </w:r>
    </w:p>
    <w:p>
      <w:r>
        <w:t>FR: ZH_SOZIALVERSICHERUNGSGERICHT IV.2010.00779 du 20 mai 2011</w:t>
      </w:r>
    </w:p>
    <w:p>
      <w:r>
        <w:t>IT: ZH_SOZIALVERSICHERUNGSGERICHT IV.2010.00779 del 20 maggio 2011</w:t>
      </w:r>
    </w:p>
    <w:p>
      <w:pPr>
        <w:pStyle w:val="Heading2"/>
      </w:pPr>
      <w:r>
        <w:t>Erwägungen</w:t>
      </w:r>
    </w:p>
    <w:p>
      <w:r>
        <w:rPr>
          <w:b/>
        </w:rPr>
        <w:t>E. 4</w:t>
      </w:r>
    </w:p>
    <w:p>
      <w:r>
        <w:t>4.1Â Â Â Â</w:t>
      </w:r>
    </w:p>
    <w:p>
      <w:r>
        <w:t>4.1.1Â Â  Die IV-Stelle hat zur Berechnung des Valideneinkommens das vom BeschwerdefÃ¼hrer zuletzt erzielte Erwerbseinkommen in seiner angestammten TÃ¤tigkeit als Bauarbeiter herangezogen und dieses gemÃ¤ss der Nominallohnentwicklung angepasst (Urk. 2, Urk. 34/1). Der Lohn gemÃ¤ss Arbeitgeber-Fragebogen vom 2. Juni 2009 habe Fr. 72'345.-- (Fr. 5'565.-x 13) betragen, mit BerÃ¼cksichtigung der Nettolohnentwicklung bis ins Jahr 2010 ergebe dies ein jÃ¤hrliches Einkommen von Fr. 73'864.30.</w:t>
      </w:r>
    </w:p>
    <w:p>
      <w:r>
        <w:t>Â Â Â Â Â Â Â Â  Zum Valideneinkommen hat sich der BeschwerdefÃ¼hrer nicht geÃ¤ussert.</w:t>
      </w:r>
    </w:p>
    <w:p>
      <w:r>
        <w:t>4.1.2Â Â  Wie von der IV-Stelle richtig festgehalten, betrug das zuletzt erzielte Erwerbseinkommen des BeschwerdefÃ¼hrers im Jahr 2009 Fr. 72'345.-- jÃ¤hrlich (Urk. 2, Urk. 8/13/11). Unter BerÃ¼cksichtigung der VerÃ¤nderung des Nominallohnes fÃ¼r MÃ¤nnerlÃ¶hne [Bundesamt fÃ¼r Statistik (BFS), Schweizerischer Lohnindex nach Branche (2005 = 100; im Internet abrufbar), Nominallohnindex MÃ¤nner, Baugewerbe (T1.1.05), 2009: 106.9, 2010 : 107.7], resultiert ein jÃ¤hrliches Bruttoeinkommen von Fr. 72'886.40.</w:t>
      </w:r>
    </w:p>
    <w:p>
      <w:r>
        <w:t>4.2Â Â Â Â</w:t>
      </w:r>
    </w:p>
    <w:p>
      <w:r>
        <w:t>4.2.1Â Â  FÃ¼r die Bestimmung des Invalideneinkommens ist von einer angepassten TÃ¤tigkeit im Umfang von 100 % auszugehen (Urk. 8/34/1). Die IV-Stelle errechnete einen Lohn fÃ¼r Hilfsarbeiten nach Erhebung des Bundesamtes fÃ¼r Statistik von Fr. 60'871.20 (Fr. 4'806.-- : 40 x 40.5 x 12 x 1.021 x 1.021). Da das TÃ¤tigkeitsspektrum des BeschwerdefÃ¼hrers stark eingeschrÃ¤nkt und dies als lohnmindernder Faktor zu berÃ¼cksichtigen sei, verringere sich das Invalideneinkommen um 20 % und betrage somit Fr. 48'697.--.</w:t>
      </w:r>
    </w:p>
    <w:p>
      <w:r>
        <w:t>Â Â Â Â Â Â Â Â  Auch zum Invalideneinkommen Ã¤usserte sich der BeschwerdefÃ¼hrer nicht.</w:t>
      </w:r>
    </w:p>
    <w:p>
      <w:r>
        <w:t>4.2.2Â Â  Da der BeschwerdefÃ¼hrer aktuell keiner ErwerbstÃ¤tigkeit nachgeht, ist fÃ¼r die Ermittlung des Invalideneinkommens auf TabellenlÃ¶hne gemÃ¤ss den vom Bundesamt fÃ¼r Statistik periodisch herausgegebenen Lohnstrukturerhebungen zurÃ¼ckzugreifen. Dem BeschwerdefÃ¼hrer sind nur noch angepasste TÃ¤tigkeiten (leichte TÃ¤tigkeiten in Wechselbelastung mit Ã¼berwiegend sitzenden Anteilen, ohne Heben, Tragen und Bewegen von Lasten &gt; 5 kg, ohne Verharren in Zwangshaltungen) zumutbar (Urk. 8/32/5 ff.). Es ist vom in der Lohnstrukturerhebung des Bundesamtes fÃ¼r Statistik (LSE) 2008 (S. 26, Tabelle TA1) fÃ¼r mÃ¤nnliche Arbeitnehmer des Anforderungsniveaus 4 (einfache und repetitive TÃ¤tigkeiten) im Total angegebenen Bruttomonatslohn von Fr. 4'806.-- auszugehen. Unter BerÃ¼cksichtigung der im Jahr 2008 geltenden betriebsÃ¼blichen wÃ¶chentlichen Arbeitszeit von 41.6 Stunden sowie der VerÃ¤nderung des Nominallohnes fÃ¼r MÃ¤nnerlÃ¶hne [Bundesamt fÃ¼r Statistik (BFS), Schweizerischer Lohnindex nach Branche (2005 = 100; im Internet abrufbar), Nominallohnindex MÃ¤nner (T1.1.05), Total, 2008: 105, 2010: 108], resultiert ein jÃ¤hrliches Bruttoeinkommen von Fr. 61'692.60.</w:t>
      </w:r>
    </w:p>
    <w:p>
      <w:r>
        <w:t>4.2.3Â Â  Dabei ist jedoch zu beachten, dass fÃ¼r den Fall, dass das Invalideneinkommen auf der Grundlage von statistischen Durchschnittswerten ermittelt wird, der entsprechende Ausgangswert allenfalls zu kÃ¼rzen ist.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Â</w:t>
      </w:r>
    </w:p>
    <w:p>
      <w:r>
        <w:t>Â Â Â Â Â Â Â Â Es stellt sich vorliegend die Frage, ob ein leidensbedingter Abzug von 20 %, wie ihn die IV-Stelle vornimmt, gerechtfertigt ist. Aus medizinischer Sicht ist der BeschwerdefÃ¼hrer in einer leistungsangepassten TÃ¤tigkeit zu 100 % arbeitsfÃ¤hig, er ist jedoch eingeschrÃ¤nkt im Heben und Tragen von schweren Lasten (&gt; 5 kg) (Urk. 8/32/6). Sein TÃ¤tigkeitsspektrum wird dadurch zwar eingeschrÃ¤nkt, weshalb es fÃ¼r den BeschwerdefÃ¼hrer schwieriger sein wird, das durchschnittliche Lohnniveau der entsprechend gesunden voll leistungsfÃ¤higen Hilfsarbeiter zu erreichen. Allerdings ist eine sitzende TÃ¤tigkeit normal zu bewÃ¤ltigen, weshalb insgesamt der von der IV-Stelle mit 20 % bezifferte Abzug (Urk. 2) als grosszÃ¼gig zu bezeichnen ist. Das Invalideneinkommen betrÃ¤gt so berechnet somit Fr. 49'354.-- .</w:t>
      </w:r>
    </w:p>
    <w:p>
      <w:r>
        <w:t>4.3Â Â Â Â  Bei einem Invalideneinkommen von Fr. 49'354.-- resultiert im Vergleich mit dem Valideneinkommen von Fr. 72'886.40 eine Einkommenseinbusse von Fr. 23'532.40, was einem InvaliditÃ¤tsgrad von 32.3 % entspricht. Auch bei einem maximal mÃ¶glichen leidensbedingten Abzug von 25 % wÃ¼rde der InvaliditÃ¤tsgrad unter 40 % liegen.</w:t>
      </w:r>
    </w:p>
    <w:p>
      <w:r>
        <w:t>4.4.Â Â Â  Bei einer Verbesserung der ErwerbsfÃ¤higkeit ist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(Art. 88a Abs. 1 der Verordnung Ã¼ber die Invalidenversicherung, IVV).</w:t>
      </w:r>
    </w:p>
    <w:p>
      <w:r>
        <w:t>Da die Verbesserung der ErwerbsfÃ¤higkeit beim Versicherten Anfang Februar 2010 ausgewiesen war, ist die Aufhebung der ab 1. Dezember 2009 laufenden ganzen Rente auf Ende April 2010 vorzunehmen.</w:t>
      </w:r>
    </w:p>
    <w:p>
      <w:r>
        <w:t>Die Beschwerde ist teilweise gutzuheissen.</w:t>
      </w:r>
    </w:p>
    <w:p>
      <w:r>
        <w:t>5.Â Â Â Â Â Â</w:t>
      </w:r>
    </w:p>
    <w:p>
      <w:r>
        <w:t>5.1Â Â Â Â  Nach Â§ 34 Abs. 1 des Gesetzes Ã¼ber das Sozialversicherungsgericht (GSVGer) in Verbindung mit Art. 61 lit. g ATSG hat die obsiegende Beschwerde fÃ¼hrende Person Anspruch auf Ersatz der Parteikosten. Diese werden ohne RÃ¼cksicht auf den Streitwert nach der Bedeutung der Streitsache, der Schwierigkeit des Prozesses und dem Mass des Obsiegens bemessen (Â§ 34 Abs. 3 GSVGer). Der nur teilweise obsiegende BeschwerdefÃ¼hrer hat Anspruch auf eine um vier FÃ¼nftel reduzierte ProzessentschÃ¤digung, welche unter BerÃ¼cksichtigung der Bedeutung der Streitsache und der Schwierigkeit des Prozesses auf Â Fr. 300.-- (inklusive Barauslagen und Mehrwertsteuer) festzusetzen ist.</w:t>
      </w:r>
    </w:p>
    <w:p>
      <w:r>
        <w:t>5.2Â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 Die Kosten sind ermessensweise auf Fr. 500.-- festzusetzen und ausgangsgemÃ¤ss dem BeschwerdefÃ¼hrer zu vier FÃ¼nfteln und der Beschwerdegegnerin zu einem FÃ¼nftel aufzuerlegen.</w:t>
      </w:r>
    </w:p>
    <w:p>
      <w:r>
        <w:t>Das Gericht erkennt:</w:t>
      </w:r>
    </w:p>
    <w:p>
      <w:r>
        <w:t>1.Â Â Â Â Â Â Â Â  In teilweiser Gutheissung der Beschwerde wird die VerfÃ¼gung der Sozial-versicherungsanstalt des Kantons ZÃ¼rich, IV-Stelle, vom 23. Juni 2010 aufgehoben, und es wird festgestellt, dass der BeschwerdefÃ¼hrer vom 1. Dezember 2009 bis 30. April 2010 Anspruch auf eine ganze Invalidenrente hat; im Ãbrigen wird die Beschwerde abgewiesen.</w:t>
      </w:r>
    </w:p>
    <w:p>
      <w:r>
        <w:t>2.Â Â Â Â Â Â Â Â  Die Gerichtskosten von Fr. 500.-- werden dem BeschwerdefÃ¼hrer zu vier FÃ¼nfteln sowie der Beschwerdegegnerin zu einem FÃ¼nftel auferlegt. Rechnung und Einzahlungsschein werden den Kostenpflichtigen nach Eintritt der Rechtskraft zugestellt.</w:t>
      </w:r>
    </w:p>
    <w:p>
      <w:r>
        <w:t>3.Â Â Â Â Â Â Â Â  Die Beschwerdegegnerin wird verpflichtet, dem BeschwerdefÃ¼hrer eine Prozess-entschÃ¤digung von Fr. 300.-- (inkl. Barauslagen und MWSt) zu bezahlen.</w:t>
      </w:r>
    </w:p>
    <w:p>
      <w:r>
        <w:t>4.Â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