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IV.2010.00742 vom 29. November 2011</w:t>
      </w:r>
    </w:p>
    <w:p>
      <w:r>
        <w:t>ZH Sozialversicherungsgericht, 2011-11-29, DE</w:t>
      </w:r>
    </w:p>
    <w:p>
      <w:r>
        <w:rPr>
          <w:b/>
        </w:rPr>
        <w:t xml:space="preserve">Quelle: </w:t>
      </w:r>
      <w:r>
        <w:t>https://mcp.opencaselaw.ch/entscheid/zh_sozialversicherungsgericht_IV.2010.00742</w:t>
      </w:r>
    </w:p>
    <w:p>
      <w:r>
        <w:t>FR: ZH_SOZIALVERSICHERUNGSGERICHT IV.2010.00742 du 29 novembre 2011</w:t>
      </w:r>
    </w:p>
    <w:p>
      <w:r>
        <w:t>IT: ZH_SOZIALVERSICHERUNGSGERICHT IV.2010.00742 del 29 novembre 2011</w:t>
      </w:r>
    </w:p>
    <w:p>
      <w:pPr>
        <w:pStyle w:val="Heading2"/>
      </w:pPr>
      <w:r>
        <w:t>Erwägungen</w:t>
      </w:r>
    </w:p>
    <w:p>
      <w:r>
        <w:rPr>
          <w:b/>
        </w:rPr>
        <w:t>E. 1</w:t>
      </w:r>
    </w:p>
    <w:p>
      <w:r>
        <w:t>1.1Â Â Â Â Â Â Â Â  Versicherte, die hilflos sind, haben Anspruch auf eine HilflosenentschÃ¤digung (Art. 42 Abs. 1 des Bundesgesetzes Ã¼ber die Invalidenversicherung [IVG]). Als hilflos gilt, wer wegen einer BeeintrÃ¤chtigung der Gesundheit fÃ¼r alltÃ¤gliche Lebensverrichtungen dauernd der Hilfe Dritter oder der persÃ¶nlichen Ãberwachung bedarf (Art. 9 des Bundesgesetzes Ã¼ber den Allgemeinen Teil des Sozialversicherungsrechts [ATSG]). Seit dem Inkrafttreten der 4. IV-Revision am 1. Januar 2004 gelten sodann jene Personen, welche zu Hause leben und wegen der BeeintrÃ¤chtigung der Gesundheit dauernd auf lebenspraktische Begleitung angewiesen sind, ebenfalls als hilflos (Art. 42 Abs. 3 IVG). Bei der Bemessung der Hilflosigkeit ist zwischen schwerer, mittelschwerer und leichter Hilflosigkeit zu unterscheiden (Art. 42 Abs. 2 IVG; Art. 37 der Verordnung Ã¼ber die Invalidenversicherung [IVV]); zur Bestimmung des Hilflosigkeitsgrades sind nach der Rechtsprechung (BGE 121 V 90 E. 3a) die folgenden sechs alltÃ¤glichen Lebensverrichtungen massgebend:</w:t>
      </w:r>
    </w:p>
    <w:p>
      <w:r>
        <w:t>Â Â Â Â Â Â Â Â  -Â Â Â Â Â  Ankleiden, Auskleiden;-Â Â Â Â Â  Aufstehen, Absitzen, Abliegen;-Â Â Â Â Â  Essen;-Â Â Â Â Â  KÃ¶rperpflege;-Â Â Â Â Â  Verrichtung der Notdurft;-Â Â Â Â Â  Fortbewegung (im oder ausser Haus), Kontaktaufnahme (BGEÂ Â Â Â Â  127 V 97 E. 3c, 125 V 303 E. 4a).</w:t>
      </w:r>
    </w:p>
    <w:p>
      <w:r>
        <w:rPr>
          <w:b/>
        </w:rPr>
        <w:t>E. 1.2</w:t>
      </w:r>
    </w:p>
    <w:p>
      <w:r>
        <w:t>1.2.1Â Â  Die Hilflosigkeit gilt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 (Art. 37 Abs. 1 IVV).</w:t>
      </w:r>
    </w:p>
    <w:p>
      <w:r>
        <w:t>1.2.2Â Â  GemÃ¤ss Art. 37 Abs. 2 IVV gilt die Hilflosigkeit als mittelschwer, wenn die versicherte Person trotz der Abgabe von Hilfsmitteln:</w:t>
      </w:r>
    </w:p>
    <w:p>
      <w:r>
        <w:t>a.Â Â Â  in den meisten alltÃ¤glichen Lebensverrichtungen regelmÃ¤ssig in erheblicher Weise auf die Hilfe Dritter angewiesen ist;</w:t>
      </w:r>
    </w:p>
    <w:p>
      <w:r>
        <w:t>b.Â Â Â  in mindestens zwei alltÃ¤glichen Lebensverrichtungen regelmÃ¤ssig in erheblicher Weise auf die Hilfe Dritter angewiesen ist und Ã¼berdies einer dauernden persÃ¶nlichen Ãberwachung bedarf; oder</w:t>
      </w:r>
    </w:p>
    <w:p>
      <w:r>
        <w:t>c.Â Â Â  in mindestens zwei alltÃ¤glichen Lebensverrichtungen regelmÃ¤ssig in erheblicher Weise auf die Hilfe Dritter und Ã¼berdies dauernd auf lebenspraktische Begleitung im Sinne von Artikel 38 (sc. Art. 38 IVV) angewiesen ist.</w:t>
      </w:r>
    </w:p>
    <w:p>
      <w:r>
        <w:t>Â Â Â Â Â Â Â Â  Nach der Rechtsprechung zur bis am 31. Dezember 2003 in Kraft gewesenen Bestimmung von Art. 36 Abs. 2 lit. a IVV (welche der seit 1. Januar 2004 in Kraft stehenden Bestimmung von Art. 37 Abs. 2 lit. a IVV entspricht) setzt Hilflosigkeit mittelschweren Grades eine HilfsbedÃ¼rftigkeit in mindestens vier alltÃ¤glichen Lebensverrichtungen voraus (BGE 121 V 90 E. 3b, 107 V 151 E. 2).</w:t>
      </w:r>
    </w:p>
    <w:p>
      <w:r>
        <w:t>1.2.3Â Â  GemÃ¤ss Art. 37 Abs. 3 IVV gilt die Hilflosigkeit als leicht, wenn die versicherte Person trotz der Abgabe von Hilfsmitteln:</w:t>
      </w:r>
    </w:p>
    <w:p>
      <w:r>
        <w:t>a.Â Â Â  in mindestens zwei alltÃ¤glichen Lebensverrichtungen regelmÃ¤ssig in erheblicher Weise auf die Hilfe Dritter angewiesen ist;</w:t>
      </w:r>
    </w:p>
    <w:p>
      <w:r>
        <w:t>b.Â Â  einer dauernden persÃ¶nlichen Ãberwachung bedarf;</w:t>
      </w:r>
    </w:p>
    <w:p>
      <w:r>
        <w:t>c.Â Â  einer durch das Gebrechen bedingten stÃ¤ndigen und besonders aufwendigen Pflege bedarf;</w:t>
      </w:r>
    </w:p>
    <w:p>
      <w:r>
        <w:t>d.Â Â  wegen einer schweren SinnesschÃ¤digung oder eines schweren kÃ¶rperlichen Gebrechens nur dank regelmÃ¤ssiger und erheblicher Dienstleistungen Dritter gesellschaftliche Kontakte pflegen kann; oder</w:t>
      </w:r>
    </w:p>
    <w:p>
      <w:r>
        <w:t>e.Â Â  dauernd auf lebenspraktische Begleitung im Sinne von Artikel 38 (sc. Art. 38 IVV) angewiesen ist.</w:t>
      </w:r>
    </w:p>
    <w:p>
      <w:r>
        <w:t>1.3Â Â Â Â  Nach Art. 38 Abs. 1 IVV liegt ein Bedarf an lebenspraktischer Begleitung im Sinne von Art. 42 Abs. 3 IVG vor, wenn eine volljÃ¤hrige versicherte Person ausserhalb eines Heimes lebt und infolge BeeintrÃ¤chtigung der Gesundheit:</w:t>
      </w:r>
    </w:p>
    <w:p>
      <w:r>
        <w:t>a.Â Â  ohne Begleitung einer Drittperson nicht selbstÃ¤ndig wohnen kann;</w:t>
      </w:r>
    </w:p>
    <w:p>
      <w:r>
        <w:t>b.Â Â Â  fÃ¼r Verrichtungen und Kontakte ausserhalb der Wohnung auf Begleitung einer Drittperson angewiesen ist; oder</w:t>
      </w:r>
    </w:p>
    <w:p>
      <w:r>
        <w:t>c.Â Â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398 - 419 des Zivilgesetzbuches (Art. 38 Abs. 3 IVV).</w:t>
      </w:r>
    </w:p>
    <w:p>
      <w:r>
        <w:t>Â Â Â Â Â Â Â Â  Der Anspruch auf BerÃ¼cksichtigung des Bedarfs an lebenspraktischer Begleitung ist nicht auf Menschen mit BeeintrÃ¤chtigung der psychischen oder geistigen Gesundheit beschrÃ¤nkt. Es ist durchaus mÃ¶glich, dass auch andere Behinderte einen Bedarf an lebenspraktischer Begleitung geltend machen kÃ¶nnen. Zu denken ist insbesondere an hirnverletzte Menschen (BGE 133 V 450 E. 2.2.3). Abgesehen davon, dass die versicherte Person ausserhalb eines Heimes wohnen muss, ist es unerheblich, in welcher Umgebung sie sich aufhÃ¤lt und ob sie auf die Hilfe des Ehegatten, der Kinder oder der Eltern zÃ¤hlen kann (BGE 133 V 450 E. 2.2.3 und 5). Als regelmÃ¤ssig im Sinne von Art. 38 Abs. 3 Satz 1 IVV gilt die lebenspraktische Begleitung, wenn sie Ã¼ber eine Periode von drei Monaten gerechnet im Durchschnitt mindestens zwei Stunden pro Woche benÃ¶tigt wird (BGE 133 V 450 E. 6.2). Die lebenspraktische Begleitung beinhaltet weder die direkte oder indirekte Dritthilfe bei den sechs alltÃ¤glichen Lebensverrichtungen noch die Pflege noch die Ãberwachung. Sie stellt vielmehr ein zusÃ¤tzliches und eigenstÃ¤ndiges Institut der Hilfe dar (BGE 133 V 450 E. 9). Das Gesetz macht den Anspruch auf HilflosenentschÃ¤digung nicht davon abhÃ¤ngig, ob die lebenspraktische Begleitung kostenlos erfolgt oder nicht (BGE 133 V 450 E. 5.3.2).</w:t>
      </w:r>
    </w:p>
    <w:p>
      <w:r>
        <w:t>1.4Â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sowie der lebenspraktischen Begleitung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(vgl. BGE 130 V 61 ff. E. 6.1.1 und 6.2; AHI 2000 S. 319 f. E. 2b).</w:t>
      </w:r>
    </w:p>
    <w:p>
      <w:r>
        <w:rPr>
          <w:b/>
        </w:rPr>
        <w:t>E. 2</w:t>
      </w:r>
    </w:p>
    <w:p>
      <w:r>
        <w:t>2.1Â Â Â Â Â Â Â Â  Streitgegenstand des vorliegenden Verfahrens bildet die dem BeschwerdefÃ¼hrer mit VerfÃ¼gung vom 24. Juni 2010 zugesprochene HilflosenentschÃ¤digung. Umstritten ist die Frage des Grades der Hilflosigkeit. GestÃ¼tzt auf die Angaben der behandelnden Ãrzte und die Ergebnisse der AbklÃ¤rung vor Ort hielt die IV-Stelle dafÃ¼r, dass der BeschwerdefÃ¼hrer seit Januar 2008 regelmÃ¤ssige und erhebliche Hilfe in den alltÃ¤glichen Lebensverrichtungen Ankleiden/Auskleiden sowie KÃ¶rperpflege benÃ¶tige. Seit April 2009 sei er auch im Bereich Fortbewegung hilfsbedÃ¼rftig und zudem auf dauernde medizinisch-pflegerische Hilfe angewiesen. Vor Ort habe der BeschwerdefÃ¼hrer erklÃ¤rt, die kÃ¶rperlichen EinschrÃ¤nkungen durch die MuskelschwÃ¤che im RÃ¼cken seien sein Hauptproblem und wÃ¼rden seine HilfsbedÃ¼rftigkeit bei den alltÃ¤glichen Lebensverrichtungen hervorrufen. Die bei der Fortbewegung ausser Haus notwendige Begleitung habe sowohl mit der MuskelschwÃ¤che als auch mit der Angst vor einem erneuten Epilepsieanfall zu tun. Weiter erwog die IV-Stelle, eine lebenspraktische Begleitung werde nicht durchgefÃ¼hrt und der Haushalt sei seit jeher von einer Drittperson gefÃ¼hrt worden. Die Begleitung zu Arztterminen und die Pflege gesellschaftlicher Kontakte sei sodann bereits im Rahmen der HilfsbedÃ¼rftigkeit bei den alltÃ¤glichen Lebensverrichtungen berÃ¼cksichtigt worden; der zeitliche Aufwand liege ausserdem unter der Limite von zwei Stunden pro Woche. Da weder eine Selbst- noch eine FremdgefÃ¤hrdung bestehe, benÃ¶tige der BeschwerdefÃ¼hrer auch keine persÃ¶nliche Ãberwachung. Da die Wartefrist am 1. Januar 2008 erÃ¶ffnet werden kÃ¶nne, habe der BeschwerdefÃ¼hrer ab 1. Januar 2009 Anspruch auf eine EntschÃ¤digung fÃ¼r eine Hilflosigkeit leichten Grades (Urk. 2).</w:t>
      </w:r>
    </w:p>
    <w:p>
      <w:r>
        <w:t>2.2Â Â Â Â Â Â Â Â  DemgegenÃ¼ber macht der BeschwerdefÃ¼hrer geltend, die IV-Stelle habe bei ihrer Beurteilung die sich aus dem polydisziplinÃ¤ren B.___-Gutachten vom 25. August 2009 ergebenden gesundheitlichen BeeintrÃ¤chtigungen, namentlich diejenigen psychischer und neuropsychologischer Art, nicht beachtet. Wenn diese berÃ¼cksichtigt wÃ¼rden, sei ein Bedarf an lebenspraktischer Begleitung ausgewiesen. Da der BeschwerdefÃ¼hrer daneben in mindestens zwei alltÃ¤glichen Lebensverrichtungen regelmÃ¤ssig in erheblicher Weise auf die Hilfe Dritter angewiesen sei, liege eine mittelschwere Hilflosigkeit vor, welche Anspruch auf eine EntschÃ¤digung in der entsprechenden HÃ¶he gebe (Urk. 1).</w:t>
      </w:r>
    </w:p>
    <w:p>
      <w:r>
        <w:rPr>
          <w:b/>
        </w:rPr>
        <w:t>E. 3.1</w:t>
      </w:r>
    </w:p>
    <w:p>
      <w:r>
        <w:t>3.1.1Â Â  Die behandelnde Neurologin, Dr. C.___, hielt in ihrem Bericht vom 24. November 2009 fest, dass der BeschwerdefÃ¼hrer aufgrund von Schmerzen beim Anziehen der Hosen, beim Schneiden der ZehennÃ¤gel und beim Baden/Duschen Hilfe benÃ¶tige, sich wegen Angst vor AnfÃ¤llen bei der Fortbewegung im Freien respektive bei Erledigungen und Kontakten ausserhalb der Wohnung begleiten und wegen seiner Vergesslichkeit die Medikamente richten lasse. Im Zusammenhang mit der Frage nach dem Bedarf an lebenspraktischer Begleitung fÃ¼hrte sie aus, Hilfeleistungen, die das selbstÃ¤ndige Wohnen ermÃ¶glichen wÃ¼rden, seien ebensowenig notwendig, wie die regelmÃ¤ssige Anwesenheit einer Drittperson zur Verhinderung einer dauernden Isolation von der Aussenwelt. Wegen der Angst vor AnfÃ¤llen lasse sich der Patient bei Erledigungen und Kontakten ausserhalb der Wohnung begleiten (Urk. 6/138).</w:t>
      </w:r>
    </w:p>
    <w:p>
      <w:r>
        <w:t>3.1.2Â Â  Der Hausarzt, Dr. D.___, fÃ¼hrte in seinem Bericht vom 7. Dezember 2009 aus, sein Patient benÃ¶tige seit 2001 Hilfe in den alltÃ¤glichen Lebensverrichtungen Ankleiden/Auskleiden und KÃ¶rperpflege (Waschen, Baden/Duschen), sei auf dauernde Pflege angewiesen und bedÃ¼rfe im Rahmen der lebenspraktischen Begleitung Hilfeleistungen zum selbstÃ¤ndigen Wohnen sowie Begleitung bei Erledigungen und Kontakten ausserhalb der Wohnung (Urk. 6/142).</w:t>
      </w:r>
    </w:p>
    <w:p>
      <w:r>
        <w:t>3.1.3Â Â Â Â Â Â Â Â  GegenÃ¼ber der AbklÃ¤rungsperson der Invalidenversicherung gab der BeschwerdefÃ¼hrer am 8. Januar 2010 an, es gehe ihm nicht gut; er habe Angst vor AnfÃ¤llen, die Schmerzen und die MuskelschwÃ¤che seien immer vorhanden. Im April 2009 habe er seinen letzten Epilepsieanfall gehabt, bei welchem er sich den Kiefer gebrochen habe. Beim Anfall zuvor habe er sich die ZÃ¤hne ausgeschlagen. Seither habe er grosse Angst, die Wohnung alleine zu verlassen, weil sich beide AnfÃ¤lle auf der Strasse ereignet hÃ¤tten. Ein weiteres Problem seien die Schmerzen im Lendenwirbelbereich, welche auch mit der MuskelschwÃ¤che zusammenhÃ¤ngen wÃ¼rden. Es sei ihm nicht mÃ¶glich, sich zu bÃ¼cken und wiederaufzurichten, da ihm die dazu nÃ¶tige Kraft in den Beinen und im RÃ¼ckenbereich fehle. Dies habe man mit Physiotherapie und Fitnesstraining verbessern wollen; bewirkt worden sei indes eher das Gegenteil. Die Ursache seiner MuskelschwÃ¤che und seines unkontrollierten Ganges sei noch immer unklar. Beim Gehen kÃ¶nne er die Beine kaum anheben und schleife die FÃ¼sse am Boden nach. Es werde immer wieder von MS gesprochen, die Diagnose sei aber nicht bestÃ¤tigt. Weiter gab der BeschwerdefÃ¼hrer an, dass sein Gesundheitszustand auch zu einer erheblichen psychischen Belastung fÃ¼hre. Er sei noch jung und kÃ¶nne fÃ¼r seine Kinder nicht sorgen. Aus Furcht vor den Folgen eines mÃ¶glichen Anfalls kÃ¶nne er nicht einmal einen Spaziergang mit dem Kinderwagen unternehmen. Es sei fÃ¼r ihn auch schwierig, immer auf Hilfe angewiesen zu sein und kein selbstÃ¤ndiges Leben fÃ¼hren zu kÃ¶nnen. Die behandelnde Neurologin habe er letztmals im November 2009 aufgesucht; die nÃ¤chste Konsultation finde im Februar 2010 statt. Den Hausarzt suche er nicht regelmÃ¤ssig, sondern bloss bei Bedarf auf. Die Hilfe werde von seiner Ehefrau geleistet, welche seit Februar 2009 in der Schweiz lebe. Zuvor hÃ¤tten ihm seine Ex-Frau oder die Eltern geholfen, bei welchen er nach der Scheidung von seiner ersten Frau gelebt habe (Urk. 6/146 S. 1 f.).</w:t>
      </w:r>
    </w:p>
    <w:p>
      <w:r>
        <w:t>Â Â Â Â Â Â Â Â  Zur HilfsbedÃ¼rftigkeit in den einzelnen alltÃ¤glichen Lebensverrichtungen gab der BeschwerdefÃ¼hrer an, dass er seit ungefÃ¤hr zwei Jahren beim Ankleiden der unteren ExtremitÃ¤ten regelmÃ¤ssig auf Hilfe angewiesen sei, da er nicht mehr in der Lage sei, sich zu bÃ¼cken, um Socken oder Schuhe anziehen zu kÃ¶nnen. Auch beim Anziehen von Hosen benÃ¶tige er Hilfe. Beim An- und Auskleiden des OberkÃ¶rpers sei er selbstÃ¤ndig. Im Bereich Aufstehen/Absitzen/Abliegen sei er weitgehend selbstÃ¤ndig. Bisweilen benÃ¶tige er Hilfe beim Aufstehen, weil ihm die Kraft dazu fehle oder er zu starke Schmerzen habe. Dies sei aber nicht regelmÃ¤ssig der Fall. Bei der Nahrungsaufnahme benÃ¶tige er keine Hilfe. Weiter gab der BeschwerdefÃ¼hrer an, er sei seit Januar 2008 nicht in der Lage, selbstÃ¤ndig in die Badewanne einzusteigen. Er kÃ¶nne sich nicht hinsetzen, weil er danach nicht mehr aufstehen kÃ¶nne. Die Ehefrau mÃ¼sse ihm beim Ein- und Ausstieg helfen und ihm die unteren ExtremitÃ¤ten waschen. Auch mit einer langstieligen BÃ¼rste sei ihm dies nicht mÃ¶glich, da er sich gleichwohl bÃ¼cken mÃ¼sste. Die Haare und den OberkÃ¶rper wasche er selbstÃ¤ndig. Beim Abtrocknen benÃ¶tige er die Hilfe der Ehegattin, da er Angst vor einem Anfall in der Dusche habe. Er sei bereits einmal in der Badewanne gestÃ¼rzt. Bei der Zahnreinigung und der Rasur sei er selbstÃ¤ndig. Auch die Reinigung nach Verrichtung der Notdurft kÃ¶nne er selbstÃ¤ndig vornehmen. Sodann gab der BeschwerdefÃ¼hrer an, sich in der Wohnung frei bewegen zu kÃ¶nnen. Wenn er eine kurze Strecke gelaufen sei, mÃ¼sse er sich immer wieder setzen, da er schnell ermÃ¼de. Auch beim Einkaufen mÃ¼sse er immer wieder Pausen einlegen. Seit dem Anfall im April 2009 verlasse er die Wohnung nur noch, um vor die TÃ¼r zu gehen oder um das Haus zu laufen. Ansonsten gehe er nicht mehr alleine aus dem Haus, auch zu Terminen werde er begleitet. Ãffentliche Verkehrsmittel benutze er ebenfalls nicht mehr alleine. Zum einen habe er Angst wegen EpilepsieanfÃ¤llen, zum andern komme es immer wieder zu Blockaden im RÃ¼cken, zu GleichgewichtsstÃ¶rungen oder zu Problemen infolge der MuskelschwÃ¤che. Schliesslich gab der BeschwerdefÃ¼hrer an, er vergesse immer wieder, seine Medikamente zu nehmen; diese mÃ¼ssten deswegen von seiner Ehefrau gerichtet werden (Urk. 6/146 S. 2-4).</w:t>
      </w:r>
    </w:p>
    <w:p>
      <w:r>
        <w:t>3.2Â Â Â Â Â Â Â Â  ZunÃ¤chst ist festzuhalten, dass die Neurologin Dr. C.___, bei welcher der BeschwerdefÃ¼hrer in regelmÃ¤ssiger Behandlung steht, bloss im Zusammenhang mit der Begleitung bei ausserhÃ¤uslichen Kontakten einen Bedarf an lebenspraktischer Begleitung fÃ¼r ausgewiesen hÃ¤lt, wobei sie explizit anmerkt, dass die Begleitung wegen der Furcht vor AnfÃ¤llen notwendig sei (Urk. 6/138 S. 3). Da die Begleitung ausser Haus der Verhinderung von Folgen eines mÃ¶glichen Epilepsieanfalles dient, und nicht in erster Linie die Pflege gesellschaftlicher Kontakte bezweckt, ist diese Hilfe indes im Rahmen der HilfsbedÃ¼rftigkeit bei der Fortbewegung zu berÃ¼cksichtigen (vgl. dazu Kreisschreiben Ã¼ber InvaliditÃ¤t und Hilflosigkeit in der Invalidenversicherung [KSIH, in der seit 1. Januar 2010 gÃ¼ltigen Fassung] Rz. 8024). Sodann ist darauf hinzuweisen, dass der BeschwerdefÃ¼hrer selbst seine HilfsbedÃ¼rftigkeit auf das Epilepsieleiden sowie auf die RÃ¼ckenbeschwerden samt MuskelschwÃ¤che zurÃ¼ckfÃ¼hrt (Urk. 6/146, vgl. oben E. 3.1.3). Sein Vorbringen, er sei nicht in der Lage, selbstÃ¤ndig zu wohnen (vgl. Urk. 6/146 S. 2), begrÃ¼ndet er im Wesentlichen mit seiner HilfsbedÃ¼rftigkeit in den alltÃ¤glichen Lebensverrichtungen. Dass er Hilfe bei der Tagesstrukturierung, UnterstÃ¼tzung bei der BewÃ¤ltigung von Alltagssituationen oder Anleitung zur Erledigung des Haushaltes (vgl. Rz. 8050 KSIH) benÃ¶tigen wÃ¼rde, oder dass er zwecks Verhinderung einer dauernden Isolation, welche zu einer erheblichen Verschlechterung des Gesundheitszustandes fÃ¼hren wÃ¼rde, zur Kontaktaufnahme motiviert werden mÃ¼sste (vgl. Rz. 8052 KSIH), geht weder aus den Berichten der behandelnden Ãrzte noch aus dem B.___-Gutachten vom 25. August 2009 hervor. Die B.___-Gutachter nahmen in erster Linie Stellung zur ArbeitsfÃ¤higkeit und verneinten das Bestehen einer solchen fÃ¼r sÃ¤mtliche auf dem Arbeitsmarkt angebotenen TÃ¤tigkeiten (Urk. 6/121 S. 18 f.); entgegen der in der Beschwerde vertretenen Auffassung kann dem Gutachten allerdings nicht entnommen werden, dass der BeschwerdefÃ¼hrer aufgrund seiner kognitiven BeeintrÃ¤chtigung und seinen psychischen Beschwerden nicht in der Lage wÃ¤re, selbstÃ¤ndig zu wohnen. WÃ¤hrend der neuropsychologischen Untersuchung konnte eine korrekte Wertung und Gewichtung von Gesagtem und ein nicht eingeschrÃ¤nktes intellektuelles Funktionieren beobachtet werden (Urk. 6/121 S. 26). Der psychiatrische Gutachter hielt sodann dafÃ¼r, dass eine psychotherapeutische oder psychopharmakologische Behandlung nicht indiziert sei, solange der Explorand im Familienverband unauffÃ¤llig sei (Urk. 6/121 S. 35). Diese UmstÃ¤nde sprechen - trotz der nur bedingt vorhandenen Problemeinsicht (Urk. 6/121 S. 26 und 34) - aber nicht dafÃ¼r, dass der BeschwerdefÃ¼hrer aus medizinischen GrÃ¼nden nicht in der Lage wÃ¤re, selbstÃ¤ndig zu wohnen. Es trifft zwar zu, dass Dr. C.___ die von den B.___-Gutachtern erhobene deskriptive Diagnose einer leicht bis mÃ¤ssig ausgeprÃ¤gten kognitiven BeeintrÃ¤chtigung mit insbesondere StÃ¶rung frontaler und subkortikaler Hirnfunktionen sowie den vom psychiatrischen Konsiliarius formulierten Verdacht auf eine organische PersÃ¶nlichkeitsstÃ¶rung gemÃ¤ss ICD-10 F07.0 (Urk. 6/121 S. 14) in ihrem Bericht nicht auffÃ¼hrte. Vor dem Hintergrund, dass der BeschwerdefÃ¼hrer seit MÃ¤rz 2004 von ihr behandelt wird, und ihre Angaben plausibel erscheinen, ist es indes nicht zu beanstanden, wenn die AbklÃ¤rungsperson darauf und nicht auf die apodiktische Angabe des Hausarztes (Urk. 6/142 S. 5), welcher den BeschwerdefÃ¼hrer Ã¼berdies nur sporadisch behandelt, Bezug genommen hat. Da ein Bedarf an lebenspraktischer Begleitung aufgrund der medizinischen Aktenlage und den damit vereinbaren Vororterhebungen nicht ausgewiesen ist, sind die Voraussetzungen fÃ¼r das Vorliegen einer Hilflosigkeit mittleren Grades nicht erfÃ¼llt. Bei dieser Sachlage kann offenbleiben, ob das Richten der Medikamente als dauernde medizinisch-pflegerische Hilfe zu qualifizieren wÃ¤re. Im Ergebnis erweist sich die Zusprache einer HilflosenentschÃ¤digung fÃ¼r eine Hilflosigkeit leichten Grades mit Wirkung ab 1. Januar 2009 als rechtens, weshalb die dagegen gerichtete Beschwerde abzuweisen ist.</w:t>
      </w:r>
    </w:p>
    <w:p>
      <w:r>
        <w:t>4.Â Â Â Â Â Â  Die Kosten des Verfahrens sind auf Fr. 600.-- festzulegen und ausgangsgemÃ¤ss vom BeschwerdefÃ¼hrer zu tragen (Art. 69 Abs. 1 bis IVG).</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