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IV.2010.00740 vom 29. November 2011</w:t>
      </w:r>
    </w:p>
    <w:p>
      <w:r>
        <w:t>ZH Sozialversicherungsgericht, 2011-11-29, DE</w:t>
      </w:r>
    </w:p>
    <w:p>
      <w:r>
        <w:rPr>
          <w:b/>
        </w:rPr>
        <w:t xml:space="preserve">Quelle: </w:t>
      </w:r>
      <w:r>
        <w:t>https://mcp.opencaselaw.ch/entscheid/zh_sozialversicherungsgericht_IV.2010.00740</w:t>
      </w:r>
    </w:p>
    <w:p>
      <w:r>
        <w:t>FR: ZH_SOZIALVERSICHERUNGSGERICHT IV.2010.00740 du 29 novembre 2011</w:t>
      </w:r>
    </w:p>
    <w:p>
      <w:r>
        <w:t>IT: ZH_SOZIALVERSICHERUNGSGERICHT IV.2010.00740 del 29 novembre 2011</w:t>
      </w:r>
    </w:p>
    <w:p>
      <w:pPr>
        <w:pStyle w:val="Heading2"/>
      </w:pPr>
      <w:r>
        <w:t>Erwägungen</w:t>
      </w:r>
    </w:p>
    <w:p>
      <w:r>
        <w:rPr>
          <w:b/>
        </w:rPr>
        <w:t>E. 1</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1.2Â Â Â Â  Dieser Revisionsordnung geht jedoch der Grundsatz vor, dass die Verwaltung befugt ist, jederzeit von Amtes wegen auf formell rechtskrÃ¤ftige VerfÃ¼gungen oder Einspracheentscheide, welche nicht Gegenstand materieller richterlicher Beurteilung gebildet haben, zurÃ¼ckzukommen, wenn sie zweifellos unrichtig sind und ihre Berichtigung von erheblicher Bedeutung ist (Art. 53 Abs. 2 ATSG). Unter diesen Voraussetzungen kann die Verwaltung eine RentenverfÃ¼gung auch dann abÃ¤ndern, wenn die Revisionsvoraussetzungen des Art. 17 ATSG nicht erfÃ¼llt sind. Wird die zweifellose Unrichtigkeit der ursprÃ¼nglichen RentenverfÃ¼gung erst vom Gericht festgestellt, so kann es die auf Art. 17 ATSG gestÃ¼tzte RevisionsverfÃ¼gung mit dieser substituierten BegrÃ¼ndung schÃ¼tzen (BGE 125 V 368 E. 2 S. 369).</w:t>
      </w:r>
    </w:p>
    <w:p>
      <w:r>
        <w:t>Â Â Â Â Â Â Â Â  Bei Renten der Invalidenversicherung im Besonderen ist zu beachten, dass die Ermittlung des InvaliditÃ¤tsgrades verschiedene ErmessenszÃ¼ge aufweisende Elemente und Schritte umfasst. Zu denken ist namentlich an die durch eine BeeintrÃ¤chtigung der kÃ¶rperlichen, geistigen oder psychischen Gesundheit als Folge von Geburtsgebrechen, Krankheit oder Unfall bedingte ArbeitsunfÃ¤higkeit (vgl. Art. 4 Abs. 1 des Bundesgesetzes Ã¼ber die Invalidenversicherung [IVG] und Art. 6 ATSG). Hier bedarf es fÃ¼r die Annahme zweifelloser Unrichtigkeit einer qualifiziert rechtsfehlerhaften ErmessensbetÃ¤tigung. Scheint die EinschÃ¤tzung der ArbeitsfÃ¤higkeit vor dem Hintergrund der Sach- und Rechtslage, wie sie sich im Zeitpunkt der rechtskrÃ¤ftigen Rentenzusprechung darbot, als vertretbar, scheidet die Annahme zweifelloser Unrichtigkeit aus (vgl. dazu Urteile des Bundesgerichts 9C_438/2009 vom 26. MÃ¤rz 2010 E. 2.2 und 9C_562/2008 vom 3. November 2008 E. 2.2 mit Hinweisen; ferner BGE 129 V 433 Erw. 3, 125 V 368 E. 2 und 3).</w:t>
      </w:r>
    </w:p>
    <w:p>
      <w:r>
        <w:t>1.3Â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1.4Â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Im angefochtenen Entscheid wurde festgehalten, auf eine formell rechtskrÃ¤ftige VerfÃ¼gung kÃ¶nne zurÃ¼ckgekommen werden, wenn diese zweifellos unrichtig und ihre Berichtigung von erheblicher Bedeutung sei. Im vorliegenden Fall seien die rentenzusprechende VerfÃ¼gung vom 18. MÃ¤rz 2008 sowie die Mitteilung vom 10. November 2008, wonach die Versicherte weiterhin Anspruch auf eine unverÃ¤nderte Invalidenrente habe, zweifellos unrichtig. Die medizinische AbklÃ¤rung bei Dr. B.___ habe ergeben, dass der Versicherten die angestammte TÃ¤tigkeit mit einem Pensum von 70 % und eine adaptierte TÃ¤tigkeit mit einem Pensum von 100 % zumutbar sei. Da der Auszug aus dem individuellen Konto der Versicherten im Jahr 2006 kein vollstÃ¤ndiges Beitragsjahr aufweise, werde zur Bemessung des Valideneinkommens ein statistischer Tabellenlohn herangezogen. GemÃ¤ss den vom Bundesamt fÃ¼r Statistik erhobenen Lohnstrukturdaten betrage der Zentralwert der im Gesundheitswesen fÃ¼r weibliche FachkrÃ¤fte mit beruflichen Kenntnissen (Anforderungsniveau 3) bezahlten SalÃ¤re im Jahr 2006 Fr. 69'066.--; dies entspreche dem Einkommen, welches die BeschwerdefÃ¼hrerin ohne GesundheitsbeeintrÃ¤chtigung hÃ¤tte erzielen kÃ¶nnen. Mit einer ihrer BeeintrÃ¤chtigung angepassten TÃ¤tigkeit sei die Versicherte in der Lage, ein jÃ¤hrliches Einkommen von Fr. 62'866.-- zu erzielen.; dabei wurde der Umstand, dass die Versicherte auf eine wohlwollende ArbeitsatmosphÃ¤re angewiesen sei, als lohnmindernder Faktor berÃ¼cksichtigt. Im Vergleich zum Valideneinkommen resultiere somit eine Erwerbseinbusse von Fr. 6'200.--, was einem rentenausschliessenden InvaliditÃ¤tsgrad von 9 % entspreche (Urk. 2).</w:t>
      </w:r>
    </w:p>
    <w:p>
      <w:r>
        <w:t>2.2Â Â Â Â  DemgegenÃ¼ber lÃ¤sst die BeschwerdefÃ¼hrerin vorbringen, die IV-Stelle habe zu Unrecht auf das nicht beweiskrÃ¤ftige psychiatrische Gutachten des Dr. B.___ abgestellt. GestÃ¼tzt auf die Berichte der behandelnden Ãrzte habe sie nach wie vor Anspruch auf eine Invalidenrente (Urk. 1, 7 und 8).</w:t>
      </w:r>
    </w:p>
    <w:p>
      <w:r>
        <w:rPr>
          <w:b/>
        </w:rPr>
        <w:t>E. 3.1</w:t>
      </w:r>
    </w:p>
    <w:p>
      <w:r>
        <w:t>3.1.1Â Â  Dr. med. C.___, Facharzt FMH Allgemeine Medizin, berichtete am 7. Mai 2007, die BeschwerdefÃ¼hrerin leide an einer schweren depressiven Episode mit somatoformen Beschwerden und sei seit MÃ¤rz 2006 zu 100 % arbeitsunfÃ¤hig. Weiter fÃ¼hrte er aus, ob ein seit 1. Mai 2007 laufender Arbeitsversuch mit einem Pensum von 40 % erfolgreich sein werde, kÃ¶nne noch nicht beurteilt werden (Urk. 14/8).</w:t>
      </w:r>
    </w:p>
    <w:p>
      <w:r>
        <w:t>3.1.2Â Â  Dr. med. D.___, Facharzt FMH Psychiatrie und Psychotherapie, diagnostizierte in seinem Bericht vom 9. Mai 2007 eine generalisierte AngststÃ¶rung (F41.1), eine autonome somatoforme FunktionsstÃ¶rung (F45.3), eine rezidivierende sekundÃ¤re depressive StÃ¶rung (F33.0) sowie einen Verdacht auf eine zwanghafte PersÃ¶nlichkeitsstÃ¶rung (F60.5) und attestierte eine vollstÃ¤ndige ArbeitsunfÃ¤higkeit seit April 2006. Er fÃ¼hrte sodann aus, die Patientin habe sich fÃ¼r ein 40 %-Pensum im angestammten Beruf als Medizinische Praxisassistentin beworben, was deutlich dafÃ¼r spreche, dass der Handlungsspielraum nach und nach wieder erweitert werde. Obwohl der bisherige Therapieprozess nicht ganz zufriedenstellend verlaufen sei, gebe es noch keinen Anlass zur Resignation. Es sei realistisch anzunehmen, dass die ErwerbsfÃ¤higkeit mit einem gezielten Arbeitstraining wieder erlangt werden kÃ¶nne (Urk. 14/9).</w:t>
      </w:r>
    </w:p>
    <w:p>
      <w:r>
        <w:t>3.1.3Â Â  Das Spital E.___ informierte die IV-Stelle mit Schreiben vom 12. November 2007, dass sich die BeschwerdefÃ¼hrerin aufgrund einer Verschlechterung ihres Gesundheitszustandes seit dem 17. Oktober 2007 in stationÃ¤rer psychiatrischer Behandlung befinde (Urk. 14/15).</w:t>
      </w:r>
    </w:p>
    <w:p>
      <w:r>
        <w:t>Â Â Â Â Â Â Â Â  Im Bericht des Spitals E.___ vom 30. November 2007 wurde ausgefÃ¼hrt, dass die Patientin seit MÃ¤rz 2006 praktisch durchgehend zu 100 % arbeitsunfÃ¤hig gewesen sei. Eine teilzeitliche Arbeitsaufnahme im Sommer 2007 sei nach wenigen Monaten gescheitert. Zum gegenwÃ¤rtigen Zeitpunkt sei keine genaue Prognose hinsichtlich ArbeitsfÃ¤higkeit mÃ¶glich. DiesbezÃ¼glich sei der weitere Verlauf abzuwarten (Urk. 14/18).</w:t>
      </w:r>
    </w:p>
    <w:p>
      <w:r>
        <w:t>3.2Â Â Â Â  GestÃ¼tzt auf die vorstehend zitierten Berichte hielt der RAD am 18. Dezember 2007 dafÃ¼r, dass die Versicherte seit MÃ¤rz 2006 aufgrund IV-relevanter Leiden arbeitsunfÃ¤hig sei; allerdings werde aus medizinischer Sicht empfohlen, bereits in sechs Monaten ein Rentenrevisionsverfahren durchzufÃ¼hren (Urk. 14/20 S. 4).</w:t>
      </w:r>
    </w:p>
    <w:p>
      <w:r>
        <w:rPr>
          <w:b/>
        </w:rPr>
        <w:t>E. 3.3</w:t>
      </w:r>
    </w:p>
    <w:p>
      <w:r>
        <w:t>3.3.1Â Â  Im Verlaufsbericht vom 12. September 2008 hielt Dr. C.___ fest, dass die Patientin an einer depressiven Episode mit somatoformen Beschwerden, einer Fibromyalgie und Spannungskopfschmerzen leide. Er berichtete weiter, dass bislang leider keine ArbeitsfÃ¤higkeit habe erreicht werden kÃ¶nnen. Die Patientin leiste jedoch freiwillige Betreuungsdienste am Spital F.___, sofern ihr dies gesundheitlich mÃ¶glich sei. Eine Prognose bezÃ¼glich Besserung sei schwierig; eine Verbesserung scheine aus hausÃ¤rztlicher Sicht nach Aufarbeitung der innerpsychischen Konflikte durchaus im Bereich des MÃ¶glichen (Urk. 14/39 S. 7 f.).</w:t>
      </w:r>
    </w:p>
    <w:p>
      <w:r>
        <w:t>3.3.2Â Â  Der behandelnde Psychiater, Dr. D.___, fÃ¼hrte im Verlaufsbericht vom 30. September 2008 aus, es wÃ¼rden seit Jahren anhaltende, massiv beeintrÃ¤chtigende KÃ¶rperschmerzen bestehen. SekundÃ¤r bestehe eine depressive Symptomatik bei zwanghaften PersÃ¶nlichkeitsmerkmalen und Ãngstlichkeit. Weiter hielt Dr. D.___ einen Verdacht auf ADS sowie das Bestehen von traumatisierenden Lebenserfahrungen fest und attestierte weiterhin eine vollstÃ¤ndige ArbeitsunfÃ¤higkeit. Zu letzterem fÃ¼hrte er sodann aus, obwohl die Patientin zur Zeit nicht arbeitsfÃ¤hig sei, sei die Annahme einer beruflichen Wiedereingliederung nach wie vor realistisch, wenn auch der Zeitpunkt nicht absehbar sei (Urk. 14/40).</w:t>
      </w:r>
    </w:p>
    <w:p>
      <w:r>
        <w:t>3.4Â Â Â Â  GestÃ¼tzt auf diese Berichte hielt die IV-Stelle dafÃ¼r, dass weiterhin eine vollstÃ¤ndige ArbeitsunfÃ¤higkeit ausgewiesen sei, und die BeschwerdefÃ¼hrerin weiterhin Anspruch auf die mit VerfÃ¼gung vom 18. MÃ¤rz 2008 zugesprochene ganze Invalidenrente habe (Urk. 14/42). Dies wurde der BeschwerdefÃ¼hrerin mit Mitteilung vom 10. November 2008 erÃ¶ffnet (Urk. 14/43).</w:t>
      </w:r>
    </w:p>
    <w:p>
      <w:r>
        <w:rPr>
          <w:b/>
        </w:rPr>
        <w:t>E. 4</w:t>
      </w:r>
    </w:p>
    <w:p>
      <w:r>
        <w:t>4.1Â Â Â Â  Im psychiatrischen Gutachten des Dr. B.___ vom 17. Januar 2010 werden folgende Diagnosen aufgelistet (Urk. 14/56 S. 15):</w:t>
      </w:r>
    </w:p>
    <w:p>
      <w:r>
        <w:t>-Â Â Â Â  kombinierte PersÃ¶nlichkeitsstÃ¶rung (F61.0), seit Adoleszenz-Â Â Â  mit narzisstischen, histrionischen, zwanghaften, neurasthenischen, depressiven und Ã¤ngstlichen Anteilen-Â Â  mit Neurasthenie (F48.0), seit 2006-Â Â Â Â Â  mit Angst und depressiver StÃ¶rung, gemischt (F41.2), seit 2006</w:t>
      </w:r>
    </w:p>
    <w:p>
      <w:r>
        <w:t>-Â Â Â Â  (anamnestisch) einfache AktivitÃ¤ts- und AufmerksamkeitsstÃ¶rung (ADS; F90.0), seit Kindheit</w:t>
      </w:r>
    </w:p>
    <w:p>
      <w:r>
        <w:t>Â Â Â Â Â Â Â Â  Dr. B.___ hielt fest, in der aktuellen Untersuchung stehe ein subjektives pedantisch-Ã¤ngstliches-misstrauisches Syndrom mit kÃ¶rperlichen Missempfindungen im Vordergrund. Die Explorandin erlebe sich dadurch insuffizient und im SelbstwertgefÃ¼hl reduziert. Ein depressives Syndrom lasse sich nicht ausreichend objektivieren. Die versicherte Person beschreibe sich als eingeengt auf eine Vielzahl teilweise bizarrer kÃ¶rperlicher Missempfindungen. Sie empfinde sich als grÃ¼blerisch, verzagt, hoffnungslos, verlangsamt und Ã¤ngstlich. Dabei sei sie Ã¤usserst beeinflussbar, labil, egozentrisch und kindlich. Zusammenfassend kÃ¶nne bei der Explorandin mit Ã¼berwiegender Wahrscheinlichkeit von einer gemischten Angst- und depressiven StÃ¶rung (F41.2) und einer Neurasthenie (F48.0) ausgegangen werden. Als Ã¼berwiegend wahrscheinliche ErklÃ¤rung fÃ¼r diese dysfunktionale Entwicklung lasse sich eine kombinierte PersÃ¶nlichkeitsstÃ¶rung (F61.0) seit Adoleszenz mit narzisstischen, histrionischen, zwanghaften, neurasthenischen, depressiven und Ã¤ngstlichen Anteilen annehmen. In den Akten werde zudem eine einfache AktivitÃ¤ts- und AufmerksamkeitsstÃ¶rung (ADS/ADHS; F90.0) seit Kindheit behauptet. 2008 seien im Rahmen der Psychotherapie Erinnerungen an eine Vergewaltigung der versicherten Person im 11. Altersjahr besprochen worden. Die Explorandin berichte anlÃ¤sslich der aktuellen Untersuchung freimÃ¼tig Ã¼ber dieses Ereignis und verneine an AlptrÃ¤umen, Nachhallerinnerungen sowie sexuellen Funktions- und/oder BeziehungsstÃ¶rungen zu leiden. Auch darÃ¼ber hinaus seien keine Zeichen einer posttraumatischen BelastungsstÃ¶rung gemÃ¤ss ICD-10 F43.1, wie beispielsweise emotionale Taubheit oder vegetative Ãbererregbarkeit, zu objektivieren. Im einzelnen hielt der Gutachter fest, die gemischte Angst- und depressive StÃ¶rung (F41.2) sei durch psychosoziale Belastungen, nÃ¤mlich Tod des Grossvaters mÃ¼tterlicherseits, zwischenmenschliche Konflikte am Arbeitsplatz und berufliche Ãberforderung ausgelÃ¶st worden. Die diagnostischen Kriterien der ICD-10 seien erfÃ¼llt. Die Kriterien fÃ¼r eine generalisierte AngststÃ¶rung, PanikstÃ¶rung und/oder Agoraphobie seien nicht erfÃ¼llt, auch wenn von der Explorandin multiple Angstsymptome weiterhin genannt wÃ¼rden. Sodann wÃ¼rden sÃ¤mtliche Kriterien fÃ¼r das Vorliegen einer depressiven Episode von der Versicherten subjektiv genannt. Die diesbezÃ¼glichen Berichte seien indes kaum nachvollziehbar. Aus objektiver Sicht wÃ¼rden die Kriterien der ICD-10 fÃ¼r eine depressive StÃ¶rung aufgrund der aktuellen Untersuchung aber nicht erfÃ¼llt. Ein "somatisches Syndrom" gemÃ¤ss ICD-10 sei bei der Explorandin nicht zu erkennen. Das Schmerzerleben der versicherten Person sei ausreichend im Rahmen der gemischten Angst- und depressiven StÃ¶rung erklÃ¤rbar. Mit dieser StÃ¶rung und den damit verbundenen Defiziten alleine lasse sich im Fall der Explorandin auch unter BerÃ¼cksichtigung der aktuellen Rechtsprechung aus versicherungsmedizinischer Sicht keine relevante lÃ¤ngerfristige ArbeitsunfÃ¤higkeit begrÃ¼nden (Urk. 14/56 S. 17-20).</w:t>
      </w:r>
    </w:p>
    <w:p>
      <w:r>
        <w:t>Â Â Â Â Â Â Â Â  Dr. B.___ fÃ¼hrte weiter aus, die in den Akten behauptete Aufmerksamkeits-Defizit-StÃ¶rung (ADS, F90.0) sei durch einen frÃ¼hen Beginn, meist in den ersten fÃ¼nf Lebensjahren, einen Mangel an Ausdauer bei BeschÃ¤ftigungen, die kognitiven Einsatz verlangen, und einer Tendenz, von einer TÃ¤tigkeit zu einer anderen zu wechseln, ohne etwas zu Ende zu bringen, charakterisiert. Dies kÃ¶nne zu beruflichen Problemen fÃ¼hren, wie sie bei der Explorandin anamnestisch vorlÃ¤gen. Hinzu komme eine desorganisierte, mangelhaft regulierte und Ã¼berschiessende AktivitÃ¤t und AffektivitÃ¤t. Die feststellbaren BeeintrÃ¤chtigungen, vor allem im Bereich der Motorik und KonzentrationsfÃ¤higkeit, kÃ¶nnten einerseits mit einem verhaltenstherapeutisch orientierten Selbstinstruktionstraining, anderseits mit einer psychopharmakologischen Therapie, zum Beispiel mit Ritalin oder Methylphenidat verbessert und stabilisiert werden. Diese Medikamente hÃ¤tten im Fall der Explorandin angeblich zum Erfolg gefÃ¼hrt. In der Schwere der AusprÃ¤gung liege die aktuell behandelte ADS im maximal leichten Bereich und begrÃ¼nde keine Reduktion der Leistungs- oder ArbeitsfÃ¤higkeit (Urk. 14/56 S. 20).</w:t>
      </w:r>
    </w:p>
    <w:p>
      <w:r>
        <w:t>Â Â Â Â Â Â Â Â  Im Gutachten wurde sodann ausgefÃ¼hrt, aufgrund der aktuellen Untersuchungsergebnisse, der Angaben in den Akten und der subjektiven Angaben der Explorandin mÃ¼sse mit Ã¼berwiegender Wahrscheinlichkeit zusÃ¤tzlich von einer Neurasthenie gemÃ¤ss ICD-10 F48.0 ausgegangen werden, da die Vielfalt der genannten Symptome sonst nicht ausreichend eingeordnet werden kÃ¶nne. Die diagnostischen Kriterien der ICD-10 wÃ¼rden Ã¼berwiegend erfÃ¼llt. Die geschilderten Beschwerden wÃ¼rden dabei beide Hauptformen umfassen. Eine Neurasthenie begrÃ¼nde aber ebenfalls keine relevante lÃ¤ngerfristige ArbeitsunfÃ¤higkeit (Urk. 14/56 S. 20 f.).</w:t>
      </w:r>
    </w:p>
    <w:p>
      <w:r>
        <w:t>Â Â Â Â Â Â Â Â  Weiter hielt der Gutachter dafÃ¼r, im Fall der Versicherten mÃ¼sse von einer leicht ausgeprÃ¤gten kombinierten PersÃ¶nlichkeitsstÃ¶rung (F61.0) seit Adoleszenz mit narzisstischen, histrionischen, zwanghaften, neurasthenischen, depressiven und Ã¤ngstlichen Anteilen ausgegangen werden. Klinisch fÃ¼hrend sei der narzisstisch und neurasthenisch geprÃ¤gte Anteil, der sich vor allem auf das Verhalten der Explorandin und ihre zwischenmenschlichen Interaktionen auswirke. Die medizinisch-theoretische EinschÃ¤tzung der qualitativen und quantitativen Auswirkungen einer PersÃ¶nlichkeitsstÃ¶rung auf die ArbeitsfÃ¤higkeit werde in der Literatur differenziert, aber nicht abschliessend diskutiert. GemÃ¤ss seiner EinschÃ¤tzung habe eine PersÃ¶nlichkeitsstÃ¶rung, wie sie bei der Explorandin vorliege, einen relevanten krankheitsbedingten Einfluss auf die ArbeitsfÃ¤higkeit im Sinne einer Minderung von 30 %. Die gleichwohl mÃ¶gliche berufliche und persÃ¶nliche Integration der Versicherten bis 2006 kÃ¶nne als Folge der geringen AusprÃ¤gung der StÃ¶rung interpretiert werden und zeige auch die grundsÃ¤tzliche FÃ¤higkeit der Versicherten, ihre krankheitsbedingten Defizite zu Ã¼berwinden. Medizinisch-theoretisch sei die Prognose einer PersÃ¶nlichkeitsstÃ¶rung aber chronisch stabil (Urk. 14/56 S. 21-23).</w:t>
      </w:r>
    </w:p>
    <w:p>
      <w:r>
        <w:t>Â Â Â Â Â Â Â Â  Zusammenfassend schlussfolgerte der Gutachter, dass die Explorandin aufgrund der diagnostizierten kombinierten PersÃ¶nlichkeitsstÃ¶rung im Ausmass von 30 % arbeitsunfÃ¤hig sei. Die nicht krankheitsbedingten persÃ¶nlichen AnsprÃ¼che der versicherten Person und die psychosozialen Faktoren wÃ¼rden aus versicherungsmedizinischer Sicht - anders als in einem therapeutischen bio-psycho-sozialen Modell - indes nicht zu einer Minderung der ArbeitsfÃ¤higkeit fÃ¼hren. Unter MitberÃ¼cksichtigung dieser krankheitsfremden Aspekte sei der Explorandin eine relevante Willensanstrengung zur Ãberwindung ihrer Defizite zumutbar. In einer angepassten TÃ¤tigkeit (wohlwollende tolerante ArbeitsatmosphÃ¤re, eingehen auf die persÃ¶nlichen AnsprÃ¼che der Versicherten, weitgehende Autonomie bei der Arbeitsgestaltung) und bei Arbeiten im Haushalt lasse sich keine relevante ArbeitsunfÃ¤higkeit begrÃ¼nden (Urk. 14/56 S. 24 f.).</w:t>
      </w:r>
    </w:p>
    <w:p>
      <w:r>
        <w:rPr>
          <w:b/>
        </w:rPr>
        <w:t>E. 4.2</w:t>
      </w:r>
    </w:p>
    <w:p>
      <w:r>
        <w:t>4.2.1Â Â  Im Gutachten vom 17. Januar 2010 wurde entgegen der in der Beschwerde vertretenen Auffassung schlÃ¼ssig dargetan, dass die Kriterien, welche vorliegen mÃ¼ssen, damit eine depressive Episode diagnostiziert werden kann, im Zeitpunkt der Exploration nicht gegeben waren. Die vorhandenen objektivierbaren Befunde erfÃ¼llten dagegen nach den nachvollziehbaren AusfÃ¼hrungen des begutachtenden Facharztes die Kriterien der Krankheitsbilder "Angst und depressive StÃ¶rung, gemischt", Neurasthenie und kombinierte PersÃ¶nlichkeitsstÃ¶rung. Im Vergleich zur frÃ¼her von den behandelnden Ãrzten diagnostizierten schweren depressiven StÃ¶rung stellt dies eine erhebliche Verbesserung des Gesundheitszustandes dar; dies hat sich auch in einer wesentlichen ErhÃ¶hung des Grades der ArbeitsfÃ¤higkeit niedergeschlagen. Wenn der Gutachter Dr. B.___ aufgrund der Schilderungen der BeschwerdefÃ¼hrerin und der vorliegenden Akten dafÃ¼r hielt, dass die von ihm diagnostizierten StÃ¶rungen mit grosser Wahrscheinlichkeit unverÃ¤ndert seit April 2006 bestehen wÃ¼rden, respektive dass die damalige Beurteilung der behandelnden Ãrzte, die BeschwerdefÃ¼hrerin leide an einer schweren depressiven StÃ¶rung, was zu einer vollstÃ¤ndigen ArbeitsunfÃ¤higkeit fÃ¼hre, nicht nachvollziehbar sei (Urk. 14/56 S. 26-31), handelt es sich um eine EinschÃ¤tzung, die zwar zutreffen kÃ¶nnte, aufgrund des Umstandes, dass damals sÃ¤mtliche behandelnden Ãrzte das Vorliegen einer schweren depressiven StÃ¶rung bejahten, nicht mit dem im Sozialversicherungsrecht massgebenden Beweisgrad der Ã¼berwiegenden Wahrscheinlichkeit ausgewiesen ist. Entsprechend muss davon ausgegangen werden, dass im Zeitpunkt der ursprÃ¼nglichen Rentenzusprache und des Abschlusses des ersten Rentenrevisionsverfahrens trotz mÃ¶glicher Zweifel an den EinschÃ¤tzungen der behandelnden Ãrzte eine die ArbeitsfÃ¤higkeit massiv einschrÃ¤nkende schwere depressive StÃ¶rung bestand, welche seither abgeklungen ist und nunmehr lediglich noch ein Gesundheitsschaden besteht, welcher die ArbeitsfÃ¤higkeit nicht mehr in einem relevanten Ausmass beeintrÃ¤chtigt.</w:t>
      </w:r>
    </w:p>
    <w:p>
      <w:r>
        <w:t>4.2.2Â Â  Im Ã¼brigen vermag das Gutachten des Dr. B.___ entgegen der Auffassung der BeschwerdefÃ¼hrerin zu Ã¼berzeugen. Es beruht auf sorgfÃ¤ltigen und allseitigen Untersuchungen (Urk. 14/56 S. 3-14 und 33-46), berÃ¼cksichtigt die geklagten Beschwerden (Urk. 14/56 S. 5-8) und ist in Kenntnis der relevanten Vorakten abgegeben worden (Urk. 14/56 S. 1-3 und 47-66). Die Beurteilung ist schlÃ¼ssig und nachvollziehbar; der Gutachter setzte sich ausserdem hinreichend mit den abweichenden frÃ¼heren Ã¤rztlichen EinschÃ¤tzungen auseinander (Urk. 14/56 S. 26-31). Die dagegen vorgebrachten EinwÃ¤nde sind nicht stichhaltig. Anhaltspunkte, dass die Exploration zuwenig sorgfÃ¤ltig durchgefÃ¼hrt worden wÃ¤re, wie die BeschwerdefÃ¼hrerin moniert, sind im Gutachten nicht zu finden. Es ist im Gegenteil festzustellen, dass der Gutachter nicht nur fehlende relevante Berichte behandelnder Ãrzte und Institutionen anforderte, sondern auch zahlreiche Tests durchfÃ¼hren liess. Vor diesem Hintergrund kann nicht gesagt werden, dass seine Beurteilung nicht auf den erforderlichen Untersuchungen beruhen wÃ¼rde. Es steht daher mit dem im Sozialversicherungsrecht massgebenden Beweisgrad der Ã¼berwiegenden Wahrscheinlichkeit fest, dass sich der Gesundheitszustand und die ArbeitsfÃ¤higkeit der BeschwerdefÃ¼hrerin im massgebenden Vergleichszeitraum in anspruchserheblichem Mass verbessert haben. SpÃ¤testens seit der gutachterlichen Untersuchung vom 1. Oktober 2009 (Urk. 14/56 S. 1) ist der BeschwerdefÃ¼hrerin eine adaptierte TÃ¤tigkeit wieder vollschichtig zumutbar.</w:t>
      </w:r>
    </w:p>
    <w:p>
      <w:r>
        <w:t>4.2.3Â Â  Bei dieser Sachlage liegt ein Revisionsgrund im Sinne von Art. 17 ATSG vor und es kann entgegen der Auffassung der Verwaltung nicht gesagt werden, dass die rentenzusprechende VerfÃ¼gung vom 18. MÃ¤rz 2008 und die Mitteilung vom 10. November 2008 zweifellos unrichtig gewesen seien. Die Voraussetzungen fÃ¼r die Vornahme einer WiedererwÃ¤gung sind somit nicht erfÃ¼llt.</w:t>
      </w:r>
    </w:p>
    <w:p>
      <w:r>
        <w:rPr>
          <w:b/>
        </w:rPr>
        <w:t>E. 5</w:t>
      </w:r>
    </w:p>
    <w:p>
      <w:r>
        <w:t>5.1Â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5.2Â Â Â Â  Im Jahr 2006 ermittelte die IV-Stelle ein Valideneinkommen von Fr. 69'066.--, was von der BeschwerdefÃ¼hrerin nicht beanstandet wird. Angepasst an die Entwicklung der NominallÃ¶hne der weiblichen ArbeitskrÃ¤fte von 2417 Punkten im Jahr 2006 auf 2579 Punkte im Jahr 2010 (vgl. die auf der Website des Bundesamtes fÃ¼r Statistik [ www.bfs.admin.ch ] unter der Rubrik "03 - Arbeit und Erwerb" und der Unterrubrik "LÃ¶hne, Erwerbseinkommen" publizierten Lohnentwicklungsdaten, ebenso verÃ¶ffentlicht in: Die Volkswirtschaft 10-2011 S. 99 Tabelle B10.3) ergibt dies ein im Jahr 2010 massgebendes Valideneinkommen von Fr. 73'695.--.</w:t>
      </w:r>
    </w:p>
    <w:p>
      <w:r>
        <w:rPr>
          <w:b/>
        </w:rPr>
        <w:t>E. 5.3</w:t>
      </w:r>
    </w:p>
    <w:p>
      <w:r>
        <w:t>5.3.1Â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(Die Volkswirtschaft 10-2011 S. 98 Tabelle B9.2; BGE 129 V 472 E. 4.3.2, 126 V 75 f. E. 3b/bb, 124 V 321 E. 3b/aa; AHI 2000 S. 81 E.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5.3.2Â Â  FÃ¼r die Bestimmung des Invalideneinkommens ist vorliegend ein statistischer Tabellenlohn heranzuziehen. Auf dem hypothetischen, als ausgeglichen unterstellten Arbeitsmarkt (vgl. Urteil des seinerzeitigen EidgenÃ¶ssischen Versicherungsgerichts I 186/05 vom 10. Juli 2006 E. 2.3) finden sich genÃ¼gend adaptierte TÃ¤tigkeiten, welche der BeschwerdefÃ¼hrerin trotz ihrer EinschrÃ¤nkung und unter BerÃ¼cksichtigung ihrer FÃ¤higkeiten offenstehen. Entsprechend ist vom nicht nach Branchen differenzierten standardisierten monatlichen Bruttolohn (inklusive 13. Monatslohn, basierend auf einer wÃ¶chentlichen Arbeitszeit von 40 Stunden) fÃ¼r weibliche ArbeitskrÃ¤fte mit vorausgesetzten Berufs- und Fachkenntnissen (Anforderungsniveau 3) von Fr. 5'095.-- auszugehen (Tabelle TA1 der LSE 2008 S. 26). Aufgerechnet auf die durchschnittliche betriebsÃ¼bliche Arbeitszeit von 41,6 Stunden (Die Volkswirtschaft 10-2011 S. 98 Tabelle B9.2) und angepasst an die Entwicklung der NominallÃ¶hne fÃ¼r weibliche ArbeitskrÃ¤fte von 2499 Punkten im Jahr 2008 auf 2579 Punkte im Jahr 2010 (vgl. die auf der Website des Bundesamtes fÃ¼r Statistik [ www.bfs.admin.ch ] unter der Rubrik "03 - Arbeit und Erwerb" und der Unterrubrik "LÃ¶hne, Erwerbseinkommen" publizierten Lohnentwicklungsdaten, ebenso verÃ¶ffentlicht in: Die Volkswirtschaft 10-2011 S. 99 Tabelle B10.3) ergibt dies ein Bruttoeinkommen von Fr. 65'621.-. Unter BerÃ¼cksichtigung eines angemessenen leidensbedingten Abzugs (vgl. oben E. 2.1) von 10 % ergibt dies ein Invalideneinkommen von Fr. 59'059.--.</w:t>
      </w:r>
    </w:p>
    <w:p>
      <w:r>
        <w:t>5.4Â Â Â Â  Bei einem solchermassen festgelegten Invalideneinkommen von Fr. 59'059.-- resultiert im Vergleich zum Valideneinkommen von Fr. 73'695.-- eine Erwerbseinbusse von Fr. 14'636.--, was einem rentenausschliessenden InvaliditÃ¤tsgrad von rund 20 % entspricht (zur Rundung: BGE 130 V 121 E. 3.2).</w:t>
      </w:r>
    </w:p>
    <w:p>
      <w:r>
        <w:t>5.5Â Â Â Â  Da die BeschwerdefÃ¼hrerin zufolge Verbesserung ihres Gesundheitszustandes und ihrer ErwerbsfÃ¤higkeit seit spÃ¤testens Oktober 2009 ein rentenausschliessendes Einkommen erzielen kÃ¶nnte, ist die angefochtene VerfÃ¼gung, mit welcher die der BeschwerdefÃ¼hrerin bisher ausgerichtete Invalidenrente per Ende Juli 2010 aufgehoben wurde, im Ergebnis nicht zu beanstanden. Die Beschwerde ist daher abzuweisen.</w:t>
      </w:r>
    </w:p>
    <w:p>
      <w:r>
        <w:t>6.Â Â Â Â Â Â  Die Kosten des Verfahrens sind auf Fr. 800.-- festzulegen und ausgangsgemÃ¤ss von der BeschwerdefÃ¼hrerin zu tragen.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Stephan Breidenstein</w:t>
      </w:r>
    </w:p>
    <w:p>
      <w:r>
        <w:t>- Sozialversicherungsanstalt des Kantons ZÃ¼rich, IV-Stelle</w:t>
      </w:r>
    </w:p>
    <w:p>
      <w:r>
        <w:t>- Bundesamt fÃ¼r Sozialversicherungen</w:t>
      </w:r>
    </w:p>
    <w:p>
      <w:r>
        <w:t>- '___'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