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IV.2010.00722 vom 19. Dezember 2011</w:t>
      </w:r>
    </w:p>
    <w:p>
      <w:r>
        <w:t>ZH Sozialversicherungsgericht, 2011-12-19, DE</w:t>
      </w:r>
    </w:p>
    <w:p>
      <w:r>
        <w:rPr>
          <w:b/>
        </w:rPr>
        <w:t xml:space="preserve">Quelle: </w:t>
      </w:r>
      <w:r>
        <w:t>https://mcp.opencaselaw.ch/entscheid/zh_sozialversicherungsgericht_IV.2010.00722</w:t>
      </w:r>
    </w:p>
    <w:p>
      <w:r>
        <w:t>FR: ZH_SOZIALVERSICHERUNGSGERICHT IV.2010.00722 du 19 décembre 2011</w:t>
      </w:r>
    </w:p>
    <w:p>
      <w:r>
        <w:t>IT: ZH_SOZIALVERSICHERUNGSGERICHT IV.2010.00722 del 19 dicembre 2011</w:t>
      </w:r>
    </w:p>
    <w:p>
      <w:pPr>
        <w:pStyle w:val="Heading2"/>
      </w:pPr>
      <w:r>
        <w:t>Erwägungen</w:t>
      </w:r>
    </w:p>
    <w:p>
      <w:r>
        <w:rPr>
          <w:b/>
        </w:rPr>
        <w:t>E. 1</w:t>
      </w:r>
    </w:p>
    <w:p>
      <w:r>
        <w:t>1.1Â Â Â Â  X.___, geboren 1962, geschieden (MÃ¤rz 1990) und Mutter zweier TÃ¶chter (geb. 1982 und 1985; Urk. 11/1-2, 11/4, 11/8 und 11/16-17), war zuletzt ab Oktober 1997 als nebenamtliche Hauswartin mit einem Pensum von zirka zehn Stunden pro Woche bei der Y.___ AG erwerbstÃ¤tig, welches ArbeitsverhÃ¤ltnis aus betrieblichen GrÃ¼nden per Ende September 2001 aufgelÃ¶st wurde (Urk. 11/19). Hierauf meldete sich X.___ im Oktober 2001 bei der Invalidenversicherung zum Rentenbezug an (Urk. 11/15). Die Sozialversicherungsanstalt des Kantons ZÃ¼rich, IV-Stelle, wies das Leistungsbegehren nach durchgefÃ¼hrter AbklÃ¤rung (vgl. Urk. 11/19-20) mit VerfÃ¼gung vom 7. Januar 2002 (Urk. 11/25) "zur Zeit" ab (s. Feststellungsblatt und Vorbescheid vom 28. November 2001 [Urk. 11/21-22]).</w:t>
      </w:r>
    </w:p>
    <w:p>
      <w:r>
        <w:t>Nach der im Juni/Juli 2002 erfolgten Wiederanmeldung (Urk. 11/27) traf die IV-Stelle erwerbliche (Urk. 11/29) und medizinische (Urk. 11/31 und 11/34-36) AbklÃ¤rungen und liess die Versicherte psychiatrisch begutachten (Gutachten von Dr. med. Z.___, Spezialarzt fÃ¼r Psychiatrie und Psychotherapie, vom 2. Juni 2003 [Urk. 11/52]; vgl. Urk. 11/37-41, 11/43-47 und 11/49). Ferner erfolgte am 6. November 2003 eine HaushaltabklÃ¤rung (Bericht vom 5. Dezember 2003 [Urk. 11/55]). Mit VerfÃ¼gungen vom 20. April 2004 (Urk. 11/69) wurde der Versicherten schliesslich rÃ¼ckwirkend ab 1. Juni 2002 eine ganze Rente nach Massgabe eines InvaliditÃ¤tsgrades von 100 % zugesprochen (s. Feststellungsblatt vom 28. Januar 2004 [Urk. 11/56] und Mitteilung an die zustÃ¤ndige Ausgleichskasse vom 29. Januar 2004 [Urk. 11/57]; vgl. auch RentenverfÃ¼gungen vom 23. Juli 2004 [Urk. 11/82] und 10. September 2004 [Urk. 11/85] sowie RÃ¼ckforderungsverfÃ¼gung vom 2. August 2004 [Urk. 11/83]).</w:t>
      </w:r>
    </w:p>
    <w:p>
      <w:r>
        <w:t>1.2Â Â Â Â  Eine im Januar 2005 anhand genommene amtliche Revision (Urk. 11/86) ergab keine rentenbeeinflussende Ãnderung, so dass der Anspruch auf eine ganze Rente mit Mitteilung vom 26. April 2005 (Urk. 11/97) bestÃ¤tigt wurde (s. Feststellungsblatt vom 26. April 2005 [Urk. 11/95]). Auf entsprechende Anmeldung vom Februar 2005 (Urk. 11/89) wurde der Versicherten zudem eine HilflosenentschÃ¤digung auf der Basis einer leichten Hilflosigkeit rÃ¼ckwirkend ab 1. Januar 2004 zugesprochen (VerfÃ¼gung vom 12. Mai 2005 [Urk. 11/100]; vgl. Urk. 11/92-94).</w:t>
      </w:r>
    </w:p>
    <w:p>
      <w:r>
        <w:t>1.3Â Â Â Â  Im Mai 2006 leitete die IV-Stelle erneut eine revisionsweise ÃberprÃ¼fung des Rentenanspruchs ein (Urk. 11/101), wobei sie die Versicherte von Dr. med. A.___, Facharzt fÃ¼r Psychiatrie und Psychotherapie, psychiatrisch begutachten liess (Urk. 11/104; vgl. Urk. 11/102-103 und 11/105). GestÃ¼tzt auf dessen am 9. MÃ¤rz 2007 erstattete Expertise (Urk. 11/106) wurde der Rentenanspruch mit Mitteilung vom 4. April 2007 (Urk. 11/109) wiederum bestÃ¤tigt (unverÃ¤nderte ganze Rente bei einem InvaliditÃ¤tsgrad von 100 %; s. Feststellungsblatt vom 5. April 2007 [Urk. 11/107]). Ebenfalls bestÃ¤tigt wurde der fortdauernde Anspruch der Versicherten auf eine HilflosenentschÃ¤digung wegen leichter Hilflosigkeit (Mitteilung vom 5. April 2007 [Urk. 11/110]).</w:t>
      </w:r>
    </w:p>
    <w:p>
      <w:r>
        <w:t>1.4Â Â Â Â  Im April 2008 schritt die IV-Stelle zu einer weiteren Revision (Urk. 11/113). Nach Einholung eines IK-Auszugs (Urk. 11/114) und AuskÃ¼nften der behandelnden Ãrzte und Therapeuten (Urk. 11/116-118 und 11/122) veranlasste sie eine interdisziplinÃ¤re MEDAS-AbklÃ¤rung beim Zentrum B.___ (vgl. Urk. 11/126-127 und 11/129-133), welches Gutachten am 2. Juni 2009 erstattet wurde (Urk. 11/134). GestÃ¼tzt darauf sowie auf die mit Nachtrag vom 10. Juli 2009 (Urk. 11/136) erfolgte gutachterliche PrÃ¤zisierung wurde der Versicherten mit Vorbescheid vom 22. Dezember 2009 (Urk. 11/141-142) die Einstellung der Invalidenrente in Aussicht gestellt (InvaliditÃ¤tsgrad: 0 %; s. Feststellungsblatt vom 22. Dezember 2009 [Urk. 11/140]; vgl. Urk. 11/138-139). Nach Kenntnisnahme der dagegen am 7. Januar 2010 erhobenen EinwÃ¤nde (Urk. 11/144) und Eingang eines unaufgefordert erstatteten Berichts von Hausarzt Dr. med. C.___ (vom 21. April 2010; Urk. 11/149) verfÃ¼gte die IV-Stelle am 16. Juni 2010 im angekÃ¼ndigten Sinne (Rentenaufhebung auf das Ende des der VerfÃ¼gungszustellung folgenden Monats, d.h. per 31. Juli 2010; Urk. 2 = 11/152; s. Feststellungsblatt vom 16. Juni 2010 [Urk. 11/150]). Ausserdem wurde die Versicherte mit Vorbescheid vom 17. Juni 2010 (Urk. 11/151 und 11/153) Ã¼ber die infolge Rentenaufhebung vorgesehene Einstellung der HilflosenentschÃ¤digungsleistungen informiert, wogegen am 18. Juni 2010 Einwand erhoben wurde (Urk. 11/155).</w:t>
      </w:r>
    </w:p>
    <w:p>
      <w:r>
        <w:rPr>
          <w:b/>
        </w:rPr>
        <w:t>E. 2</w:t>
      </w:r>
    </w:p>
    <w:p>
      <w:r>
        <w:t>2.1Â Â Â Â Â Â Â Â  InvaliditÃ¤t ist die voraussichtlich bleibende oder lÃ¤ngere Zeit dauernde ganze oder teilweise ErwerbsunfÃ¤higkeit (Art. 8 Abs. 1 des Bundessgesetzes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sogenannten Zentralwert (Median) auszugehen ist. Bei der Anwendung der Tabellengruppe A gilt es ausserdem zu berÃ¼cksichtigen, dass ihr generell eine Arbeitszeit von 40 Wochenstunden zu Grunde liegt, welcher Wert etwas tiefer ist als die betriebsÃ¼bliche durchschnittliche Arbeitszeit von wÃ¶chentlich 41.9 Stunden (bis 1998), 41.8 Stunden (1999-2002), 41.7 Stunden (2003-2007) beziehungsweise 41.6 Stunden (seit 2008; Die Volkswirtschaft 11-2011 S. 94 Tabelle B9.2, mit Hinweis betreffend "UmschlÃ¼sselung" der Daten vor 2009; vgl. BGE 129 V 484 E. 4.3.2, 126 V 77 E. 3b/bb und 124 V 322 E. 3b/aa; AHI 2000 S. 81 E. 2a).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die Expertin oder der Experte nicht auszurÃ¤umende Unsicherheiten und Unklarheiten, welche die Beantwortung der Fragen erschweren oder verunmÃ¶glichen, gegebenenfalls deutlich macht (BGE 134 V 231 E. 5.1, 125 V 351 E. 3a und 122 V 157 E. 1c; U. Meyer-Blaser, Die Rechtspflege in der Sozialversicherung, BJM 1989, S. 30 f.; derselbe in H. Fredenhagen, Das Ã¤rztliche Gutachten, 3. Aufl. 1994, S. 24 f.).</w:t>
      </w:r>
    </w:p>
    <w:p>
      <w:r>
        <w:rPr>
          <w:b/>
        </w:rPr>
        <w:t>E. 3</w:t>
      </w:r>
    </w:p>
    <w:p>
      <w:r>
        <w:t>3.1Â Â Â Â Â Â Â Â  Unbestrittenermassen ist die BeschwerdefÃ¼hrerin als im Gesundheitsfall VollerwerbstÃ¤tige zu qualifizieren (sozialversicherungsrechtliche Statusfrage; vgl. BGE 125 V 146 E. 2c und 117 V 194 E. 3b, je mit Hinweisen; Urteil des damaligen EidgenÃ¶ssischen Versicherungsgerichts I 266/05 vom 11. April 2006 E. 4.2; vgl. auch BGE 133 V 504 E. 3.3), womit die InvaliditÃ¤tsbemessung nach der allgemeinen Methode des Einkommensvergleichs zu erfolgen hat.</w:t>
      </w:r>
    </w:p>
    <w:p>
      <w:r>
        <w:t>3.2Â Â Â Â Â Â Â Â  Zeitlicher Ausgangspunkt fÃ¼r die vergleichende PrÃ¼fung einer anspruchserheblichen Ãnderung ist vorliegend die - auf Ã¤rztlich-therapeutischen Verlaufsberichten (Urk. 11/102-103) sowie einer medizinischen Begutachtung (Urk. 11/106) basierende - RentenbestÃ¤tigung gemÃ¤ss Mitteilung vom 4. April 2007 (Urk. 11/109). Der dieser zu Grunde gelegenen RAD-Ã¤rztlichen WÃ¼rdigung von Dr. med. D.___ vom 2. April 2007 (Urk. 11/107/3-4) ist zu entnehmen, dass gestÃ¼tzt auf das psychiatrische Gutachten von Dr. A.___ vom 9. MÃ¤rz 2007 (Urk. 11/106) vom Vorliegen einer kombinierten PersÃ¶nlichkeitsstÃ¶rung sowie einer Agoraphobie mit PanikstÃ¶rung mit daraus insgesamt resultierender 100%iger ArbeitsunfÃ¤higkeit hinsichtlich jeglicher (Erwerbs-)TÃ¤tigkeit ausgegangen worden war; im Weiteren war - wie schon frÃ¼her (vgl. RAD-Ã¤rztliche EinschÃ¤tzungen von Dr. med. E.___ vom 21. Juli 2003 [Urk. 11/56/3] und Dr. med. F.___ vom 14. April 2005 [Urk. 11/95/2] sowie Schreiben betreffend Auferlegung der Schadenminderungspflicht vom 28. Januar 2004 [Urk. 11/59] und 26. April 2005 [Urk. 11/96]) - eine gesundheitliche VerbesserungsfÃ¤higkeit bei adÃ¤quater psychiatrisch-psychotherapeutischer Behandlung postuliert und eine entsprechende Schadenminderungsauflage gemacht worden (Schreiben vom 5. April 2007 [Urk. 11/108]).</w:t>
      </w:r>
    </w:p>
    <w:p>
      <w:r>
        <w:rPr>
          <w:b/>
        </w:rPr>
        <w:t>E. 4</w:t>
      </w:r>
    </w:p>
    <w:p>
      <w:r>
        <w:t>4.1Â Â Â Â  In medizinischer Hinsicht stÃ¼tzte sich die Beschwerdegegnerin bei ihrer Annahme, dass sich der Gesundheitszustand der BeschwerdefÃ¼hrerin erheblich verbessert habe, auf das - von RAD-Ãrztin Dr. med. N.___, FachÃ¤rztin fÃ¼r Chirurgie, als zuverlÃ¤ssige Beurteilungsgrundlage gewÃ¼rdigte (Stellungnahmen vom 12. Juni 2009 [Urk. 11/140/4] und 18. September 2009 [Urk. 11/138 und 11/140/4]) - B.___-Gutachten vom 2. Juni 2009 (Urk. 11/134) mit Nachtrag vom 10. Juli 2009 (Urk. 11/136).</w:t>
      </w:r>
    </w:p>
    <w:p>
      <w:r>
        <w:t>In der auf den medizinischen Vorakten und insbesondere den Verlaufsberichten des behandelnden Psychotherapeuten (FSP) lic. phil. G.___ vom 20. Juni 2008 (Urk. 11/117) und des Hausarztes Dr. C.___ vom 25. Juni 2008 (Urk. 11/118) sowie eigenen internistischen, rheumatologischen und psychiatrischen Untersuchungen (vom 25. und 26. MÃ¤rz 2009) beruhenden, im Rahmen einer konklusiven Konsensbesprechung der beteiligten FachÃ¤rztinnen und FachÃ¤rzte (med. pract. H.___, FachÃ¤rztin fÃ¼r Innere Medizin, Dr. med. I.___, Facharzt fÃ¼r Rheumatologie und Manuelle Medizin, und Dr. med. J.___, FachÃ¤rztin fÃ¼r Psychiatrie und Psychotherapie) erarbeiteten sowie vom Chefarzt der Gutachterstelle (Dr. med. K.___, Facharzt fÃ¼r Innere Medizin und Zertifizierter Medizinischer Gutachter SIM) visierten Expertise wurden folgende ÂDiagnosen mit Einfluss auf die ArbeitsfÃ¤higkeitÂ gestellt (Urk. 11/134/29 Ziff. 6.1):</w:t>
      </w:r>
    </w:p>
    <w:p>
      <w:r>
        <w:t>- kombinierte PersÃ¶nlichkeitsstÃ¶rung mit histrionischen und infantilen ZÃ¼gen (ICD-10 F61.0),</w:t>
      </w:r>
    </w:p>
    <w:p>
      <w:r>
        <w:t>- hypochondrische StÃ¶rung (ICD-10 F45.2) und</w:t>
      </w:r>
    </w:p>
    <w:p>
      <w:r>
        <w:t>- spezifische, isolierte Phobie (Angst und Schwindelattacken) (ICD-10 F40.2).</w:t>
      </w:r>
    </w:p>
    <w:p>
      <w:r>
        <w:t>Als ÂDiagnosen ohne Einfluss auf die ArbeitsfÃ¤higkeitÂ nannten die Gutachter (Urk. 11/134/29 Ziff. 6.2):</w:t>
      </w:r>
    </w:p>
    <w:p>
      <w:r>
        <w:t>- nicht nÃ¤her spezifizierbares weichteilrheumatisches Schmerzsyndrom mit/bei:</w:t>
      </w:r>
    </w:p>
    <w:p>
      <w:r>
        <w:t>- Tendenz zur Fibromyalgie,</w:t>
      </w:r>
    </w:p>
    <w:p>
      <w:r>
        <w:t>- global-muskulÃ¤rer Dekonditionierung mit Adipositas Grad II nach WHO (BMI 35,5 kg/m 2 );</w:t>
      </w:r>
    </w:p>
    <w:p>
      <w:r>
        <w:t>- MigrÃ¤ne ohne Aura;</w:t>
      </w:r>
    </w:p>
    <w:p>
      <w:r>
        <w:t>- allergische Diathese mit/bei:</w:t>
      </w:r>
    </w:p>
    <w:p>
      <w:r>
        <w:t>- Rhinitis allergica,</w:t>
      </w:r>
    </w:p>
    <w:p>
      <w:r>
        <w:t>- anamnestisch Asthma bronchiale;</w:t>
      </w:r>
    </w:p>
    <w:p>
      <w:r>
        <w:t>- Seronarbe nach Borrelien-Infektion ohne neurologische StÃ¶rungen oder Anhaltspunkte fÃ¼r eine Arthritis;</w:t>
      </w:r>
    </w:p>
    <w:p>
      <w:r>
        <w:t>- Status nach Mammareduktionsplastik beidseits 1992.</w:t>
      </w:r>
    </w:p>
    <w:p>
      <w:r>
        <w:t>In ihrer Stellungnahme zu den spezifischen Auswirkungen der gesundheitlichen StÃ¶rung auf die Funktions- und ArbeitsfÃ¤higkeit in zeitlicher und/oder qualitativer Hinsicht erklÃ¤rten die Gutachter, unter BerÃ¼cksichtigung aller Gegebenheiten und Befunde sei die BeschwerdefÃ¼hrerin aus somatischer Sicht in ihrer ArbeitsfÃ¤higkeit nicht eingeschrÃ¤nkt. Aus psychiatrischer Sicht bestehe aufgrund der psychisch bedingten Schwierigkeiten, sich alleine ausser Haus zu bewegen, eine 50%ige ArbeitsunfÃ¤higkeit fÃ¼r ausserhÃ¤usliche TÃ¤tigkeiten; in angepasster TÃ¤tigkeit im Rahmen einer Heimarbeit sei die BeschwerdefÃ¼hrerin dagegen zu 100 % arbeitsfÃ¤hig (Urk. 11/134/34 ff. Ziff. 7.4, 7.6 und 7.7). Zum Beginn und Verlauf der Arbeits(un-)fÃ¤higkeit hielten die Gutachter fest, aufgrund der Aktenlage sei eine retrospektive Beurteilung der ArbeitsfÃ¤higkeit insbesondere in Anbetracht der bei der BeschwerdefÃ¼hrerin vorliegenden PersÃ¶nlichkeitsstÃ¶rung sehr schwierig. Deshalb gelte das aktuell ermittelte Belastbarkeitsprofil ab dem Datum der Begutachtung (Urk. 11/134/34 Ziff. 7.5). In ihrer Darstellung des Beginns und Verlaufs der gesundheitlichen Problematik legten die Gutachter dar, aufgrund der divergierenden Angaben in den Vorakten kÃ¶nne der Beginn der gesundheitlichen Problematik nicht genau festgelegt werden (Urk. 11/134/30 ff. Ziff. 7.2). In ihrer Stellungnahme zur aktuellen Situation gaben die Gutachter an, die BeschwerdefÃ¼hrerin leide (vorwiegend) unter leichter ErschÃ¶pfbarkeit, stÃ¤ndiger MÃ¼digkeit, Vergesslichkeit und wechselnden Schmerzen in den Gelenken, insbesondere in den beiden Knie- und Sprunggelenken; ausserdem habe sie stÃ¤ndig ein mehr oder weniger ausgeprÃ¤gtes SchwindelgefÃ¼hl und mÃ¼sse sich hÃ¤ufig hinlegen. Psychisch sei sie dank der UnterstÃ¼tzung ihres Partners relativ ausgeglichen. Sodann wurde festgehalten, dass sich im Rahmen der internistischen Untersuchung das Bild einer 46-jÃ¤hrigen, deutlich adipÃ¶sen, kardiopulmonal kompensierten BeschwerdefÃ¼hrerin in unauffÃ¤lligem Allgemeinzustand ergeben habe. Bei einem BMI von 35,5 kg/m 2 entspreche ihr Ãbergewicht einer Adipositas Grad II nach WHO, wobei sich weder klinisch noch laborchemisch Folgeerscheinungen im Sinne eines metabolischen Syndroms nachweisen liessen (klinische Untersuchung: altersentsprechend normal, ohne Hinweise auf eine Links- oder Rechtsherzinsuffizienz oder eine Lungenerkrankung; Abdominal- und Neuro-Status: keine pathologischen Befunde; Laboruntersuchungen: bis auf einen erhÃ¶hten, am ehesten im Sinne einer HÃ¤mokonzentration durch verminderte FlÃ¼ssigkeitszufuhr zu interpretierenden HÃ¤matokrit durchwegs Normalbefunde, ohne Nachweis einer - anamnestisch angegebenen - Hypothyreose; EKG: unauffÃ¤lliger Erregungsablauf; Spirometrie: keine Hinweise fÃ¼r eine obstruktive oder restriktive VentilationsstÃ¶rung). Symptome einer Borrelien-Infektion (im Stadium II oder III) wÃ¼rden sich weder klinisch noch laborchemisch nachweisen lassen; im Fall einer chronischen Infektion wÃ¤ren IgG-spezifische AntikÃ¶rper pathognomonisch, wobei bei der BeschwerdefÃ¼hrerin 2007 lediglich IgM-spezifische AntikÃ¶rper nachgewiesen worden seien, die zwar einen Kontakt zu Borrelien, nicht aber eine chronische Infektion belegen wÃ¼rden. Aus internistischer Sicht lasse sich keine EinschrÃ¤nkung der ArbeitsfÃ¤higkeit begrÃ¼nden, und zwar weder in der zuletzt ausgeÃ¼bten TÃ¤tigkeit noch in einer dem Alter und Habitus angepassten VerweisungstÃ¤tigkeit. Bei der rheumatologischen Untersuchung sei eine weichteilrheumatische Schmerzproblematik mit Tendenz zu einer Fibromyalgie vorgefunden worden, wobei die Untersuchungsbefunde bei erheblicher Schwankung in der SchmerzausprÃ¤gung und deutlichen Hinweisen auf eine subjektive Schmerzbetonung sowie zeitweiligen Merkmalen eines histrionischen Verhaltens nicht immer reproduzierbar gewesen seien. Die Beschreibung der VerÃ¤nderungen vor allem am Kniegelenk rechts im Falle eines Schubes sei rheumatologisch-somatisch nicht einzuordnen; bei einer Borrelien-Arthritis wÃ¼rde sich ein anderer Befund prÃ¤sentieren. Die beschriebenen Missempfindungen respektive BefindlichkeitsstÃ¶rungen sowie das intermittierende Auftreten von ungerichtetem Schwindel, MÃ¼digkeit, subjektiver Temperaturwahrnehmung und offensichtlich unspezifischen Arthralgien wÃ¼rden gut zum Beschwerdekomplex eines weichteilrheumatischen Schmerzsyndroms passen, wobei wahrscheinlich eine gewisse vegetative Ãberlagerung (meteoropathische Komponente) zusÃ¤tzlich beteiligt sei. Aus rheumatologisch-somatischer Sicht sei aufgrund der erhobenen Befunde eine 100%ige ArbeitsfÃ¤higkeit fÃ¼r die angestammte wie auch fÃ¼r alle Ã¼brigen TÃ¤tigkeiten zumutbar. Bei der psychiatrischen Untersuchung habe die BeschwerdefÃ¼hrerin Ã¼ber eine schwierige Kindheit berichtet (mit einer belastenden Beziehung zur Mutter, von der sie sich abgelehnt gefÃ¼hlt habe) und ihr Krankheitsbild mit den Folgeerscheinungen einer Borreliose (nach einem Zeckenbiss im Jahr 1995) erklÃ¤rt, welche aber somatisch nicht belegt sei. Wie im (ersten) Gutachten von Dr. Z.___ erwÃ¤hnt, kÃ¶nne von einer infantiloiden Regression in den quasi geschÃ¼tzten Kranken- und Invalidenstatus ausgegangen werden. Die BestÃ¤tigung durch Dr. L.___, dass die von der BeschwerdefÃ¼hrerin beschriebenen Symptome auf eine Borreliose zurÃ¼ckzufÃ¼hren seien, zementiere die Vorstellung die BeschwerdefÃ¼hrein, somatisch schwer krank zu sein, und unterstÃ¼tze diese Regression. Die aufgezÃ¤hlten Symptome seien bei fehlendem somatischem Korrelat am ehesten in einer hypochondrischen StÃ¶rung zu fassen (mit dem vorherrschenden Kennzeichen einer beharrlichen BeschÃ¤ftigung mit der MÃ¶glichkeit, an einer oder mehreren schweren oder fortschreitenden kÃ¶rperlichen Erkrankungen zu leiden: nach ICD-10 C10). Aufgrund der Diagnostik 2005 scheine es zu einer Symptom-Verschiebung gekommen zu sein, so dass die zuvor bestehende Angsterkrankung so nicht mehr vorliege; geblieben sei die Angst vor Schwindelattacken im Sinne einer spezifischen isolierten Phobie. Aufgrund der derzeitigen Schwierigkeiten, sich alleine ausser Haus zu bewegen, sei die ArbeitsfÃ¤higkeit um 50 % reduziert; in angepasster TÃ¤tigkeit wÃ¤re die BeschwerdefÃ¼hrerin zu 100 % arbeitsfÃ¤hig, wenn es sich dabei um Heimarbeit handeln wÃ¼rde (Urk. 11/134/32 ff. Ziff. 7.3).</w:t>
      </w:r>
    </w:p>
    <w:p>
      <w:r>
        <w:t>Auf die - von RAD-Ãrztin Dr. N.___ initiierte (vgl. Urk. 11/140/4) - RÃ¼ckfrage der Beschwerdegegnerin vom 12. Juni 2009, ob aufgrund der angefÃ¼hrten Symptomverschiebung von einer (eigentlichen) Verbesserung des Gesundheitszustandes ausgegangen werden kÃ¶nne, bestÃ¤tigten die B.___-Verantwortlichen (Chefarzt Dr. K.___ und psychiatrische Fachgutachterin Dr. J.___) mit Schreiben vom 10. Juli 2007 (Urk. 11/136), es kÃ¶nne keine AngststÃ¶rung mehr diagnostiziert werden, so dass von einer Verbesserung des Gesundheitszustandes auszugehen sei; ab dem Begutachtungszeitpunkt sei eine 50%ige ArbeitsfÃ¤higkeit ausserhÃ¤uslich mÃ¶glich.</w:t>
      </w:r>
    </w:p>
    <w:p>
      <w:r>
        <w:t>4.2Â Â Â Â  Das vor dem in BGE 137 V 210 publizierten hÃ¶chstrichterlichen Grundsatzurteil 9C_243/2010 vom 28. Juni 2011 zur Rolle von Medizinischen AbklÃ¤rungsstellen (MEDAS; Art. 72 bis Abs. 1 IVV) im Rahmen der Beurteilung von LeistungsansprÃ¼chen gegenÃ¼ber der Invalidenversicherung unter konventions- und verfassungsrechtlichem Blickwinkel gleichsam noch nach altem Verfahrensstandard eingeholte B.___-Gutachten verliert seinen Beweiswert nicht von selbst, sondern es ist vielmehr im Rahmen einer gesamthaften PrÃ¼fung des Einzelfalls mit seinen spezifischen Gegebenheiten und den erhobenen RÃ¼gen entscheidend, ob das abschliessende Abstellen darauf vor Bundesrecht standhÃ¤lt (vgl. Urteile des Bundesgerichts 9C_120/2011 vom 25. Juli 2011 E. 4.1 und 9C_189/2011 vom 8. Juli 2011 E. 3.2). Im Sinne der grundsÃ¤tzlich zutreffenden AusfÃ¼hrungen der BeschwerdefÃ¼hrerin (Urk. 1 S. 5 Ziff. II.3) ist demnach die Frage, ob auf das vorliegende MEDAS-Gutachten abgestellt werden kann, konkret im Kontext aller einschlÃ¤gigen Akten zu beantworten.</w:t>
      </w:r>
    </w:p>
    <w:p>
      <w:r>
        <w:t>4.3Â Â Â Â  Die in Kenntnis der medizinischen (Vor-)Akten und weiteren Unterlagen erstattete B.___-Expertise beruht auf Untersuchungen in den fÃ¼r die Beurteilung der gesundheitlichen Situation der BeschwerdefÃ¼hrerin wesentlichen medizinischen Fachgebieten der Inneren Medizin, Rheumatologie und Psychiatrie und umfasst nebst einlÃ¤sslichen allgemeinen wie fachgebietsspezifischen Anamnese- ausgedehnte klinische Befunderhebungen und darÃ¼ber hinaus laborielle (HÃ¤matologie, Blutchemie), elektrokardiologische (Ruhe-EKG) und spirographische AbklÃ¤rungen. Die geklagten Beschwerden wurden sowohl generell als auch unter dem Gesichtspunkt der jeweiligen medizinischen Fachrichtungen erhoben und zusammenfassend wiedergegeben. Die somatische Beurteilung, wonach weder aus internistischer noch aus rheumatologischer Sicht eine invalidisierende EinschrÃ¤nkung des (alters- und habitusmÃ¤ssig) zumutbaren Arbeits- und LeistungsvermÃ¶gens zu gewÃ¤rtigen ist, leuchtet angesichts der nachvollziehbaren und plausiblen Darlegungen ohne weiteres ein und wird von der BeschwerdefÃ¼hrerin denn auch zu Recht nicht angezweifelt. In Frage gestellt wird von der BeschwerdefÃ¼hrerin die B.___-gutachterliche Beurteilung der psychischen Problematik (Urk. 1 S. 5 ff. Ziff. II/3-4 und Urk. 16 Ziff. II.1). DafÃ¼r, dass die fÃ¼r eine Beurteilung der psychischen Situation notwendigen Untersuchungshandlungen durch die psychiatrische Fachgutachterin Dr. J.___ nicht sorgfÃ¤ltig vorgenommen worden oder der zeitliche Aufwand der Fragestellung und der zu beurteilenden Psychopathologie unangemessen wÃ¤ren, liegen indessen keine das Gutachtensergebnis nachhaltig erschÃ¼tternden Anhaltspunkte vor. Zwar wurden in einer vom Lebenspartner der BeschwerdefÃ¼hrerin (M.___) verfassten (undatierten und ununterzeichneten) Zusammenstellung (Urk. 3/3) zahlreiche "gravierende Differenzen zwischen dem, was geschrieben worden ist und dem was die Versicherte effektiv gesagt hat", moniert und wird beschwerdeweise gerÃ¼gt, es seien von der psychiatrischen Gutachterin eine "Vielzahl von Jahreszahlen und biographischen Gegebenheiten" falsch wiedergegeben worden (Urk. 1 S. 5 f. Ziff. II.3), doch sind bis auf den Punkt der SexualitÃ¤t im Kern keine eklatanten Unstimmigkeiten erkennbar. Die nachtrÃ¤glichen Relativierungen zu einzelnen gutachterlich erfragten Verhaltensweisen (wie insbes. betreffend Auto und Lift fahren, Einkaufen, Arztbesuche, Hundehaltung/-betreuung) vermÃ¶gen nichts daran zu Ã¤ndern, dass Dr. J.___ von in den wesentlichen ZÃ¼gen zutreffenden Annahmen ausgegangen ist. Angesichts der im Zeitverlauf so oder anders augenfÃ¤lligen VerÃ¤nderungen in der Lebens- und Verhaltenssituation erweist sich der gutachterliche Schluss auf den Eintritt einer massgeblichen Verschiebung im Bereich der phobischen Symptomatik als verstÃ¤ndlich. Evident erscheint auch das aus der ausgemachten gesundheitlichen Verbesserung abgeleitete Postulat einer 50%igen TeilarbeitsfÃ¤higkeit ausser Haus sowie einer 100%igen ArbeitsfÃ¤higkeit hinsichtlich einer zu Hause zu verrichtenden Heimarbeit. Zwar wurde nicht im Einzelnen dargetan, wie eine ausserhÃ¤usliche ErwerbstÃ¤tigkeit profilmÃ¤ssig genau ausgestaltet sein mÃ¼sste, damit sie den Schwierigkeiten der BeschwerdefÃ¼hrerin, sich (allein) ausser Haus zu bewegen, gerecht wÃ¼rde, doch erscheint jedenfalls anschaulich und Ã¼berzeugend, dass die BeschwerdefÃ¼hrerin in der AusÃ¼bung einer in Heimarbeit zu verrichtenden ErwerbstÃ¤tigkeit (mit der MÃ¶glichkeit zur selbstÃ¤ndigen Zeiteinteilung) nicht namhaft eingeschrÃ¤nkt ist. Entgegen der BeschwerdefÃ¼hrerin lÃ¤sst sich nicht sagen, die entsprechende gutachterliche Zumutbarkeitsbeurteilung sei gleichsam "politisch" motiviert (Urk. 1 S. 9 Ziff. II.4). Die von den B.___-Verantwortlichen konstatierte Verbesserung im Vergleich zum Zustand anlÃ¤sslich der Begutachtung durch Dr. A.___ Anfang 2007 wird weder durch den Verlaufsbericht von lic. phil. G.___ vom 20. Juni 2008 (Urk. 11/117) noch durch die Berichte von Dr. C.___ vom 25. Juni 2008 (Urk. 11/118) und 21. April 2010 (Urk. 11/149) massgeblich in Frage gestellt. Die Hausarztberichte sind sehr rudimentÃ¤r, lassen bezÃ¼glich Krankheitszuordnung (generalisierte AngststÃ¶rung; wohl im Sinne von ICD-10 F41.1) sowie spezifischer (Rest-)Arbeits- und Leistungskraft (erklÃ¤rtermassen ausser Stande, Aussagen zu den kÃ¶rperlichen, geistigen und psychischen EinschrÃ¤nkungen zu machen) viele Fragen offen und beruhen offensichtlich in erster Linie auf unreflektiert Ã¼bernommenen subjektiven Beschwerdeschilderungen, ohne auf greifbare VerÃ¤nderungen (vermehrte AktivitÃ¤ten, insbes. auch ausser Haus) einzugehen. Die Schilderungen von lic. phil. G.___ belegen die gutachterlich ausgemachten Fortschritte und Tendenzen insoweit, als die BeschwerdefÃ¼hrerin seit Ende 2007 "einigermassen regelmÃ¤ssig" Praxistermine habe wahrnehmen kÃ¶nnen; dies im Unterschied zum Vorzustand, als Therapiesitzungen nur im Rahmen von Hausbesuchen stattfanden (vgl. Bericht von lic. phil. G.___ vom 10. Juli 2006 [Urk. 11/103]) und selbst die gutachterlichen Untersuchungshandlungen Dr. A.___s vom 24. Januar 2007 bei der BeschwerdefÃ¼hrerin zu Hause durchgefÃ¼hrt wurden (vgl. Gutachten vom 9. MÃ¤rz 2007 [Urk. 11/106]), wobei fÃ¼r affektive AuffÃ¤lligkeiten oder mnestische Defizite schon damals keine klinischen Belege gefunden werden konnten. Die von Dr. A.___ und lic. phil. G.___ betreffend die PanikstÃ¶rung als notwendig erachtete Abgrenzung somatischer Erkrankungen ist im Rahmen der interdisziplinÃ¤ren B.___-Begutachtung schlÃ¼ssig erfolgt; Hinweise fÃ¼r eine ZwangsstÃ¶rung, eine soziale Phobie oder eine posttraumatische BelastungsstÃ¶rung wurden bereits von Dr. A.___ verneint. Die Anmerkung von lic. phil. G.___, wonach die BeschwerdefÃ¼hrerin zwar ausserhalb ihrer Wohnung aus Angst vor Schwindel beziehungsweise Panikattacken subjektiv nicht der Lage sei, ohne Begleitung ihres Lebenspartners alltÃ¤gliche Lebensverrichtungen (wie EinkÃ¤ufe, Arztbesuche etc.) zu tÃ¤tigen (weshalb eine ausserhÃ¤usliche ErwerbstÃ¤tigkeit auf dem freien Arbeitsmarkt unrealistisch sei), innerhalb der Wohnung aber auf keinerlei Dritthilfe (mehr) angewiesen sei, schliesst das von den B.___-Gutachtern postulierte 100%ige HeimarbeitsvermÃ¶gen keineswegs aus.</w:t>
      </w:r>
    </w:p>
    <w:p>
      <w:r>
        <w:t>4.4Â Â Â Â  Alles in allem steht der medizinisch-theoretischen Annahme einer 100%igen ArbeitsfÃ¤higkeit hinsichtlich einer Heimarbeit mithin nichts entgegen.</w:t>
      </w:r>
    </w:p>
    <w:p>
      <w:r>
        <w:rPr>
          <w:b/>
        </w:rPr>
        <w:t>E. 5</w:t>
      </w:r>
    </w:p>
    <w:p>
      <w:r>
        <w:t>5.1Â Â Â Â  Die Beschwerdegegnerin ermittelte gestÃ¼tzt auf die LSE fÃ¼r das Jahr 2009 ein Valideneinkommen von Fr. 53'146.20 (Stellungnahme der Berufsberatung vom 21. September 2009 [Urk. 11/139]), was unbestritten geblieben ist. Mangels verlÃ¤sslicher Einkommenszahlen aus der frÃ¼heren ErwerbstÃ¤tigkeit - die Ã¼ber eine Elementarschulausbildung verfÃ¼gende BeschwerdefÃ¼hrerin brach eine Ausbildung als Coiffeuse ab, arbeitete zuletzt als nebenamtliche Hauswartin und war davor als Putzfrau und Tagesmutter tÃ¤tig gewesen (vgl. Urk. 11/15/4 Ziff. 6.1-2 und 6.5, 11/19-20 und 11/29) - erscheint es vorliegend gerechtfertigt, fÃ¼r die Bestimmung des Valideneinkommens auf die TabellenlÃ¶hne der LSE abzustellen und dabei die BeschwerdefÃ¼hrerin als Hilfsarbeiterin einzustufen. Der monatliche Bruttolohn (Zentralwert [Median]) weiblicher ArbeitskrÃ¤fte im privaten Sektor fÃ¼r einfache und repetitive TÃ¤tigkeiten (Anforderungsniveau 4) betrug im Jahr 2008 Fr. 4'116.-- (LSE 2008 S. 26 Tabelle TA1 Total der Wirtschaftszweige). Nach Umrechung auf die durchschnittliche betriebsÃ¼bliche Wochenarbeitszeit von 41.6 Stunden (Die Volkswirtschaft 11-2011 S. 94 Tabelle B9.2 A-S Total) ergibt sich ein Jahresverdienst von Fr. 51'368.--. Angepasst an die geschlechtsspezifische Nominallohnentwicklung fÃ¼hrt dies per 2010 (massgebender Zeitpunkt der verfÃ¼gten Rentenaufhebung) zu einem Valideneinkommen von Fr. 53'012.-- (Fr. 51'368.-- : 2499 Pkte. x 2579 Pkte.; Die Volkswirtschaft 11-2011 S. 95 Tabelle B10.3 Nominal Frauen).</w:t>
      </w:r>
    </w:p>
    <w:p>
      <w:r>
        <w:t>5.2Â Â Â Â  Was die wirtschaftliche Verwertbarkeit der medizinisch-theoretischen Restarbeitskraft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An die Konkretisierung von Arbeitsgelegenheiten und Verdienstaussichten sind folglich praxisgemÃ¤ss nicht Ã¼bermÃ¤ssige Anforderungen zu stellen; diese hat vielmehr nur soweit zu gehen, als im Einzelfall eine zuverlÃ¤ssige Ermittlung des InvaliditÃ¤tsgrades gewÃ¤hrleistet ist, da fÃ¼r die InvaliditÃ¤tsbemessung nicht darauf abzustellen ist,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vgl. Urteile des damaligen EidgenÃ¶ssischen Versicherungsgerichts I 273/04 vom 29. MÃ¤rz 2005, I 591/02 vom 5. Mai 2004, I 285/99 vom 13. MÃ¤rz 2000 und U 176/98 vom 17. April 2000). Nun darf zwar bei der Bestimmung des Invalideneinkommens nicht von realitÃ¤tsfremden EinsatzmÃ¶glichkeiten ausgegangen werden und kann von einer Arbeitsgelegenheit (im Sinne von Art. 16 ATSG) insbesondere dort nicht gesprochen werden, wo die zumutbare TÃ¤tigkeit nur in so eingeschrÃ¤nkter Form mÃ¶glich ist, dass sie der allgemeine Arbeitsmarkt nicht kennt und das Finden einer entsprechenden Stelle deshalb zum vornherein als ausgeschlossen erscheint. Indessen lag die Anzahl der Heimarbeitenden (ohne sog. "Telearbeit") laut SchÃ¤tzung des Staatssekretariats fÃ¼r Wirtschaft (SECO) im Jahr 2009 bei rund 52'000, wobei sie sich in den letzten Jahren leicht erhÃ¶ht haben soll (vgl. Botschaft zur Aufhebung des Bundesbeschlusses Ã¼ber die FÃ¶rderung der Heimarbeit vom 3. Dezember 2010; BBl 2011 511 ff.). Demnach lÃ¤sst sich entgegen der BeschwerdefÃ¼hrerin nicht sagen, Heimarbeit (insbes. im Umfang einer Vollzeitanstellung) existiere in der Schweiz nicht mehr. Nichts anderes ergibt sich im Ãbrigen aus den von der BeschwerdefÃ¼hrerin selbst eingereichten Unterlagen (Urk. 3/5 und 3/6). Infolgedessen - und in Anbetracht der berufsberaterischen Bejahung (Stellungnahme vom 21. September 2009 [Urk. 11/139]) - ist vielmehr mit der Beschwerdegegnerin davon auszugehen, dass die Verwertbarkeit des vorhandenen (Rest-)Arbeits- und LeistungsvermÃ¶gens auf dem (als ausgeglichen unterstellten) (Heim-)Arbeitsmarkt grundsÃ¤tzlich gewÃ¤hrleistet ist, beispielsweise im Bereich der aus berufsberaterischer Sicht in Betracht gezogenen Kleinteilmontage (oder etwa auch in Form vorstellbarer Verpackungs- und/oder Etikettierungsarbeiten). Ein besonderer, Ã¼ber die Hilfestellung in Form von Arbeitsvermittlung hinausgehender Bedarf an medizinisch-rehabilitativen sowie beruflichen (Eingliederungs-)Massnahmen aufgrund des Alters (Jahrgang 1962) oder der Dauer des Rentenbezugs (seit 1. Juni 2002) ist nicht ersichtlich.</w:t>
      </w:r>
    </w:p>
    <w:p>
      <w:r>
        <w:t>In der sich auf eine grosse Stichprobe abstÃ¼tzenden LSE werden zwar gewisse Kategorien von Arbeitnehmenden nicht untersucht, so unter anderem auch Arbeitnehmende in atypischen ArbeitsverhÃ¤ltnissen wie (in Privatwohnungen tÃ¤tige) Heimarbeitende. Indessen hat sich im Zuge einer Harmonisierung der Lohndaten der LSE (Tabelle T1: LÃ¶hne des privaten und Ã¶ffentlichen Sektor zusammen) und der Schweizerischen ArbeitskrÃ¤fte Erhebung (SAKE) 2008 gezeigt, dass der harmonisierte standardisierte Bruttomonatslohn (Zentralwert [Median] Total der Wirtschaftszweige/Total der Anforderungsniveaus) Ã¼ber dem LSE-Wert lag, und zwar mit Fr. 6'099.-- gegenÃ¼ber Fr. 6'046.-- (Total), Fr. 6'540.-- gegenÃ¼ber Fr. 6'447.-- (MÃ¤nner) beziehungsweise Fr. 5'405.-- gegenÃ¼ber Fr. 5'376.-- (Frauen; vgl. Arbeitsmarktindikatoren 2011 S. 63). Wohl ist der Vergleich aus ReprÃ¤sentativitÃ¤tsgrÃ¼nden nur auf einer hohen Aggregationsstufe aussagekrÃ¤ftig, doch lÃ¤sst sich daraus jedenfalls ableiten, dass das jeweilige Total der Wirtschaftszweige der standardisierten LSE-BruttolÃ¶hne der Tabellengruppe A (welche der InvaliditÃ¤tsbemessung praxisgemÃ¤ss zu Grunde zu legen sind) eine tragfÃ¤hige Grundlage fÃ¼r die Einkommensquantifizierung auch im Bereich der Heimarbeit bildet. Ausgehend vom standardisierten Monatslohn (Zentralwert [Median]) einfache und repetitive TÃ¤tigkeiten verrichtender Frauen (Anforderungsniveau 4) von im Jahr 2008 Fr. 51'368.-- und im Jahr 2010 Fr. 53'012.-- (s. oben E. 5.1) fÃ¼hrt dies im Rahmen eines zumutbaren Vollzeitpensums zu einem rentenausschliessenden InvaliditÃ¤tsgrad, und zwar selbst bei - hier nicht gerechtfertigter - Zubilligung eines behinderungsbedingten Maximalabzugs auf Seite des Invalideneinkommens.</w:t>
      </w:r>
    </w:p>
    <w:p>
      <w:r>
        <w:rPr>
          <w:b/>
        </w:rPr>
        <w:t>E. 6</w:t>
      </w:r>
    </w:p>
    <w:p>
      <w:r>
        <w:t>6.1Â Â Â Â  Da der Zeitpunkt der Wirksamkeit der revisionsweisen Rentenaufhebung (per 31. Juli 2010; Art. 88 bis Abs. 2 lit. a IVV) zu Recht unbestritten geblieben ist, fÃ¼hrt dies zusammengefasst zur Abweisung der Beschwerde. Die von der Beschwerdegegnerin hilfsweise angefÃ¼hrte zweifellose Unrichtigkeit der ursprÃ¼nglichen Rentenzusprache (bzw. zwischenzeitlichen -bestÃ¤tigungen) kann offen bleiben, da sich die Frage einer gerichtlichen Substitution der Entscheidmotive nicht stellt (vgl. BGE 125 V 368 E. 2 mit Hinweisen; vgl. auch BGE 128 V 272 E. 5b/bb; Urteil des Bundesgerichts 9C_562/2008 vom 3. November 2008 E. 2.2 mit Hinweis).</w:t>
      </w:r>
    </w:p>
    <w:p>
      <w:r>
        <w:t>6.2Â Â Â Â  Die in Anwendung von Art. 69 Abs. 1 bis IVG auszufÃ¤llende Gerichtskostenpauschale ist auf Fr. 800.-- festzusetzen und ausgangsgemÃ¤ss der BeschwerdefÃ¼hrerin aufzuerlegen, zufolge der mit GerichtsverfÃ¼gung vom 20. September 2010 (Urk. 12) gewÃ¤hrten unentgeltlichen ProzessfÃ¼hrung jedoch einstweilen auf die Gerichtskasse zu nehmen. Im Weiteren ist die mit genannter GerichtsverfÃ¼gung zur unentgeltlichen Rechtsvertreterin der BeschwerdefÃ¼hrerin bestellte RechtsanwÃ¤ltin Kessi fÃ¼r die mit Honorarnote und TÃ¤tigkeitsnachweis vom 25. Mai 2011 (Urk. 22) spezifizierten BemÃ¼hungen und Auslagen antragsgemÃ¤ss mit Fr. 3'120.50 (inkl. Barauslagen und Mehrwertsteuer [MWSt]) aus der Gerichtskasse zu entschÃ¤digen.</w:t>
      </w:r>
    </w:p>
    <w:p>
      <w:r>
        <w:t>Das Gericht erkennt:</w:t>
      </w:r>
    </w:p>
    <w:p>
      <w:r>
        <w:t>1.Â Â Â Â Â Â Â Â  Die Beschwerde wird abgewiesen.</w:t>
      </w:r>
    </w:p>
    <w:p>
      <w:r>
        <w:t>2.Â Â Â Â Â Â Â Â  Die Gerichtskosten werden auf Fr. 800.-- festgesetzt und der BeschwerdefÃ¼hrerin auferlegt, zufolge GewÃ¤hrung der unentgeltlichen ProzessfÃ¼hrung jedoch einstweilen auf die Gerichtskasse genommen.</w:t>
      </w:r>
    </w:p>
    <w:p>
      <w:r>
        <w:t>Die BeschwerdefÃ¼hrerin wird auf Â§ 16 Abs. 4 GSVGer hingewiesen.</w:t>
      </w:r>
    </w:p>
    <w:p>
      <w:r>
        <w:t>3.Â Â Â Â Â Â Â Â  Die unentgeltliche Rechtsvertreterin der BeschwerdefÃ¼hrerin, RechtsanwÃ¤ltin Christine Kessi, ZÃ¼rich, wird mit Fr. 3'120.50 (inkl. Barauslagen und MWSt) aus der Gerichtskasse entschÃ¤digt.</w:t>
      </w:r>
    </w:p>
    <w:p>
      <w:r>
        <w:t>Die BeschwerdefÃ¼hrerin wird auf Â§ 16 Abs. 4 GSVGer hingewiesen.</w:t>
      </w:r>
    </w:p>
    <w:p>
      <w:r>
        <w:t>4.Â Â Â Â Â Â Â Â Â Â  Zustellung gegen Empfangsschein an:</w:t>
      </w:r>
    </w:p>
    <w:p>
      <w:r>
        <w:t>- RechtsanwÃ¤ltin Christine Kessi</w:t>
      </w:r>
    </w:p>
    <w:p>
      <w:r>
        <w:t>- Sozialversicherungsanstalt des Kantons ZÃ¼rich, IV-Stelle</w:t>
      </w:r>
    </w:p>
    <w:p>
      <w:r>
        <w:t>- Bundesamt fÃ¼r Sozialversicherungen (BSV)</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