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IV.2010.00718 vom 31. Oktober 2011</w:t>
      </w:r>
    </w:p>
    <w:p>
      <w:r>
        <w:t>ZH Sozialversicherungsgericht, 2011-10-31, DE</w:t>
      </w:r>
    </w:p>
    <w:p>
      <w:r>
        <w:rPr>
          <w:b/>
        </w:rPr>
        <w:t xml:space="preserve">Quelle: </w:t>
      </w:r>
      <w:r>
        <w:t>https://mcp.opencaselaw.ch/entscheid/zh_sozialversicherungsgericht_IV.2010.00718</w:t>
      </w:r>
    </w:p>
    <w:p>
      <w:r>
        <w:t>FR: ZH_SOZIALVERSICHERUNGSGERICHT IV.2010.00718 du 31 octobre 2011</w:t>
      </w:r>
    </w:p>
    <w:p>
      <w:r>
        <w:t>IT: ZH_SOZIALVERSICHERUNGSGERICHT IV.2010.00718 del 31 ottobre 2011</w:t>
      </w:r>
    </w:p>
    <w:p>
      <w:pPr>
        <w:pStyle w:val="Heading2"/>
      </w:pPr>
      <w:r>
        <w:t>Erwägungen</w:t>
      </w:r>
    </w:p>
    <w:p>
      <w:r>
        <w:rPr>
          <w:b/>
        </w:rPr>
        <w:t>E. 1</w:t>
      </w:r>
    </w:p>
    <w:p>
      <w:r>
        <w:t>1.1Â Â Â Â  X.___, geboren 1961, Mutter eines 1986 geborenen Sohnes, meldete sich am 2. Oktober 2006 wegen eines im Oktober 2005 erlittenen Unfalls bei der Invalidenversicherung zum Leistungsbezug (berufliche Massnahmen, Rente) an (Urk. 9/2 Ziff. 3.1, 6.6.1, 7.1 und 7.8).</w:t>
      </w:r>
    </w:p>
    <w:p>
      <w:r>
        <w:t>Â Â Â Â Â Â Â Â Â  Nach entsprechenden AbklÃ¤rungen verneinte die Sozialversicherungsanstalt des Kantons ZÃ¼rich, IV-Stelle, mit VerfÃ¼gung vom 20. November 2008 einen Rentenanspruch bei einem InvaliditÃ¤tsgrad von 13.6 % (Urk. 9/36).</w:t>
      </w:r>
    </w:p>
    <w:p>
      <w:r>
        <w:t>1.2Â Â Â Â  Vom 6. Oktober bis Ende Dezember 2008 war die Versicherte im Rahmen einer saisonalen Anstellung im Umfang von 100 % bei der Y.___ tÃ¤tig (Urk. 9/45/48, Urk. 9/46 Ziff. 5.4, Urk. 9/62 Ziff. 2.1 und 2.2). Am 18. Dezember 2008 zog sie sich bei einem Unfall eine Verletzung des rechten Knies zu (Urk. 9/45/66 Ziff. 4-6 und 9). Am 18. September 2009 meldete sie sich deswegen erneut bei der Invalidenversicherung an (Urk. 9/46).</w:t>
      </w:r>
    </w:p>
    <w:p>
      <w:r>
        <w:t>Â Â Â Â Â Â Â Â Â  Die IV-Stelle holte Arztberichte (Urk. 9/51, Urk. 9/63-64, Urk. 9/66), einen Arbeitgeberbericht (Urk. 9/62), einen Auszug aus dem individuellen Konto der Versicherten (Urk. 9/53) und Angaben der Arbeitslosenversicherung (Urk. 9/52) ein.</w:t>
      </w:r>
    </w:p>
    <w:p>
      <w:r>
        <w:t>Â Â Â Â Â Â Â Â Â  Mit Vorbescheid vom 7. April 2010 (Urk. 9/70) und VerfÃ¼gung vom 15. Juni 2010 (Urk. 9/76 = Urk. 2) verneinte sie bei einem InvaliditÃ¤tsgrad von 0 % einen Rentenanspruch.</w:t>
      </w:r>
    </w:p>
    <w:p>
      <w:r>
        <w:t>2.Â Â Â Â Â Â  Gegen die VerfÃ¼gung vom 15. Juni 2010 (Urk. 2) erhob die Versicherte am 13. August 2010 Beschwerde und beantragte, diese sei aufzuheben und es sei ihr eine halbe oder hÃ¶here Invalidenrente auszurichten (Urk. 1 S. 2 oben Ziff. 1).</w:t>
      </w:r>
    </w:p>
    <w:p>
      <w:r>
        <w:t>Â Â Â Â Â Â Â Â Â  Mit Beschwerdeantwort vom 20. September 2010 (Urk. 8) beantragte die IV-Stelle die Abweisung der Beschwerde. Davon wurde der BeschwerdefÃ¼hrerin am 29. September 2010 Kenntnis gegeben (Urk. 10).</w:t>
      </w:r>
    </w:p>
    <w:p>
      <w:r>
        <w:t>Â Â Â Â Â Â Â Â Â</w:t>
      </w:r>
    </w:p>
    <w:p>
      <w:r>
        <w:t>Das Gericht zieht in ErwÃ¤gung:</w:t>
      </w:r>
    </w:p>
    <w:p>
      <w:r>
        <w:t>1.Â Â Â Â Â Â</w:t>
      </w:r>
    </w:p>
    <w:p>
      <w:r>
        <w:t>1.1Â Â Â Â  Die massgebenden rechtlichen Bestimmungen betreffend den Rentenanspruch (Art. 28 des Bundesgesetzes Ã¼ber die Invalidenversicherung, IVG) und die InvaliditÃ¤tsbemessung (Art. 16 des Bundesgesetzes Ã¼ber den Allgemeinen Teil des Sozialversicherungsrechts, ATSG) sind in der angefochtenen VerfÃ¼gung zutreffend wiedergegeben (Urk. 2 S. 1). Darauf kann, mit den nachstehenden ErgÃ¤nzungen, verwiesen werden.</w:t>
      </w:r>
    </w:p>
    <w:p>
      <w:r>
        <w:t>1.2Â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 1b mit Hinweisen; vgl. auch AHI 2000 S. 309 E. 1b mit Hinweisen).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2.Â Â Â Â Â Â</w:t>
      </w:r>
    </w:p>
    <w:p>
      <w:r>
        <w:t>2.1Â Â Â Â  Die Beschwerdegegnerin ging davon aus, gemÃ¤ss den vorhandenen Ã¤rztlichen Beurteilungen, insbesondere derjenigen der Ãrzte des Kantonsspitals Z.___ (Z.___) vom 17. Februar 2010 (vgl. Urk. 9/64/6-9), kÃ¶nne der BeschwerdefÃ¼hrerin eine wechselbelastende TÃ¤tigkeit ohne schwere Gewichtsbelastung zu 100 % zugemutet werden (Urk. 2 S. 2).</w:t>
      </w:r>
    </w:p>
    <w:p>
      <w:r>
        <w:t>2.2Â Â Â Â  Die BeschwerdefÃ¼hrerin stellte sich demgegenÃ¼ber auf den Standpunkt, durch ihre Beschwerden orthopÃ¤discher und internistischer Natur sei sie auch in einer leidensangepassten TÃ¤tigkeit erheblich eingeschrÃ¤nkt (Urk. 1 S. 3 Ziff. 2).</w:t>
      </w:r>
    </w:p>
    <w:p>
      <w:r>
        <w:t>2.3Â Â Â Â  Strittig und zu prÃ¼fen ist somit, wie es sich mit der ArbeitsfÃ¤higkeit der BeschwerdefÃ¼hrerin verhÃ¤lt.</w:t>
      </w:r>
    </w:p>
    <w:p>
      <w:r>
        <w:rPr>
          <w:b/>
        </w:rPr>
        <w:t>E. 3</w:t>
      </w:r>
    </w:p>
    <w:p>
      <w:r>
        <w:t>3.1Â Â Â Â  Beim Unfall vom 18. Dezember 2008 stÃ¼rzte die BeschwerdefÃ¼hrerin und verletzte sich am rechten Knie. Sie wurde anschliessend behandelt und operiert (vgl. Urk. 9/45/16-18); gemÃ¤ss ihren eigenen Angaben im Januar 2010 besserten daraufhin die Knieschmerzen, jedoch persistierten lumbale und Schulterschmerzen (Urk. 9/63/3-5 S. 2 unten).</w:t>
      </w:r>
    </w:p>
    <w:p>
      <w:r>
        <w:t>3.2Â Â Â Â  Am 29. Oktober 2009 (Urk. 9/66) fÃ¼hrte SUVA-Kreisarzt Dr. med. A.___, Facharzt FMH fÃ¼r Physikalische Medizin und Rehabilitation, in ErgÃ¤nzung zu seinem Untersuchungsbericht vom 15. September 2009 (vgl. Urk. 9/45/5-8) aus, nunmehr liege das von ihm veranlasste MRI vor.</w:t>
      </w:r>
    </w:p>
    <w:p>
      <w:r>
        <w:t>Â Â Â Â Â Â Â Â Â  Er sehe die ArbeitsfÃ¤higkeit in der angestammten vollschichtigen TÃ¤tigkeit in einem nahrungsmittelverarbeitenden Betrieb in der Sauerkrautherstellung bei einer stufenweise RÃ¼ckkehr an den Arbeitsplatz als gegeben. Die ArbeitsfÃ¤higkeit betrage 50 % ab 1. November 2009 mit einer Steigerung auf 75 % ab 23. November 2009 und einer vollstÃ¤ndigen ArbeitsfÃ¤higkeit ab 7. Dezember 2009 (S. 1 Mitte).</w:t>
      </w:r>
    </w:p>
    <w:p>
      <w:r>
        <w:t>Â Â Â Â Â Â Â Â Â  Als lÃ¤ngerfristiges Zumutbarkeitsprofil formulierte der Kreisarzt leichte bis mittelschwere, wechselbelastende TÃ¤tigkeiten ganztags, wobei Gehen und Stehen ungefÃ¤hr die HÃ¤lfte der tÃ¤glichen Arbeitszeit nicht Ã¼bersteigen sollten, keine lÃ¤nger andauernden TÃ¤tigkeiten in einer hockenden Position, keine lÃ¤nger andauernden knienden TÃ¤tigkeiten (S. 1 unten).</w:t>
      </w:r>
    </w:p>
    <w:p>
      <w:r>
        <w:t>3.3Â Â Â Â  Am 13. Januar 2010 berichteten die Ãrzte der Rheumatologie des Z.___ Ã¼ber die von ihnen vorgenommene AbklÃ¤rung (Urk. 9/63/3-5). Dabei stellten sie folgende Diagnosen (S. 1 Mitte):</w:t>
      </w:r>
    </w:p>
    <w:p>
      <w:r>
        <w:t>- Fibromyalgie</w:t>
      </w:r>
    </w:p>
    <w:p>
      <w:r>
        <w:t>- Status nach Meniskusoperation Knie rechts nach Autounfall im Dezember 2008 (Bethanien Spital ZÃ¼rich)</w:t>
      </w:r>
    </w:p>
    <w:p>
      <w:r>
        <w:t>- Status nach Meniskusoperation Knie links November 2005 und April 2006</w:t>
      </w:r>
    </w:p>
    <w:p>
      <w:r>
        <w:t>- chronisches lumbospondylogenes Schmerzsyndrom</w:t>
      </w:r>
    </w:p>
    <w:p>
      <w:r>
        <w:t>- Status nach Insertionstendinose der Plantarfasziae 2006, Status nach 2-maliger Infiltration</w:t>
      </w:r>
    </w:p>
    <w:p>
      <w:r>
        <w:t>- Asthma bronchiale</w:t>
      </w:r>
    </w:p>
    <w:p>
      <w:r>
        <w:t>- Inhalation mit Ventolin</w:t>
      </w:r>
    </w:p>
    <w:p>
      <w:r>
        <w:t>- Adipositas (BMI 34.9 kg/m2)</w:t>
      </w:r>
    </w:p>
    <w:p>
      <w:r>
        <w:t>Â Â Â Â Â Â Â Â Â  Die BeschwerdefÃ¼hrerin berichte Ã¼ber RÃ¼cken- und Schulterschmerzen seit einem Jahr, damals sei sie in der Fabrikhalle gestÃ¼rzt. Es sei eine Knieoperation rechts erfolgt, dies sei nun besser. Jedoch persistierten Schmerzen lumbal und in der Schulter (S. 1 f.).</w:t>
      </w:r>
    </w:p>
    <w:p>
      <w:r>
        <w:t>Â Â Â Â Â Â Â Â Â  Die Ãrzte fÃ¼hrten aus, klinisch fielen diffuse Schmerzen der HalswirbelsÃ¤ule (HWS), des RÃ¼ckens, des SchultergÃ¼rtels und der HÃ¼ften beidseits auf; anamnestisch und klinisch gingen sie doch in erster Linie von einem Fibromyalgie-Syndrom aus. In der Skelettszintigraphie zeigten sich polyartikulÃ¤r degenerative VerÃ¤nderungen mit Hinweis auf eine aktivierte mediale und retropatellÃ¤re Arthrose bilateral mit Begleitsynovitis sowie Degenerationen beider Schultern einschliesslich einer Periarthropathia humero-scapularis (PHS) tendinopathica bilateral (S. 3 oben).</w:t>
      </w:r>
    </w:p>
    <w:p>
      <w:r>
        <w:t>Â Â Â Â Â Â Â Â Â  Es sei ein ArbeitsunfÃ¤higkeitszeugnis ausgestellt worden; darin werde bestÃ¤tigt, dass die BeschwerdefÃ¼hrerin ab 4. Dezember 2009 zu 100 % arbeitsfÃ¤hig sei, allerdings nur in leichten, wechselbelastenden TÃ¤tigkeiten (S. 3 Mitte).</w:t>
      </w:r>
    </w:p>
    <w:p>
      <w:r>
        <w:t>3.4Â Â Â Â  Urologisch behandlungsbedÃ¼rftige Erkrankungen fanden sich - nach am 7. und 21. Januar 2010 erfolgten Untersuchungen - bei einem Status nach MikrohÃ¤maturie gemÃ¤ss Bericht vom 29. Januar 2010 keine (Urk. 9/63/1-2).</w:t>
      </w:r>
    </w:p>
    <w:p>
      <w:r>
        <w:t>3.5Â Â Â Â  Am 17. Februar 2010 berichteten die Ãrzte der Rheumatologie des Z.___ Ã¼ber ihre am 12. Februar 2010 erfolgte Untersuchung (Urk. 9/64/6-9). Dabei nannten sie folgende Diagnosen (Ziff. 1.1)</w:t>
      </w:r>
    </w:p>
    <w:p>
      <w:r>
        <w:t>- mit Auswirkung auf die ArbeitsfÃ¤higkeit:</w:t>
      </w:r>
    </w:p>
    <w:p>
      <w:r>
        <w:t>- Fibromyalgie</w:t>
      </w:r>
    </w:p>
    <w:p>
      <w:r>
        <w:t>- chronisches lumbospondylogenes Schmerzsyndrom</w:t>
      </w:r>
    </w:p>
    <w:p>
      <w:r>
        <w:t>- ohne Auswirkung auf die ArbeitsfÃ¤higkeit:</w:t>
      </w:r>
    </w:p>
    <w:p>
      <w:r>
        <w:t>- Status nach Meniskusoperation Knie rechts nach Autounfall im Dezember 2008 (Bethanien Spital ZÃ¼rich), Status nach Meniskusoperation Knie links November 2005 und April 2006</w:t>
      </w:r>
    </w:p>
    <w:p>
      <w:r>
        <w:t>- Status nach Insertionstendinose der Plantarfasziae 2006, Status nach 2-maliger Infiltration</w:t>
      </w:r>
    </w:p>
    <w:p>
      <w:r>
        <w:t>- Asthma bronchiale</w:t>
      </w:r>
    </w:p>
    <w:p>
      <w:r>
        <w:t>- Â Inhalation mit Ventolin</w:t>
      </w:r>
    </w:p>
    <w:p>
      <w:r>
        <w:t>- Adipositas (BMI 34.9 kg/m2)</w:t>
      </w:r>
    </w:p>
    <w:p>
      <w:r>
        <w:t>Â Â Â Â Â Â Â Â Â  Bei der Fibromyalgie handle es sich um eine chronische Erkrankung, eine prognostische Aussage sei hier nicht mÃ¶glich. Die chronischen lumbospondylogenen Schmerzen seien ebenfalls schwierig zu prognostizieren. BezÃ¼glich der anderen somatischen Problemen bestÃ¼nden gute Prognosen (S. 2 unten).</w:t>
      </w:r>
    </w:p>
    <w:p>
      <w:r>
        <w:t>Â Â Â Â Â Â Â Â Â  FÃ¼r die zuletzt ausgeÃ¼bte TÃ¤tigkeit als Fabrikarbeiterin sei seit dem 4. Dezember 2009 keine ArbeitsunfÃ¤higkeit attestiert worden (Ziff. 1.6).</w:t>
      </w:r>
    </w:p>
    <w:p>
      <w:r>
        <w:t>Â Â Â Â Â Â Â Â Â  Die BeschwerdefÃ¼hrerin kÃ¶nne aufgrund der Schmerzexazerbationen in Schulter, dem RÃ¼cken und den Knien keine schweren Lasten heben, sie sei somit in einer Fabrikhalle nicht voll belastbar. Die bisherige TÃ¤tigkeit sei ihr zu 100 % zumutbar. Beim Heben von schweren Lasten bestehe dabei eine verminderte LeistungsfÃ¤higkeit, da es unter Belastung mit Gewicht zu zunehmenden Gelenkschmerzen komme. Unter wechselbelastender TÃ¤tigkeit und ohne schwere Gewichtsbelastung sei die BeschwerdefÃ¼hrerin zu 100 % arbeitsfÃ¤hig (Ziff. 1.7).</w:t>
      </w:r>
    </w:p>
    <w:p>
      <w:r>
        <w:t>3.6Â Â Â Â  Am 4. MÃ¤rz 2010 fÃ¼hrte Dr. med. B.___, Regionaler Ãrztlicher Dienst (RAD) der Beschwerdegegnerin, aus, aus versicherungsmedizinischer Sicht kÃ¶nne ab 4. Dezember 2009 von einer vollen ArbeitsfÃ¤higkeit in kÃ¶rperlich leichter angepasster TÃ¤tigkeit (wechselbelastend, ohne Heben und Tragen von Lasten Ã¼ber 9 kg, unter Vermeidung von Zwangshaltungen) ausgegangen werden. Die bisherige TÃ¤tigkeit als Packerin dÃ¼rfte gemÃ¤ss den Angaben der Arbeitgeberin (vgl. Urk. 9/62/6) diesem Belastungsprofil entsprechen (Urk. 9/68/4).</w:t>
      </w:r>
    </w:p>
    <w:p>
      <w:r>
        <w:rPr>
          <w:b/>
        </w:rPr>
        <w:t>E. 4</w:t>
      </w:r>
    </w:p>
    <w:p>
      <w:r>
        <w:t>4.1Â Â Â Â  Die medizinischen Unterlagen fÃ¼hren ohne weiteres zur Erkenntnis, dass jedenfalls fÃ¼r wechselbelastende TÃ¤tigkeit und ohne schwere Gewichtsbelastung eine volle ArbeitsfÃ¤higkeit besteht (vorstehend E. 3.5). Inwiefern dies - wie von der BeschwerdefÃ¼hrerin geltend gemacht (Urk. 1 S. 3 Ziff. 2) - nicht der Fall sein sollte, ist nicht ersichtlich.</w:t>
      </w:r>
    </w:p>
    <w:p>
      <w:r>
        <w:t>Â Â Â Â Â Â Â Â Â  Somit ist der Sachverhalt dahingehend erstellt, dass fÃ¼r adaptierte TÃ¤tigkeiten eine volle ArbeitsfÃ¤higkeit besteht.</w:t>
      </w:r>
    </w:p>
    <w:p>
      <w:r>
        <w:t>4.2Â Â Â Â  GemÃ¤ss den Angaben der Arbeitgeberin im Bericht vom 9. Januar 2010 (Urk. 9/62 Ziff. 5) war die BeschwerdefÃ¼hrerin mit Packarbeiten beschÃ¤ftigt, dies stehend und mit hÃ¤ufigem Heben oder Tragen von leichten Gewichten (0-10 kg); Sitzen, Gehen sowie Gewichtsbelastungen Ã¼ber 10 kg wurden nicht angekreuzt.</w:t>
      </w:r>
    </w:p>
    <w:p>
      <w:r>
        <w:t>Â Â Â Â Â Â Â Â Â  Angesichts der genannten Umschreibung der letzten TÃ¤tigkeit der BeschwerdefÃ¼hrerin erscheint die Annahme, diese habe dem aus medizinischer Sicht formulierten Belastungsprofil entsprochen, als fraglich. Insbesondere dÃ¼rfte das Erfordernis der Wechselbelastung, welches sowohl seitens der Ãrzte des Z.___ (vorstehend E. 3.5) als auch des RAD-Arztes (vorstehend E. 3.6) genannt wurde, bei einer offenbar ausschliesslich im Stehen verrichteten Arbeit kaum erfÃ¼llt sein.</w:t>
      </w:r>
    </w:p>
    <w:p>
      <w:r>
        <w:t>4.3Â Â Â Â  Einleuchtender ist deshalb, im Rahmen der InvaliditÃ¤tsbemessung das Invalideneinkommen gestÃ¼tzt auf den gemÃ¤ss Lohnstrukturerhebung (LSE) von Frauen in einfachen und repetitiven TÃ¤tigkeiten im Durchschnitt aller Wirtschaftszweige erzielten Lohn abzustellen, der 2008 pro Monat Fr. 4'116.-- betrug (LSE 2008 S. 26, Tab. TA1, Niveau 4, Total, Frauen).</w:t>
      </w:r>
    </w:p>
    <w:p>
      <w:r>
        <w:t>Â Â Â Â Â Â Â Â Â  Die Beschwerdegegnerin hat auch das Valideneinkommen anhand dieses Tabellenlohnes festgelegt, weil die BeschwerdefÃ¼hrerin Ã¼ber keine Berufsausbildung verfÃ¼ge und ihre Erwerbsbiographie wechselhaft sei (Urk. 9/67). Diese Annahme wird gestÃ¼tzt durch die Angaben der Arbeitslosenversicherung (Urk. 9/52) und im individuellen Konto der BeschwerdefÃ¼hrerin (Urk. 9/53). Sie ist mithin nicht zu beanstanden, so dass von ihr auszugehen ist.</w:t>
      </w:r>
    </w:p>
    <w:p>
      <w:r>
        <w:t>4.4Â Â Â Â  Somit sind Validen- und Invalideneinkommen auf der gleichen Basis zu ermitteln, womit bei der gegebenen ArbeitsfÃ¤higkeit in leidensangepasster TÃ¤tigkeit von 100 % (vorstehend E. 4.1) der InvaliditÃ¤tsgrad 0 % betrÃ¤gt. WÃ¼rde den sich aus dem Belastungsprofil ergebenden EinschrÃ¤nkungen beim Invalideneinkommen mit einem Abzug vom Tabellenlohn zusÃ¤tzlich Rechnung getragen, so wÃ¤re dieser in WÃ¼rdigung der UmstÃ¤nde mit 10 % einzusetzen, und der InvaliditÃ¤tsgrad wÃ¼rde ebenfalls 10 % betragen.</w:t>
      </w:r>
    </w:p>
    <w:p>
      <w:r>
        <w:t>4.5Â Â Â Â  Zusammenfassend bleibt festzuhalten, dass beim genannten InvaliditÃ¤tsgrad kein Rentenanspruch besteht, womit sich die angefochtene VerfÃ¼gung als rechtens erweist.</w:t>
      </w:r>
    </w:p>
    <w:p>
      <w:r>
        <w:t>Â Â Â Â Â Â Â Â Â  Demnach ist die dagegen erhobene Beschwerde abzuweisen.</w:t>
      </w:r>
    </w:p>
    <w:p>
      <w:r>
        <w:t>5.Â Â Â Â Â Â  Die Verfahrenskosten gemÃ¤ss Art. 69 Abs. 1 bis IVG sind ermessensweise auf Fr. 600.-- festzulegen und ausgangsgemÃ¤ss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Patronato INCA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