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IV.2010.00717 vom 9. September 2011</w:t>
      </w:r>
    </w:p>
    <w:p>
      <w:r>
        <w:t>ZH Sozialversicherungsgericht, 2011-09-09, DE</w:t>
      </w:r>
    </w:p>
    <w:p>
      <w:r>
        <w:rPr>
          <w:b/>
        </w:rPr>
        <w:t xml:space="preserve">Quelle: </w:t>
      </w:r>
      <w:r>
        <w:t>https://mcp.opencaselaw.ch/entscheid/zh_sozialversicherungsgericht_IV.2010.00717</w:t>
      </w:r>
    </w:p>
    <w:p>
      <w:r>
        <w:t>FR: ZH_SOZIALVERSICHERUNGSGERICHT IV.2010.00717 du 9 septembre 2011</w:t>
      </w:r>
    </w:p>
    <w:p>
      <w:r>
        <w:t>IT: ZH_SOZIALVERSICHERUNGSGERICHT IV.2010.00717 del 9 settembre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1.3Â Â Â Â Â Â Â Â  Alkoholismus (wie auch Drogensucht und MedikamentenabhÃ¤ngigkeit) begrÃ¼ndet fÃ¼r sich allein keine InvaliditÃ¤t im Sinne des Gesetzes. Vielmehr wird er invalidenversicherungsrechtlich erst relevant, wenn er eine Krankheit oder einen Unfall bewirkt hat, in deren Folge ein kÃ¶rperlicher, geistiger oder psychischer, die ErwerbsfÃ¤higkeit beeintrÃ¤chtigender Gesundheitsschaden eingetreten ist, oder wenn er selber Folge eines kÃ¶rperlichen, geistigen oder psychischen Gesundheitsschadens ist, dem Krankheitswert zukommt (Urteil des Bundesgerichts 8C_694/2008 vom 5. Â MÃ¤rz 2009 E. 2). Dabei ist das ganze fÃ¼r die Alkoholsucht massgebende Ursachen- und Folgespektrum in eine GesamtwÃ¼rdigung einzubeziehen, was impliziert, dass einer allfÃ¤lligen Wechselwirkung zwischen SuchtmittelabhÃ¤ngigkeit und psychischer Begleiterkrankung Rechnung zu tragen ist (Urteile des Bundesgerichts I 758/01 vom 5. November 2002 E. 3.2, und I 390/01 vom 19. Juni 2002 E. 2b). Was die krankheitsbedingten Ursachen der Alkoholsucht betrifft, ist fÃ¼r die invalidenversicherungsrechtliche Relevanz der AbhÃ¤ngigkeit erforderlich, dass dem Alkoholismus eine ausreichend schwere und ihrer Natur nach fÃ¼r die Entwicklung einer Suchtkrankheit geeignete GesundheitsstÃ¶rung zugrunde liegt, welche zumindest eine erhebliche Teilursache der Alkoholsucht darstellt (Urteil des Bundesgerichts I 192/02 vom 23. Oktober 2002 E. 1.2.2 mit Hinweis); es genÃ¼gt nicht, wenn es sich nur um eine ganz untergeordnete Teilursache handelt (nicht verÃ¶ffentlichtes Urteil des Bundesgerichts I 130/93 vom 29. August 1994). Mit dem Erfordernis des Krankheitswerts einer allfÃ¤lligen verursachenden psychischen Krankheit wird verlangt, dass diese die Arbeits- und ErwerbsfÃ¤higkeit einschrÃ¤nkt (BGE 99 V 28 f. E. 2; Urteil des Bundesgerichts I 940/05 vom 10. MÃ¤rz 2006 E. 2.2; erwÃ¤hntes Urteil I 758/01 E. 3.1). Wenn der erforderliche Kausalzusammenhang zwischen Alkoholsucht und krankheitswertigem psychischem Gesundheitsschaden besteht, sind fÃ¼r die Frage der noch zumutbaren ErwerbstÃ¤tigkeit die psychischen und die suchtbedingten BeeintrÃ¤chtigungen gesamthaft zu berÃ¼cksichtigen. Um diese Frage beantworten zu kÃ¶nnen, sind Verwaltung und Gericht auf mÃ¶glichst detaillierte medizinische AuskÃ¼nfte Ã¼ber die VerhÃ¤ltnisse zur Zeit der Entstehung der Alkoholsucht auf der einen und der allfÃ¤lligen psychiatrischen KomorbiditÃ¤t auf der andern Seite sowie Ã¼ber den allfÃ¤lligen ursÃ¤chlichen Zusammenhang zwischen den beiden Aspekten angewiesen (vgl. zur Bedeutung medizinischer AuskÃ¼nfte zur Bestimmung der InvaliditÃ¤t BGE 115 V 133 E. 2; BGE 124 V 265 E. 3c mit Hinweis, 99 V 28 E. 2; SVR 2001 IV Nr. 3 S. 7 E. 2b; AHI 2002 S. 30 E. 2a, 2001 S. 228 f. E. 2b mit Hinweisen; Urteile des Bundesgerichts I 169/06 vom 8. August 2006 E. 2.2 und 4.2 mit Hinweisen und des Bundesgerichts 8C_672/2010 vom 27. September 2010 E. 2).</w:t>
      </w:r>
    </w:p>
    <w:p>
      <w:r>
        <w:t>1.4Â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rPr>
          <w:b/>
        </w:rPr>
        <w:t>E. 2</w:t>
      </w:r>
    </w:p>
    <w:p>
      <w:r>
        <w:t>2.1Â Â Â Â  Die IV-Stelle fÃ¼hrte im angefochtenen Entscheid aus, die BeschwerdefÃ¼hrerin sei seit dem Eintritt in die Klinik A.___ am 26. Juli 2008 in ihrer ArbeitsfÃ¤higkeit erheblich eingeschrÃ¤nkt gewesen. Vom 5. Januar bis zum 20. MÃ¤rz 2009 habe eine stationÃ¤re Behandlung in der Klinik B.___ stattgefunden, weshalb eine 100%ige ArbeitsunfÃ¤higkeit in diesem Zeitraum ausgewiesen gewesen sei. Die IV-Stelle hielt sodann gestÃ¼tzt auf die eingeholten medizinischen Berichte dafÃ¼r, dass ab 4. April 2009 eine 50%ige ArbeitsfÃ¤higkeit in der angestammten TÃ¤tigkeit bestanden habe und dass der Versicherten spÃ¤testens ab 1. Juni 2009 diese TÃ¤tigkeit wieder mit einem vollen Pensum zumutbar gewesen sei. Da sie somit vor Ablauf des Wartejahres wieder eine volle ArbeitsfÃ¤higkeit erlangt habe, sei kein Rentenanspruch entstanden. Ausserdem seien auch keine beruflichen Massnahmen angezeigt. Schliesslich wurde zu den im Vorbescheidverfahren erhobenen EinwÃ¤nden ausgefÃ¼hrt, der Entscheid beruhe auf den vorhandenen medizinischen Unterlagen der behandelnden FachÃ¤rzte beziehungsweise von spezialisierten Kliniken, in welchen die Versicherte hospitalisiert gewesen sei. Auf die davon abweichende Beurteilung des Hausarztes, wonach eine vollstÃ¤ndige ArbeitsunfÃ¤higkeit vorliege, kÃ¶nne bei dieser Sachlage mangels Nachvollziehbarkeit nicht abgestellt werden (Urk. 2).</w:t>
      </w:r>
    </w:p>
    <w:p>
      <w:r>
        <w:t>2.2Â Â Â Â Â Â Â Â  DemgegenÃ¼ber wird mit der Beschwerde geltend gemacht, ein schlÃ¼ssiges AbklÃ¤rungsergebnis kÃ¶nne den eingeholten medizinischen Berichten nicht entnommen werden. Die IV-Stelle habe daher ihre AbklÃ¤rungspflicht verletzt. Ausserdem sei die BeschwerdefÃ¼hrerin seit Ende 2009 in ambulanter psychiatrischer Behandlung, was nicht berÃ¼cksichtigt worden sei (Urk. 1 und 10).</w:t>
      </w:r>
    </w:p>
    <w:p>
      <w:r>
        <w:rPr>
          <w:b/>
        </w:rPr>
        <w:t>E. 3.1</w:t>
      </w:r>
    </w:p>
    <w:p>
      <w:r>
        <w:t>3.1.1Â Â  Dr. med. C.___, Facharzt FMH Allgemeine Medizin, fÃ¼hrte in seinem Bericht vom 30. April 2009 (recte: 19. Mai 2009) folgende Diagnosen mit Auswirkung auf die ArbeitsfÃ¤higkeit auf:</w:t>
      </w:r>
    </w:p>
    <w:p>
      <w:r>
        <w:t>Chronischer Alkoholabusus ED 1991 und rezidivierende Depressionen ED 1997</w:t>
      </w:r>
    </w:p>
    <w:p>
      <w:r>
        <w:t>Status nach Drogen- und Medikamentenabusus (Cannabis, Benzodiazepine)</w:t>
      </w:r>
    </w:p>
    <w:p>
      <w:r>
        <w:t>Bulimia nervosa 2003</w:t>
      </w:r>
    </w:p>
    <w:p>
      <w:r>
        <w:t>Mamma Ca rechts</w:t>
      </w:r>
    </w:p>
    <w:p>
      <w:r>
        <w:t>-Â Â Â  Status nach Mastektomie und axiliÃ¤rer Lymphadektomie rechts 3/2003</w:t>
      </w:r>
    </w:p>
    <w:p>
      <w:r>
        <w:t>-Â Â Â  Lymphoedem des rechten Armes</w:t>
      </w:r>
    </w:p>
    <w:p>
      <w:r>
        <w:t>-Â Â Â  Status nach Chemotherapie und Radiotherapie 2003</w:t>
      </w:r>
    </w:p>
    <w:p>
      <w:r>
        <w:t>-Â Â Â  Tamoxifen seit 2003 - 2008</w:t>
      </w:r>
    </w:p>
    <w:p>
      <w:r>
        <w:t>Leichtgradige sensorineurale SchwerhÃ¶rigkeit beidseits</w:t>
      </w:r>
    </w:p>
    <w:p>
      <w:r>
        <w:t>-Â Â Â  HÃ¶rgerÃ¤t seit 2005</w:t>
      </w:r>
    </w:p>
    <w:p>
      <w:r>
        <w:t>Nebendiagnosen:</w:t>
      </w:r>
    </w:p>
    <w:p>
      <w:r>
        <w:t>Bronchektasen</w:t>
      </w:r>
    </w:p>
    <w:p>
      <w:r>
        <w:t>-Â Â Â  Status nach Mittellappen- und apikaler Unterlappenresektion rechts 1978</w:t>
      </w:r>
    </w:p>
    <w:p>
      <w:r>
        <w:t>Chronisch obstruktive Lungenkrankheit</w:t>
      </w:r>
    </w:p>
    <w:p>
      <w:r>
        <w:t>-Â Â Â  Nikotinabusus (7 pack years)</w:t>
      </w:r>
    </w:p>
    <w:p>
      <w:r>
        <w:t>Â Â Â Â Â Â Â Â  Der Hausarzt hielt fest, dass seit 1991 ein chronischer Alkoholabusus mit intermittierender Einnahme von Antabus bestehe. Es hÃ¤tten wiederholte AbstÃ¼rze und psychiatrische Hospitalisationen stattgefunden. Im Jahr 2007 habe sich die Patientin wÃ¤hrend drei Wochen im Psychiatriezentrum D.___ aufgehalten, im Jahr 2008 wÃ¤hrend fÃ¼nf Wochen in der Klinik A.___, wÃ¤hrend vier Wochen in der Klinik B.___, wÃ¤hrend weiteren drei Tagen wiederum in der Klinik A.___ und wÃ¤hrend zwÃ¶lf Wochen im Psychiatriezentrum D.___ sowie im Jahr 2009 schliesslich wÃ¤hrend elf Wochen wieder in der Klinik B.___. Bis zum Eintritt in die Klinik A.___ am 26. Juli 2008 sei sie voll arbeitsfÃ¤hig gewesen. Die Patientin gebe belastungsabhÃ¤ngige Schmerzen und eine SchwÃ¤che im rechten Arm an, weswegen sie nach 30 Minuten Arbeit am PC eine Erholungspause von 30 Minuten benÃ¶tige. Zum erhobenen Befund gab Dr. C.___ an, er habe eine gedrÃ¼ckte Stimmung festgestellt, die Patientin weine wÃ¤hrend der Besprechung und es wÃ¼rden zeitweise aggressive Reaktionen auf Fragen erfolgen. Die Patientin trage einen Oberarmstrumpf rechts, der Oberarmumfang rechts betrage 31 cm, derjenige links ebenfalls 31 cm, der Unterarmumfang rechts betrage 24 cm, derjenige links 21 cm. Zur ArbeitsfÃ¤higkeit fÃ¼hrte der Hausarzt aus, dass ab dem 26. Juli 2008 bis heute eine ArbeitsfÃ¤higkeit (recte: ArbeitsunfÃ¤higkeit) von 100 % bestehe. DiesbezÃ¼glich finde in RÃ¼cksprache mit allen behandelnden Ãrzten und der betreuenden Sozialberaterin eine monatliche Reevaluation statt. Die Patientin sehe die Armbeschwerden als Hauptursache ihrer EinschrÃ¤nkung der ArbeitsfÃ¤higkeit, wÃ¤hrend die behandelnden Ãrzte die psychischen Probleme als limitierend erachteten. Eine ArbeitsfÃ¤higkeit von 50 % sei bei Stabilisierung der psychischen Situation auf lÃ¤ngere Sicht realistisch (Urk. 8/25 S. 1-4).</w:t>
      </w:r>
    </w:p>
    <w:p>
      <w:r>
        <w:t>Â Â Â Â Â Â Â Â  Am 5. Oktober 2009 fÃ¼hrte Dr. C.___ aus, in seinem Bericht vom 30. April 2009 (recte: 19. Mai 2009) habe sich ein Fehler eingeschlichen; seit dem 26. Juli 2008 bestehe nicht eine vollstÃ¤ndige ArbeitsfÃ¤higkeit, sondern eine 100%ige ArbeitsunfÃ¤higkeit (Urk. 8/37).</w:t>
      </w:r>
    </w:p>
    <w:p>
      <w:r>
        <w:t>3.1.2Â Â  Im Bericht des Psychiatriezentrums D.___ vom 28. Dezember 2007 Ã¼ber den stationÃ¤ren Aufenthalt der BeschwerdefÃ¼hrerin vom 9. bis 29. Oktober 2007 wurden als psychiatrische Diagnosen ein AlkoholabhÃ¤ngigkeitssyndrom, gegenwÃ¤rtig abstinent in beschÃ¼tzender Umgebung (ICD-10: F10.21), sowie ein depressives Syndrom aufgefÃ¼hrt. Zur Alkoholanamnese wurde festgehalten, die AbhÃ¤ngigkeit habe vor ungefÃ¤hr 16 Jahren begonnen; zwischendurch hÃ¤tten immer wieder langjÃ¤hrige abstinente Phasen bestanden. Nach der Brustoperation im 2003 habe die Patientin wieder regelmÃ¤ssig Alkohol konsumiert, dann sei sie ab 2004 bis vor ungefÃ¤hr zwei Wochen mit Antabus abstinent geblieben. Vor zwei Wochen sei ein RÃ¼ckfall aufgetreten mit sofortigem tÃ¤glichem Konsum von ungefÃ¤hr einer Flasche Wein pro Tag und mit morgendlichen Entzugssymptomen wie Zittern, etc. Weiter wurde ausgefÃ¼hrt, die Patientin sei die letzten vier Jahre im Sekretariat E.___ angestellt gewesen. Dort habe man ihr vor zwei Wochen auf Ende Januar 2008 gekÃ¼ndigt; dies habe den RÃ¼ckfall gefÃ¶rdert. Der somatische Alkoholentzug sei valiumgestÃ¼tzt milde verlaufen. Die Patientin habe schnell am Programm teilnehmen kÃ¶nnen und habe sich in den Klinikalltag integriert. Sie sei zu einer ambulanten Nachfolgetherapie bei ihrer Psychologin Frau F.___ angemeldet (Urk. 8/25 S. 13-15).</w:t>
      </w:r>
    </w:p>
    <w:p>
      <w:r>
        <w:t>3.1.3Â Â  Vom 26. Juli bis 28. August 2008 hielt sich die BeschwerdefÃ¼hrerin in der Klinik A.___ auf. Die dort tÃ¤tigen Ãrzte diagnostizierten eine StÃ¶rung durch Alkohol, ein AlkoholabhÃ¤ngigkeitssyndrom, gegenwÃ¤rtiger Substanzgebrauch (ICD-10: F10.24) sowie eine mittelgradige depressive Episode (ICD-10: F32.1). Im Austrittsbericht vom 28. August 2008 wurde sodann ausgefÃ¼hrt, die Patientin mit bekannter Alkoholproblematik sei freiwillig zum Alkoholentzug eingetreten, welcher valiumgestÃ¼tzt und komplikationslos durchgefÃ¼hrt worden sei. Sie habe sich wÃ¤hrend des Klinikaufenthalts unter Beibehaltung der antidepressiven Medikation mit Cymbalta gut stabilisieren kÃ¶nnen; eine Therapie mit Antabus habe sie abgelehnt (Urk. 8/25 S. 8 f.).</w:t>
      </w:r>
    </w:p>
    <w:p>
      <w:r>
        <w:t>3.1.4Â Â Â Â Â Â Â Â  AnlÃ¤sslich des AbklÃ¤rungsgesprÃ¤chs vom 6. August 2008 erhoben die FachÃ¤rzte der Klinik B.___ folgenden Befund: Es handle sich um eine 43jÃ¤hrige, altersentsprechend wirkende Frau in gutem Allgemein- und schlankem ErnÃ¤hrungszustand. Im Jahr 2001 habe es eine bulimische Phase von sechs Monaten Dauer gegeben. Die Patientin wirke deutlich sediert, am ehesten im Rahmen der Benzodiazepinmedikation. Sie sei bewusstseinsklar und allseits orientiert. Es bestÃ¼nden keine Anhaltspunkte fÃ¼r Konzentrations-, Auffassungs-, Aufmerksamkeits- oder GedÃ¤chtnisstÃ¶rungen. Sie verstehe gut Schweizerdeutsch, spreche selber mit Akzent. Ein affektiver Kontakt komme zu Stande, es imponiere ein depressives Stimmungsbild. Die Patientin beschreibe eine starke Traurigkeit, ein vermindertes Selbstwerterleben und eine grosse Unsicherheit. Im Rahmen von depressiven Episoden, die sie seit 2003 kenne, berichte sie von SchlafstÃ¶rungen, Appetitverlust, GrÃ¼beln, Gedankenkreisen und Suizidgedanken. Die Patientin beschreibe sich als Ã¤ngstlich, insbesondere in Bezug auf ihre berufliche Situation. Vor Eintritt in die Klinik A.___ sei es zu Panikattacken mit Hyperventilation und Herzrasen gekommen (DD im Rahmen der Antabus-Reaktion). In den Schilderungen der Patientin wÃ¼rden projektive Abwehrmechanismen auffallen. Es bestÃ¼nden sodann keine Anhaltspunkte fÃ¼r ZwÃ¤nge, SinnestÃ¤uschungen oder Wahninhalte. GestÃ¼tzt auf ihren Befund diagnostizierten die Ãrzte der Klinik B.___ ein AlkoholabhÃ¤ngigkeitssyndrom am ehesten vom Intoxikationstyp, gegenwÃ¤rtig abstinent unter beschÃ¼tzten Bedingungen (ICD-10: F10.21), ein CannabisabhÃ¤ngigkeitssyndrom, gegenwÃ¤rtig abstinent unter beschÃ¼tzten Bedingungen (ICD-10: F12.21), einen Nikotinabusus (ICD-10: F17.1), einen Status nach BenzodiazepinabhÃ¤ngigkeitssyndrom, seit zwei Jahren abstinent, abgesehen von der derzeitigen Entzugsbehandlung, einen Verdacht auf eine rezidivierende depressive StÃ¶rung, aktuell schwere Episode (ICD-10: F33.2) sowie einen Status nach Bulimia nervosa 2001 (Urk. 8/25 S. 10-12: Bericht der Klinik B.___ vom 8. August 2008).</w:t>
      </w:r>
    </w:p>
    <w:p>
      <w:r>
        <w:t>3.1.5Â Â  Im Bericht der Klinik B.___ vom 27. Mai 2009 fÃ¼hrten die behandelnden FachÃ¤rzte folgende Diagnosen auf: AlkoholabhÃ¤ngigkeitssyndrom am ehesten vom Intoxikationstyp, wÃ¤hrend der stationÃ¤ren Behandlung abstinent (ICD-10: F10.21), Rezidivierende depressive StÃ¶rung, aktuell bei Klinikaustritt im MÃ¤rz 2009 leichtgradig (ICD-10: F33.0), Cannabismissbrauch (ICD-10: F12.2) sowie Nikotinabusus (ICD-10: F17.1). Sie hielten sodann fest, dass die Patientin vom 8. September bis 10. Oktober 2008 und vom 5. Januar bis 20. MÃ¤rz 2009 stationÃ¤r behandelt worden sei. Weiter wurde ausgefÃ¼hrt, es werde ein problematischer Alkoholkonsum seit der Scheidung im Jahr 2001 angegeben, am ehesten Intoxikationstrinken. Antabus sei erstmals Anfang 2007 vom Hausarzt abgegeben worden. Ebenfalls 2007 sei ein dreiwÃ¶chiger Aufenthalt in der Entzugs- und Motivationsstation des Psychiatriezentrums D.___ erfolgt, im Juli 2008 habe eine Hospitalisation in der Klinik A.___ stattgefunden. Eine ambulante Behandlung werde im Spital G.___ durchgefÃ¼hrt. Die Patientin habe sich wÃ¤hrend der stationÃ¤ren Behandlung meist hoch motiviert gezeigt. Es habe jedoch immer wieder Situationen gegeben, in welchen ihre ProblemlÃ¶sungskompetenz nicht ausgereicht habe; wÃ¤hrend der ersten Hospitalisation habe sie teilweise an den Wochenenden Alkohol konsumiert. Auch wÃ¤hrend der zweiten Hospitalisation seien drei Konsumereignisse aufgefallen. Diese seien jeweils im Zusammenhang mit stark negativen oder positiv gefÃ¤rbten GefÃ¼hlszustÃ¤nden gestanden. Die heftigen Affekte wÃ¼rden mit traumatischen Erlebnissen in der Kindheit korrespondieren, mit massiven ZukunftsÃ¤ngsten, welche sich in der Gegenwart durch das Eingehen von schwierigen Beziehungen und auf kÃ¶rperlicher Ebene mit der Krebserkrankung fest machen liessen. FÃ¼r die Patientin seien nach ihren eigenen Angaben die immer wieder auftretenden starken GefÃ¼hle von Einsamkeit und Verlorensein bestimmend, welche vor allem nachts auftreten wÃ¼rden und die sie mit Alkoholkonsum zu bewÃ¤ltigen versuche. Sie fÃ¼hle sich leicht krÃ¤nkbar, auch diesbezÃ¼glich habe der Alkoholkonsum einen kompensatorischen Effekt. Ingesamt habe sie sich durch die Therapie aber gut stabilisiert, insbesondere sei ihr dies im Rahmen der zweiten stationÃ¤ren Behandlung gelungen, indem sie an Selbstvertrauen habe gewinnen und sich aktiv ins Gruppengeschehen habe einbringen kÃ¶nnen. Sie habe eine frÃ¼here Phase mit EssstÃ¶rung erfolgreich hinter sich gebracht, abzuwarten bleibe, ob bei einer lÃ¤ngeren Alkoholabstinenz die EssstÃ¶rung wieder in den Vordergrund trete. Die Patientin werde sich psychotherapeutisch nachbehandeln lassen, was die Prognose zusÃ¤tzlich verbessere. Die antidepressive Therapie mit Efexor (150 mg morgens) sollte noch weiter fortgesetzt werden.</w:t>
      </w:r>
    </w:p>
    <w:p>
      <w:r>
        <w:t>Â Â Â Â Â Â Â Â  Zur ArbeitsfÃ¤higkeit hielten die KlinikÃ¤rzte fest, bei Austritt am 27. MÃ¤rz 2009 sei die Patientin noch bis zum 3. April 2009 zu 100 % arbeitsunfÃ¤hig geschrieben worden, danach wÃ¼rden sie von einer ArbeitsfÃ¤higkeit von 50 % ausgehen. Aus psychiatrischer Sicht sollte wenige Wochen nach Klinikaustritt eine 100%ige ArbeitsfÃ¤higkeit gegeben sein. Eine TÃ¤tigkeit als kaufmÃ¤nnische Angestellte sei der Patientin zumutbar; aus psychiatrischer Sicht wÃ¼rden sie von einer 80-100%igen Belastbarkeit sowohl fÃ¼r den zeitlichen Rahmen als auch fÃ¼r die tatsÃ¤chliche LeistungsfÃ¤higkeit ausgehen. Die EinschrÃ¤nkung von anfÃ¤nglich 20 % in den Bereichen Konzentrations- und AuffassungsvermÃ¶gen, AnpassungsfÃ¤higkeit und Belastbarkeit kÃ¶nne aus psychiatrischer Sicht nach einigen Wochen aufgehoben werden. Eine EinschrÃ¤nkung der ArbeitsfÃ¤higkeit aufgrund anderer Erkrankungen (Zustand nach Krebsoperation) kÃ¶nne durch sie nicht beurteilt werden (Urk. 8/27).</w:t>
      </w:r>
    </w:p>
    <w:p>
      <w:r>
        <w:t>3.1.6Â Â  Dr. med. H.___, OberÃ¤rztin an der Klinik fÃ¼r GynÃ¤kologie des Spitals Y.___, diagnostizierte ein Mammakarzinom rechts, einen Status nach Mastektomie und axillÃ¤rer Lymphonodektomie rechts 3/03, einen Status nach adjuvanter Chemotherapie vom 31. MÃ¤rz bis 23. Juli 2003, einen Status nach Radiotherapie 8/03 und 9/03, einen Status nach endokriner Therapie mit Tamoxifen von 9/03 bis 8/08 sowie mit Zoladex zusÃ¤tzlich von 9/03 bis 9/05, einen Status nach Wiederaufbau der rechten Brust 12/04, ein rezidivierendes Lymphoedem Arm rechts, einen Status nach Lungenteilresektion bei Bronchiektasien als Kind, eine Depression sowie einen Aethylabusus. Dr. H.___ fÃ¼hrte weiter aus, es bestehe ein rezidivierendes Lymphoedem des rechten Armes, weshalb regelmÃ¤ssige Lymphdrainagen sowie das Tragen eines Kompressionsstrumpfes notwendig seien. Ansonsten sei die Patientin grÃ¶sstenteils beschwerdefrei. Ãber fÃ¼nf Jahre nach der Diagnosestellung wÃ¼rde es klinisch und anamnestisch keine Hinweise auf ein Tumorrezidiv oder eine Fernmetastasierung geben. Allerdings bestehe dieses Risiko weiterhin. Beim Lymphoedem handle es sich um ein chronisches Lymphoedem; bei regelmÃ¤ssigem Gebrauch des Armes sei mit einer erneuten Verschlechterung zu rechnen. Aufgrund dessen sei die Patientin im Gebrauch des rechten Armes eingeschrÃ¤nkt; eine ArbeitsunfÃ¤higkeit von 30 % sei daher gerechtfertigt (Bericht vom 27. September 2009, Urk. 8/30).</w:t>
      </w:r>
    </w:p>
    <w:p>
      <w:r>
        <w:t>3.1.7Â Â  Die im Spital G.___ tÃ¤tige Psychologin F.___ verwies die IV-Stelle am 13. August 2009 an den Hausarzt Dr. C.___, durch welchen die Versicherte an sie Ã¼berwiesen worden sei (Urk. 8/34).</w:t>
      </w:r>
    </w:p>
    <w:p>
      <w:r>
        <w:rPr>
          <w:b/>
        </w:rPr>
        <w:t>E. 3.2</w:t>
      </w:r>
    </w:p>
    <w:p>
      <w:r>
        <w:t>3.2.1Â Â  Aus somatischer Sicht wurde von der behandelnden FachÃ¤rztin eine 30%ige EinschrÃ¤nkung in der angestammten TÃ¤tigkeit als kaufmÃ¤nnische Angestellte aufgrund des Lymphoedems des rechten Armes attestiert (vgl. oben E. 3.1.5). Soweit die BeschwerdefÃ¼hrerin geltend macht, die Verwaltung hÃ¤tte diesbezÃ¼glich die Beurteilung eines Facharztes fÃ¼r Venenkrankheiten beiziehen mÃ¼ssen (Urk. 1 S. 3), ist ihr nicht zu folgen. ZunÃ¤cht ist darauf hinzuweisen, dass sie nicht in Behandlung bei einem Facharzt fÃ¼r Venenkrankheiten steht. Die FachÃ¤rztin, welche die BeschwerdefÃ¼hrerin bei der Krebsbehandlung begleitete und sie auch bezÃ¼glich der Lymphprobleme behandelte, hielt es sodann offensichtlich nicht fÃ¼r notwendig, einen solchen fÃ¼r die Beurteilung und Behandlung beizuziehen. Da Probleme des Lymphsystems nach einem Mammakarzinom nicht ungewÃ¶hnlich sind, ist sie allerdings durchaus in der Lage, zu beurteilen, in welchen FÃ¤llen ein Facharzt einer weiteren Disziplin zu konsultieren ist. Bei dieser Sachlage durfte die Verwaltung aber darauf verzichten, eine Untersuchung bei einem Facharzt fÃ¼r Venenkrankheiten zu veranlassen.</w:t>
      </w:r>
    </w:p>
    <w:p>
      <w:r>
        <w:t>3.2.2Â Â  Nach dem am 27. MÃ¤rz 2009 erfolgten Austritt aus der Klinik B.___ attestierten die dort tÃ¤tigen FachÃ¤rzte der BeschwerdefÃ¼hrerin noch bis am 3. April 2009 eine vollstÃ¤ndige ArbeitsunfÃ¤higkeit. Sie hielten sodann dafÃ¼r, dass aus psychiatrischer Sicht wenige Wochen nach Klinikaustritt wieder eine 100%ige ArbeitsfÃ¤higkeit gegeben sein sollte; sie wÃ¼rden von einer 80-100%igen Belastbarkeit sowohl fÃ¼r den zeitlichen Rahmen als auch fÃ¼r die tatsÃ¤chliche LeistungsfÃ¤higkeit ausgehen. Die EinschrÃ¤nkung von anfÃ¤nglich 20 % in den Bereichen Konzentrations- und AuffassungsvermÃ¶gen, AnpassungsfÃ¤higkeit und Belastbarkeit kÃ¶nne nach einigen Wochen aufgehoben werden (vgl. oben E. 3.1.4). FÃ¼r diese EinschÃ¤tzung stÃ¼tzten sich die Facharzte der Klinik B.___ auf den Verlauf der stationÃ¤ren Behandlung: Wie in ihrem Bericht erwÃ¤hnt, hat sich die BeschwerdefÃ¼hrerin insbesondere im Verlauf des zweiten stationÃ¤ren Aufenthalts psychisch stabilisiert; bei Klinikaustritt bestand bloss noch eine leichtgradige depressive StÃ¶rung (Urk. 8/27 S. 6-8). Die im August 2008 festgestellte depressive Episode schweren Grades war unter adÃ¤quater Behandlung somit bis im MÃ¤rz 2009 abgeklungen. Nach Klinikaustritt wurde die BeschwerdefÃ¼hrerin von ihrem Hausarzt betreut und es fand eine delegierte psychotherapeutische Behandlung statt. Wie sich diese entwickelte, kann den Akten nicht entnommen werden; namentlich geht daraus nicht hervor, ob sich der Gesundheitszustand und die ArbeitsfÃ¤higkeit der Versicherten entsprechend der Vermutung der FachÃ¤rzte der Klinik B.___ nachhaltig verbesserte oder ob eine erneute Verschlechterung des psychischen Zustandes erfolgte, so wie dies die BeschwerdefÃ¼hrerin am 3. Dezember 2009 gegenÃ¼ber der Eingliederungsberatung der IV-Stelle erklÃ¤rte, indem sie ausfÃ¼hrte, nach einem Zusammenbruch nehme sie zwei bis drei Therapietermine pro Woche wahr (Urk. 8/51 S. 2 f.). Da die behandelnde Psychologin die IV-Stelle auf Anfrage hin fÃ¼r die Berichterstattung an den delegierenden Hausarzt verwiesen hat, wÃ¤re es naheliegend gewesen, bei diesem einen Verlaufsbericht einzuholen und danach allenfalls weitere AbklÃ¤rungen vorzunehmen. Indem die IV-Stelle dies unterlassen hat, hat sie ihre AbklÃ¤rungspflicht im Sinne von Art. 43 Abs. 1 ATSG verletzt. Die angefochtene VerfÃ¼gung, welche auf einer lÃ¼ckenhaften medizinischen Aktenlage beruht, ist daher in Gutheissung der Beschwerde aufzuheben und die Sache an die Verwaltung zur Vornahme ergÃ¤nzender AbklÃ¤rungen zurÃ¼ckzuweisen. Da die Frage des Verlaufs nach dem Austritt aus der Klinik B.___ am 27. MÃ¤rz 2009 ungeklÃ¤rt blieb, ist eine RÃ¼ckweisung der Sache auch unter dem Gesichtspunkt der jÃ¼ngsten Rechtsprechung des Bundesgerichts (Urteil 9C_243/2010 vom 28. Juni 2011 E. 4.4.1) zulÃ¤ssig.</w:t>
      </w:r>
    </w:p>
    <w:p>
      <w:r>
        <w:rPr>
          <w:b/>
        </w:rPr>
        <w:t>E. 4</w:t>
      </w:r>
    </w:p>
    <w:p>
      <w:r>
        <w:t>4.1Â Â Â Â  Die Kosten des Verfahrens sind auf Fr. 600.-- festzulegen und, da die RÃ¼ckweisung an die Verwaltung nach stÃ¤ndiger Rechtsprechung als vollstÃ¤ndiges Obsiegen gilt (vgl. etwa Urteil des damaligen EidgenÃ¶ssischen Versicherungsgerichts U 199/02 vom 10. Februar 2004 E. 6, mit Hinweis auf BGE 110 V 57 E. 3a; SVR 1999 IV Nr. 10 S. 28 E. 3), ausgangsgemÃ¤ss von der Beschwerdegegnerin zu tragen (Art. 69 Abs. 1 bis IVG).</w:t>
      </w:r>
    </w:p>
    <w:p>
      <w:r>
        <w:t>4.2Â Â Â Â  Die durch einen Rechtsanwalt vertretene BeschwerdefÃ¼hrerin hat sodann ausgangsgemÃ¤ss gestÃ¼tzt auf Art. 61 lit. g ATSG in Verbindung mit Â§ 34 Abs. 1 und 3 des Gesetzes Ã¼ber das Sozialversicherungsgericht (GSVGer) Anspruch auf eine ProzessentschÃ¤digung. Diese ist unter BerÃ¼cksichtigung der Bedeutung der Streitsache und der Schwierigkeit des Prozesses auf Fr. 1'800.-- (inklusive Mehrwertsteuer und Barauslagen) festzusetzen.</w:t>
      </w:r>
    </w:p>
    <w:p>
      <w:r>
        <w:t>4.3Â Â Â Â  Damit erweist sich das Gesuch der BeschwerdefÃ¼hrerin vom 11. August 2010 um GewÃ¤hrung der unentgeltlichen Rechtspflege (Urk. 1 S. 2 und 4) als gegenstandslos.</w:t>
      </w:r>
    </w:p>
    <w:p>
      <w:r>
        <w:t>Das Gericht erkennt:</w:t>
      </w:r>
    </w:p>
    <w:p>
      <w:r>
        <w:t>1.Â Â Â Â Â Â Â Â  In Gutheissung der Beschwerde wird die angefochtene VerfÃ¼gung vom 15. Juni 2010 aufgehoben und die Sache an die Sozialversicherungsanstalt des Kantons ZÃ¼rich, IV-Stelle zurÃ¼ckgewiesen, damit sie im Sinne der ErwÃ¤gungen verfahre und hernach Ã¼ber den Rentenanspruch der BeschwerdefÃ¼hrerin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1'800.-- (inkl. Barauslagen und MWSt) zu bezahlen.</w:t>
      </w:r>
    </w:p>
    <w:p>
      <w:r>
        <w:t>4.Â Â Â Â Â Â Â Â Â Â  Zustellung gegen Empfangsschein an:</w:t>
      </w:r>
    </w:p>
    <w:p>
      <w:r>
        <w:t>- Rechtsanwalt Michael Ausfeld</w:t>
      </w:r>
    </w:p>
    <w:p>
      <w:r>
        <w:t>- Sozialversicherungsanstalt des Kantons ZÃ¼rich, IV-Stelle, unter Beilage je einer Kopie von Urk. 10 und 11/2</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