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IV.2010.00703 vom 21. Mai 2012</w:t>
      </w:r>
    </w:p>
    <w:p>
      <w:r>
        <w:t>ZH Sozialversicherungsgericht, 2012-05-21, DE</w:t>
      </w:r>
    </w:p>
    <w:p>
      <w:r>
        <w:rPr>
          <w:b/>
        </w:rPr>
        <w:t xml:space="preserve">Quelle: </w:t>
      </w:r>
      <w:r>
        <w:t>https://mcp.opencaselaw.ch/entscheid/zh_sozialversicherungsgericht_IV.2010.00703</w:t>
      </w:r>
    </w:p>
    <w:p>
      <w:r>
        <w:t>FR: ZH_SOZIALVERSICHERUNGSGERICHT IV.2010.00703 du 21 mai 2012</w:t>
      </w:r>
    </w:p>
    <w:p>
      <w:r>
        <w:t>IT: ZH_SOZIALVERSICHERUNGSGERICHT IV.2010.00703 del 21 maggio 2012</w:t>
      </w:r>
    </w:p>
    <w:p>
      <w:pPr>
        <w:pStyle w:val="Heading2"/>
      </w:pPr>
      <w:r>
        <w:t>Erwägungen</w:t>
      </w:r>
    </w:p>
    <w:p>
      <w:r>
        <w:rPr>
          <w:b/>
        </w:rPr>
        <w:t>E. 2</w:t>
      </w:r>
    </w:p>
    <w:p>
      <w:r>
        <w:t>Â Â Â Â Â  Gegen diese VerfÃ¼gung erhob der Versicherte mit Eingabe vom 27. Juli 2010 Beschwerde (Urk. 1) mit dem Begehren, es sei ihm eine HilflosenentschÃ¤digung mindestens geringen Grades rÃ¼ckwirkend ab Anfang 2005 zuzusprechen. Mit Beschwerdeantwort vom 9. September 2010 schloss die IV-Stelle auf Abweisung der Beschwerde (Urk. 6).</w:t>
      </w:r>
    </w:p>
    <w:p>
      <w:r>
        <w:t>Das Gericht zieht in ErwÃ¤gung:</w:t>
      </w:r>
    </w:p>
    <w:p>
      <w:r>
        <w:t>1.</w:t>
      </w:r>
    </w:p>
    <w:p>
      <w:r>
        <w:t>1.1Â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Als hilflos gilt eine Person, die wegen einer BeeintrÃ¤chtigung der Gesundheit fÃ¼r alltÃ¤gliche Lebensverrichtungen dauernd der Hilfe Dritter oder der persÃ¶nlichen Ãberwachung bedarf (Art. 9 ATSG).</w:t>
      </w:r>
    </w:p>
    <w:p>
      <w:r>
        <w:t>Â Â Â Â Â Â Â Â</w:t>
      </w:r>
    </w:p>
    <w:p>
      <w:r>
        <w:t>Â Â Â Â Â Â Â  Das Gesetz unterscheidet zwischen schwerer, mittelschwerer und leichter Hilflosigkeit (Art. 42 Abs. 2 IVG).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Ist eine Person lediglich dauernd auf lebenspraktische Begleitung angewiesen, so liegt - vorbehÃ¤ltlich Art. 42 bis Abs. 5 IVG - immer eine leichte Hilflosigkeit vor (Art. 42 Abs. 3 Satz 3 IVG).</w:t>
      </w:r>
    </w:p>
    <w:p>
      <w:r>
        <w:t>1.2Â Â Â Â  Nach Art. 38 Abs. 1 IVV liegt ein Bedarf an lebenspraktischer Begleitung im Sinne von Art. 42 Abs. 3 IVG vor, wenn eine volljÃ¤hrige, versicherte Person ausserhalb eines Heimes lebt und infolge BeeintrÃ¤chtigung der Gesundheit</w:t>
      </w:r>
    </w:p>
    <w:p>
      <w:r>
        <w:t>- ohne Begleitung einer Drittperson nicht selbstÃ¤ndig wohnen kann;</w:t>
      </w:r>
    </w:p>
    <w:p>
      <w:r>
        <w:t>- fÃ¼r Verrichtungen und Kontakte ausserhalb der Wohnung auf Begleitung einer Drittperson angewiesen ist; oder</w:t>
      </w:r>
    </w:p>
    <w:p>
      <w:r>
        <w:t>-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Als regelmÃ¤ssig im Sinne von Art. 38 Abs. 3 Satz 1 IVV gilt die lebenspraktische Begleitung, wenn sie Ã¼ber eine Periode von drei Monaten gerechnet im Durchschnitt mindestens 2 Stunden pro Woche benÃ¶tigt wird (BGE 133 V 450 Erw.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1.3Â Â Â Â  GemÃ¤ss Art. 38 Abs. 1 IVV kann der Bedarf an lebenspraktischer Begleitung in drei Bereichen entstehen.</w:t>
      </w:r>
    </w:p>
    <w:p>
      <w:r>
        <w:t>Â Â Â Â Â Â Â Â  Der erste Bereich betrifft die Begleitung zur ErmÃ¶glichung des selbstÃ¤ndigen Wohnens (Art. 38 Abs. 1 lit. a IVV). Der bundesgerichtlichen Rechtsprechung ist zu entnehmen, dass der diesbezÃ¼gliche Bedarf an lebenspraktischer Begleitung nicht mit den vier im Kreisschreiben Ã¼ber InvaliditÃ¤t und Hilflosigkeit in der Invalidenversicherung (KSIH), Stand: 1. Februar 2010, Rz 8050 genannten TÃ¤tigkeiten (Hilfe bei der Tagesstrukturierung, UnterstÃ¼tzung bei der BewÃ¤ltigung von Alltagssituationen, Anleitung zur Erledigung des Haushalts sowie Ãberwachung/Kontrolle) abgedeckt ist, sondern sich auch auf die Erledigung der gesamten Haushaltsarbeiten erstreckt, da diese gerade nicht den alltÃ¤glichen Lebensverrichtungen nach Art. 9 ATSG in Verbindung mit Art. 37 IVV zuzurechnen sind (BGE 133 V 466 Erw. 9). Als diesbezÃ¼glich Ã¼bliche Verrichtungen benannte das Bundesgericht das Kochen, das Einkaufen, die Besorgung der WÃ¤sche und die Wohnungspflege (Urteil des Bundesgerichts 9C_410/2009 vom 1. April 2010, Erw. 5.4).</w:t>
      </w:r>
    </w:p>
    <w:p>
      <w:r>
        <w:t>Â Â Â Â Â Â Â Â  Der zweite Bereich betrifft die Begleitung bei ausserhÃ¤uslichen Verrichtungen. Auch hierzu hat das Bundesgericht die Besorgung der EinkÃ¤ufe schon gezÃ¤hlt, darÃ¼ber hinaus aber auch FreizeitaktivitÃ¤ten, Kontakte mit Amtsstellen oder Medizinalpersonen, Erledigungen bei der Bank und der Post oder etwa Pedicure und Coiffeurbesuche (Urteil des Bundesgerichts 9C_28/2008 vom 21. Juli 2008, Erw. 3.4). Hier ist allerdings darauf zu achten, dass nicht dieselben Verrichtungen gleichzeitig dem Lebensbereich der Fortbewegung und der Kontaktaufnahme zugerechnet und damit mehrfach berÃ¼cksichtigt werden.</w:t>
      </w:r>
    </w:p>
    <w:p>
      <w:r>
        <w:t>Â Â Â Â Â Â Â Â  Der dritte Bereich umfasst die Begleitung zur Vermeidung dauernder Isolation, wobei sich diese bei der versicherten Person bereits manifestiert haben muss (Urteil des Bundesgerichts 9C_543/2007 vom 28. April 2008, Erw. 5.2). Die lebenspraktische Begleitung in diesem Bereich umfasst etwa beratende GesprÃ¤che, die Motivation zur Kontaktaufnahme oder das Mitnehmen der versicherten Person zu AnlÃ¤ssen.</w:t>
      </w:r>
    </w:p>
    <w:p>
      <w:r>
        <w:t>Â Â Â Â Â Â Â Â  Damit zeigt sich, dass die lebenspraktische Begleitung einen breiten FÃ¤cher von MÃ¶glichkeiten der Dritthilfe zulÃ¤sst, wobei es weder drauf ankommt, dass diese entgeltlich geleistet wird (BGE 133 V 466 Erw. 9), noch in welcher Art von Wohnform (abgesehen von einem Heimaufenthalt) sich die versicherte Person aufhÃ¤lt (Urteil des Bundesgerichts 9C_410/2009 vom 1. April 2010, Erw. 5.1). Insbesondere der Einbezug der gesamten Haushaltsarbeiten, welche man wohl bis anhin durch die rentenspezifische InvaliditÃ¤t als abgegolten erachtete (vgl. Entscheid des Versicherungsgerichts des Kantons St. Gallen in Sachen S. vom 15. Juni 2007, IV 2007/8, bestÃ¤tigt durch Urteil des Bundesgerichts 9C_543/2007 vom 28. April 2008, wobei von diesem jedoch nur der Anwendungsbereich der Vermeidung dauernder Isolation geprÃ¼ft wurde, vgl. Erw. 5.4.4 hievor), findet damit nun Ã¼ber die lebenspraktische Begleitung unter dem Gesichtspunkt der ErmÃ¶glichung des selbstÃ¤ndigen Wohnens Eingang in die HilflosenentschÃ¤digung.</w:t>
      </w:r>
    </w:p>
    <w:p>
      <w:r>
        <w:t>Â Â Â Â Â Â Â Â  Wenn das Bundesgericht sodann entschieden hat, dass ein Bedarf von zwei Stunden pro Woche bei einer dauerhaft notwendigen Begleitung bei ausserhÃ¤uslichen Verrichtungen im Sinne von Art. 38 Abs. 1 lit. b IVV aufgrund der allgemeinen Lebenserfahrung ohne Weiteres gegeben ist (Urteil des Bundesgerichts 9C_28/2008 vom 21. Juli 2008, Erw. 3.4), so ist dies wohl umso mehr der Fall, wenn die notwendigen Verrichtungen zur Erledigung eines Haushalts (Kochen, Einkaufen, Besorgung der WÃ¤sche, Wohnungspflege) im Sinne von Art. 38 Abs. 1 lit. a IVV in Frage stehen.</w:t>
      </w:r>
    </w:p>
    <w:p>
      <w:r>
        <w:t>2.Â Â Â Â Â Â  Die Beschwerdegegnerin hielt in der BegrÃ¼ndung der angefochtenen VerfÃ¼gung fest, gemÃ¤ss der AbklÃ¤rung vor Ort sei der BeschwerdefÃ¼hrer in allen sechs alltÃ¤glichen Bereichen selbstÃ¤ndig. Im Bereich der lebenspraktischen Begleitung sei eine Begleitung von zwei Stunden wÃ¶chentlich Ã¼ber eine Zeitspanne von drei Monaten nicht ausgewiesen. Damit seien die Voraussetzungen der RegelmÃ¤ssigkeit, der Dauer und der IntensitÃ¤t an Begleitung nicht erfÃ¼llt und ein Anspruch auf HilflosenentschÃ¤digung bestehe nicht (Urk. 2).</w:t>
      </w:r>
    </w:p>
    <w:p>
      <w:r>
        <w:t>Â Â Â Â Â Â Â Â  DemgegenÃ¼ber bringt der BeschwerdefÃ¼hrer vor, seines Erachtens seien Hilfe bei der Tagesstrukturierung und UnterstÃ¼tzung im Haushalt fÃ¼r ihn sehr wichtig, da seine Wohnung aufgrund seines Messiesyndroms in einem verwahrlosten Zustand sei. Mit seiner Mutter habe er bis vor kurzem mindestens einen Nachmittag pro Woche die Wohnung aufgerÃ¤umt, um das GrÃ¶bste zu erledigen. Ebenfalls habe er ein gestÃ¶rtes VerhÃ¤ltnis zur ErnÃ¤hrung. Die WÃ¤sche, die seine Mutter fÃ¼r ihn wasche, sei von der Menge her im oberen Durchschnitt. Auch die Begleitung bei ausserhÃ¤uslichen Verrichtungen und Kontakten sei fÃ¼r ihn wichtig. Gerade das Einkaufen klappe mehr schlecht als recht. Seine Mutter habe ihn dabei unterstÃ¼tzt, sei mit ihm einkaufen gegangen oder habe ihm etwas gebracht. Auch suche er das Fitnesscenter aus rein pragmatischen GrÃ¼nden auf, da ihm dadurch in Bezug auf seine kÃ¶rperlichen Beschwerden geholfen werde. Dies geschehe jedoch ohne jegliche Kontaktaufnahme. Er brauche jemanden, um Sorgen, Probleme, Ãngste aber auch AlltÃ¤gliches zu besprechen, sonst wÃ¼rde er seinen Lebenswillen verlieren. Als Folge seiner Ãngste, Rituale etc. habe er fast keinen Kontakt mehr zur Aussenwelt. Seine Mutter betreue ihn momentan nicht mehr, da die Mutter-Sohn-Beziehung nicht einfach sei. In zeitlicher Hinsicht brachte der Versicherte vor, die Hilflosigkeit sei seit Anfang 2005 gegeben. Vorher sei er eigentlich permanent in psychiatrischen Kliniken und deshalb nicht auf Begleitung angewiesen gewesen (Urk. 1).</w:t>
      </w:r>
    </w:p>
    <w:p>
      <w:r>
        <w:t>3.Â Â Â Â Â Â</w:t>
      </w:r>
    </w:p>
    <w:p>
      <w:r>
        <w:t>3.1Â Â Â Â  Bei der Erarbeitung der Grundlagen fÃ¼r die Bemessung der Hilflosigkeit ist eine enge, sich ergÃ¤nzende Zusammenarbeit zwischen Arzt und Verwaltung erforderlich. Ersterer hat anzugeben, inwiefern die versicherte Person in ihren kÃ¶rperlichen bzw. geistigen Funktionen durch das Leiden eingeschrÃ¤nkt ist. Der VersicherungstrÃ¤ger kann an Ort und Stelle weitere AbklÃ¤rungen vornehmen. Bei Unklarheiten Ã¼ber physische oder psychische bzw. geistige StÃ¶rungen 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der tatbestandsmÃ¤ssigen Erfordernisse der dauernden persÃ¶nlichen Ãberwachung und der Pflege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Urteil des Bundesgerichtes I 296/05 vom 19. Dezember 2005, E. 2.2.3). Im Falle einer BeeintrÃ¤chtigung der geistigen Gesundheit stellt der AbklÃ¤rungsbericht im Haushalt ein geeignetes Beweismittel fÃ¼r die Bemessung der InvaliditÃ¤t der betroffenen Personen dar. Stimmen jedoch die Ergebnisse der HaushaltabklÃ¤rung nicht mit den Ã¤rztlichen Feststellungen der Behinderungen im gewohnten TÃ¤tigkeitsbereich Ã¼berein, so haben letztere in der Regel mehr Gewicht als die im Haushalt durchgefÃ¼hrte AbklÃ¤rung (vgl. SVR 2005 IV Nr. 21 S. 81 E. 5.1.1, I 249/04; AHI 2004 S. 137, I 311/03). Diese Rechtsprechung gilt entsprechend auch fÃ¼r die AbklÃ¤rung der Hilflosigkeit unter dem Gesichtspunkt der lebenspraktischen Begleitung (BGE 133 V 450 E. 11.1.1 S. 468; Urteil des Bundesgerichtes 9C_782/2010 vom 10. MÃ¤rz 2011, Erw. 2.3).</w:t>
      </w:r>
    </w:p>
    <w:p>
      <w:r>
        <w:t>3.2Â Â Â Â  GemÃ¤ss den medizinischen Akten leidet der BeschwerdefÃ¼hrer an einer ZwangsstÃ¶rung, vorwiegend Zwangsgedanken oder GrÃ¼belzwang (IDC-10 F22.0), einer leichten depressiven Episode mit somatischem Syndrom (ICD-10 F32.01), einer sozialen Phobie (ICD-10 F40.1), einer unreifen PersÃ¶nlichkeitsstÃ¶rung sowie einer Angstpsychose und Zwangshandlungen gemischt (ICD-10 F42.2) (Urk. 7/5/5, Urk. 7/9, Urk. 7/18/3, Urk. 7/20 und Urk. 7/43).</w:t>
      </w:r>
    </w:p>
    <w:p>
      <w:r>
        <w:t>3.3Â Â Â Â  Dr. med. Z.___, Oberarzt an der Psychiatrischen Klinik A.___, B.___, diagnostizierte in seinem zusammen mit der Klinischen Psychologin lic. phil. C.___ verfassten Bericht vom 14. Mai 2003 seit etwa vier Jahren bestehende Zwangsgedanken und Zwangshandlungen gemischt (ICD-10 F42.2), Angst und depressive StÃ¶rung gemischt (ICD-10 F41.2) sowie sozialphobische Ãngste (ICD-10 F40.1 ). Der Versicherte sei aus Sicht der Klinik im momentanen Zeitpunkt nicht in der Lage, einer geregelten Arbeit nachzugehen. Dr. Z.___ erwarte, dass der Versicherte wieder arbeitsfÃ¤hig werden kÃ¶nnte, jedoch sei damit zu rechnen, dass dies mehrere Jahre dauern werde, bis er soweit sei (Urk. 7/9).</w:t>
      </w:r>
    </w:p>
    <w:p>
      <w:r>
        <w:t>Â Â Â Â Â Â Â Â  Dr. med. D.___, Leitende Ãrztin des E.___, berichtete am 2. August 2004 zusammen mit der Psychologin lic. phil. F.___, der Versicherte sei vom 14. Mai 2003 bis am 19. Februar 2004 im E.___ behandelt worden. In dieser Zeit habe er unter einer psychischen StÃ¶rung gelitten, aufgrund welcher eine 100%ige ArbeitsunfÃ¤higkeit bestanden habe. Es sei anzunehmen, dass aufgrund der psychischen StÃ¶rung auch auf lÃ¤ngere Sicht von einer starken BeeintrÃ¤chtigung der ArbeitsfÃ¤higkeit ausgegangen werden mÃ¼sse. Die StÃ¶rungen fÃ¼hrten zu einem deutlichen Leiden und zu einer deutlichen EinschrÃ¤nkung der beruflichen und sozialen LeistungsfÃ¤higkeit. Der BeschwerdefÃ¼hrer habe Angst, Verantwortung fÃ¼r sich und fÃ¼r andere zu Ã¼bernehmen. Er erlebe sich selbst als roboterhaft und versuche, einem inneren Ideal des Lebens gerecht zu werden. Die Symptome, die den Bereichen "Zwang, Angst und Depression" zugehÃ¶rten, und die PersÃ¶nlichkeitsstÃ¶rung fÃ¼hrten dazu, dass der Versicherte nicht in der Lage sei, kontinuierlich konzentriert zu arbeiten und die Leistung zu erbringen, zu der er aufgrund seines kognitiven und intellektuellen Niveaus in der Lage wÃ¤re. Eine Integration auf dem freien Arbeitsmarkt sei zum Zeitpunkt der Behandlung im E.___ nicht mÃ¶glich gewesen und das E.___ gehe von einer lÃ¤ngerfristigen ArbeitsunfÃ¤higkeit aus (Urk. 7/18/3-5). Am 17. September 2004 Ã¤usserte sich das E.___ in Ã¤hnlichem Sinn: Beim Versicherten sei medizinisch-theoretisch eine RestarbeitsfÃ¤higkeit bei einer TÃ¤tigkeit in einem geschÃ¼tzten Rahmen gegeben. Zum Zeitpunkt der Behandlung im E.___ habe diese RestarbeitsfÃ¤higkeit etwa zwei Stunden tÃ¤glich betragen. Eine Stelle, die den AnsprÃ¼chen und Anforderungen der freien Marktwirtschaft genÃ¼ge, hÃ¤tte der Versicherte zu keinem Zeitpunkt erfÃ¼llen kÃ¶nnen. Die vom E.___ diagnostizierten und beschriebenen psychischen StÃ¶rungen wirkten sich Ã¼berall aus und betrÃ¤fen somit eine breite Palette der beruflichen TÃ¤tigkeiten (Urk. 7/19/4). Aufgrund dieser EinschÃ¤tzung hielt auch der Arzt des Regionalen Ãrztlichen Dienstes (RAD) eine ArbeitsunfÃ¤higkeit von 100 % ab Mai 2002 als ausgewiesen und schlug vor, eine Revision in einem Jahr vorzunehmen sowie eine Rente aufgrund eines InvaliditÃ¤tsgrades von 100 % ab 1. Mai 2003 zuzusprechen (Urk. 7/20/3).</w:t>
      </w:r>
    </w:p>
    <w:p>
      <w:r>
        <w:t>3.4Â Â Â Â  Ab 26. Mai 2005 behandelte Dr. med. Y.___, Facharzt fÃ¼r Psychiatrie und Psychotherapie, den Versicherten. In seinem Verlaufsbericht vom 10. Januar 2006 (Urk. 7/36) stellte er einen stationÃ¤ren Gesundheitszustand bei gleich gebliebenen Diagnosen fest. Die soziale Situation und das psychische Funktionsniveau seien insgesamt stabil geblieben: Es sei zu keiner Exazerbation der Zwangssymptomatik und auch nicht zu einem weiteren Ausbruch einer depressiven Krise gekommen, und damit auch nicht zu einer erneuten Hospitalisation. Als tagesstrukturierend und stÃ¼tzend habe sich auch erwiesen, dass der Versicherte als BÃ¼rohilfskraft wÃ¤hrend vier Stunden pro Tag in einem geschÃ¼tzten Rahmen arbeiten kÃ¶nne. Zudem sei eine kombinierte medikamentÃ¶se Behandlung mit Neuroleptikum, Antidepressivum und Antiepileptikum zur Schmerzmodulation installiert worden; im systemtherapeutischen Sinn werde das persÃ¶nliche Umfeld (Familie) des BeschwerdefÃ¼hrers miteinbezogen. Obwohl es scheine, dass dieser kombinierte Behandlungsansatz fruchte und vorerst zu einer Stabilisierung gefÃ¼hrt habe, kÃ¶nne prognostisch insbesondere wegen der die Krankheit aufrecht erhaltenden KomorbiditÃ¤t der Zwangserkrankung und der somatoformen StÃ¶rung sowie der chronifizierten Entwicklung nicht damit gerechnet werden, dass der Versicherte innerhalb der nÃ¤chsten Jahre eine relevante Steigerung der Belastbarkeit und damit eine (Teil-)ArbeitsfÃ¤higkeit im freien Arbeitsmarkt erreichen kÃ¶nne (Urk. 7/36).</w:t>
      </w:r>
    </w:p>
    <w:p>
      <w:r>
        <w:t>3.5Â Â Â Â  GestÃ¼tzt auf diesen Bericht von Dr. Y.___ hielt die IV-Stelle im Feststellungsblatt vom 14. August 2006 fest, es bestehe weiterhin eine 100%ige Arbeits- und ErwerbsunfÃ¤higkeit (Urk. 7/38). Nach Eingang der Anmeldung vom 18. MÃ¤rz 2010 zum Bezug einer HilflosenentschÃ¤digung (Urk. 7/41; BestÃ¤tigung der IV-Stelle vom 24. MÃ¤rz 2010) holte die Beschwerdegegnerin zur PrÃ¼fung der Anspruchsvoraussetzungen bei Dr. Y.___ den ausgefÃ¼llten Fragebogen zur Hilflosigkeit ein (Urk. 7/43/1). Dr. Y.___ hielt darin am 24. April 2010 fest, Hilfeleistungen, die das selbstÃ¤ndige Wohnen ermÃ¶glichten, seien seit der Kindheit des BeschwerdefÃ¼hrers vorwiegend fÃ¼r Reinigungsarbeiten wegen der Kontaminierungsangst im Rahmen der Zwangserkrankung nÃ¶tig. Notwendig seien auch Anleitung und Animation zur Selbsterledigung fast jeglicher Haushaltsarbeiten, wofÃ¼r eine Betreuungsperson physisch anwesend sein mÃ¼sse. Bisher sei dies die Mutter des BeschwerdefÃ¼hrers gewesen. Als ebenfalls erforderlich erachtete Dr. Y.___ die regelmÃ¤ssige Anwesenheit einer Drittperson zur Verhinderung einer dauernden Isolation von der Aussenwelt. Der Versicherte ziehe sich sozial zurÃ¼ck, was durch regelmÃ¤ssige Anwesenheit einer Betreuungsperson - bisher wiederum der Mutter - mit motivierenden GesprÃ¤chen deutlich verhindert bzw. wogegen habe gehalten werden kÃ¶nnen. Die dritte Frage, ob eine Begleitung des Versicherten bei Erledigungen und Kontakten ausserhalb der Wohnung erforderlich sei, verneinte Dr. Y.___ dagegen (Urk. 7/44/3).</w:t>
      </w:r>
    </w:p>
    <w:p>
      <w:r>
        <w:t>3.6Â Â Â Â  Nebst den medizinischen Unterlagen befindet sich der am 26. Mai 2010 verfasste Bericht Ã¼ber die Erhebung vom 12. Mai 2010 bei den Akten (Urk. 7/45). Darin verneinte die AbklÃ¤rungsperson der IV-Stelle alle drei massgebenden Fragen, nÃ¤mlich ob der BeschwerdefÃ¼hrer infolge seiner GesundheitsbeeintrÃ¤chtigung ohne Begleitung einer Drittperson nicht selbstÃ¤ndig wohnen kÃ¶nne, ob er fÃ¼r Verrichtungen und Kontakte ausserhalb der Wohnung auf Begleitung einer Drittperson angewiesen sei oder ob er ernsthaft gefÃ¤hrdet sei, sich dauernd von der Aussenwelt zu isolieren (Art. 38 Abs. 1 lit. a bis c IVV). Die AbklÃ¤rungsperson schilderte dabei zunÃ¤chst den Zustand der Wohnung so, dass der BeschwerdefÃ¼hrer einen Platz auf dem Sofa vom MÃ¼ll frei gemacht habe, den die Wohnung Ã¼berhÃ¤ufe. Neben gebrauchtem Geschirr, Heften und sonstigen Abfallprodukten habe sie sich aufs Sofa setzen kÃ¶nnen. Es sei dem BeschwerdefÃ¼hrer sichtlich peinlich gewesen, und er habe sich fÃ¼r den Zustand der Wohnung entschuldigt. Er habe ausgefÃ¼hrt, dass er dieses Problem gerne in den Griff bekommen wÃ¼rde, im Moment aber nur teilweise in der Lage sei, etwas an seiner Wohnsituation zu Ã¤ndern. Der Boden sei Ã¼bersÃ¤t mit Heften und BÃ¼chern und der Schmutz sei gut ersichtlich gewesen. Der Versicherte habe auch erklÃ¤rt, dass er eigentlich sauber machen wolle, dann aber so lange warte, bis es irgendwo Schimmel habe und er Ãngste bekomme, weil dies alles nicht gesund sei. Zur Frage nach den ÂHilfeleistungen, die das selbstÃ¤ndige Wohnen ermÃ¶glichtenÂ, fÃ¼hrte der BeschwerdefÃ¼hrer laut AbklÃ¤rungsbericht aus, dass der Haushalt eigentlich nicht mehr gemacht werde. Er versuche, das Geschirr ein- und auszurÃ¤umen, dies kÃ¶nne sich jedoch Ã¼ber eine lÃ¤ngere Zeit hinziehen, und dann staple sich der Rest. FrÃ¼her habe die Mutter das Bad und die KÃ¼che gereinigt, seit Herbst 2009 wolle er jedoch nicht mehr, dass sie helfe. Die AbklÃ¤rungsperson merkte dazu an, dass eine Hilfe in diesem Bereich dringend nÃ¶tig wÃ¤re, vom BeschwerdefÃ¼hrer aber nicht in Anspruch genommen werde. Ferner fÃ¼hrte der BeschwerdefÃ¼hrer gemÃ¤ss AbklÃ¤rungsbericht aus, dass er nicht regelmÃ¤ssig koche. Und wenn er etwas esse, dann mÃ¼sse es schnell gehen. Wenn er Hunger habe, wolle er essen und nicht lange warten. Die Zeit, die er fÃ¼rs Kochen benÃ¶tige, stehe ihm eigentlich schon zur VerfÃ¼gung, aber es sei eine zu grosse HÃ¼rde. Die Kleider wasche seine Mutter. Er bringe sie der Mutter etwa alle zwei bis drei Wochen in einem IKEA-Sack. Wenn die Mutter in der G.___ sei, was zweimal zwei Monate im Jahr der Fall sei, mÃ¼sse er die Kleider gut einteilen oder selber etwas waschen. Es stÃ¼nde in der KÃ¼che eine eigene Maschine zur VerfÃ¼gung. Er habe jedoch Probleme, wenn er die Kleider in der Wohnung aufhÃ¤ngen mÃ¼sse. Er habe keinen Platz und wolle dies auch nicht. Die AbklÃ¤rungsperson rechnete fÃ¼r die Hilfe der Mutter beim WÃ¤schewaschen 1.25 Stunden pro Woche an, nÃ¤mlich zwei bis drei mal pro Monat etwa 2 Stunden, was 5/4 Stunden ergebe. Weiter fÃ¼hrte der BeschwerdefÃ¼hrer gemÃ¤ss AbklÃ¤rungsbericht zum Punkt ÂBegleitung bei ausserhÃ¤uslichen Verrichtungen und KontaktenÂ aus, dass er selbstÃ¤ndig einkaufe, wenn es notwendig sei. Er habe ein eigenes Auto. Er gehe seit zwei bis drei Monaten regelmÃ¤ssig in ein Fitnesscenter und trainiere dort. Er gehe jeweils mit den Trainingskleidern hin und dusche nicht im Center, obwohl er sich das als Ziel setze. Aber es sei fÃ¼r ihn schwierig, weil sich dort auch andere Personen befÃ¤nden. Es sei fÃ¼r ihn auch sonst schwierig, Kontakte zu pflegen, das sei immer eine grosse PrÃ¼fung. Er erledige Kontakte mit Amtsstellen selbstÃ¤ndig, dies sei aber sehr schwierig, weil er alles perfekt machen wolle und somit schnell Ã¼berfordert sei. Dritthilfe nehme er jedoch keine in Anspruch. Auch zum Arzt gehe er mit dem Auto selbstÃ¤ndig. Etwa alle sechs Wochen gehe er zum Coiffeur, dazu sei er nicht auf Mithilfe angewiesen. Zum Punkt ÂRegelmÃ¤ssige Anwesenheit einer Drittperson zur Verhinderung einer dauernden Isolation von der AussenweltÂ fÃ¼hrte die AbklÃ¤rungsperson schliesslich aus, der BeschwerdefÃ¼hrer sei nicht isoliert. Er verlasse die Wohnung selbstÃ¤ndig, gehe regelmÃ¤ssig in ein Fitnesscenter und kaufe ein. Weiter richte er seine Medikamente selbst und nehme sie auch selbstÃ¤ndig ein.</w:t>
      </w:r>
    </w:p>
    <w:p>
      <w:r>
        <w:t>4.Â Â Â Â Â Â</w:t>
      </w:r>
    </w:p>
    <w:p>
      <w:r>
        <w:t>4.1Â Â Â Â  Damit besteht eine erhebliche Diskrepanz zwischen dem AbklÃ¤rungsbericht der IV-Stelle, in dem ein Bedarf an lebenspraktischer Begleitung verneint wird, und der Stellungnahme des behandelnden Psychiaters, der einen solchen Bedarf klar bejaht. Im AbklÃ¤rungsbericht wird dabei nur diejenige lebenspraktische Begleitung angefÃ¼hrt, welche der Versicherte auch in Anspruch nimmt, nÃ¤mlich das WÃ¤schewaschen durch die Mutter. ZusÃ¤tzlich zog die AbklÃ¤rungsperson jedoch aus dem von ihr selber beschriebenen, augenscheinlich sehr unordentlichen Zustand der Wohnung selber den Schluss, dass der BeschwerdefÃ¼hrer in diesem Punkt sehr wohl lebenspraktische Begleitung nÃ¶tig hÃ¤tte, falls er auch in Zukunft allein leben wolle. Ferner geht aus den Akten, inklusive den durchaus plausiblen Vorbringen des BeschwerdefÃ¼hrers (Urk. 1, Urk. 7/41, Urk. 7/49), aber auch denjenigen des Arztes (Urk. 7/44) und wiederum auch aus dem AbklÃ¤rungsbericht (Urk. 7/45) hervor, dass die Mutter des BeschwerdefÃ¼hrers diesem bis im Herbst 2009 recht intensiv geholfen hatte, sie nun aber einzig deshalb nur noch die WÃ¤sche besorge, da es aus Sicht des Versicherten "nicht mehr gegangen sei". Der BeschwerdefÃ¼hrer hat dazu nÃ¤her ausgefÃ¼hrt, dass die Mutter jeweils das Bad und die KÃ¼che gereinigt habe. Daran und am Zustand der Wohnung im Zeitpunkt, in welchem der AbklÃ¤rungsbericht erstellt worden ist, zeigt sich doch deutlich, dass der BeschwerdefÃ¼hrer vermehrt auf Hilfe angewiesen ist, als er sie im Moment in Anspruch nimmt, wie es nicht nur vom behandelnden Arzt des BeschwerdefÃ¼hrers, sondern grundsÃ¤tzlich auch von der AbklÃ¤rungsperson be- und vermerkt worden ist.</w:t>
      </w:r>
    </w:p>
    <w:p>
      <w:r>
        <w:t>4.2Â Â Â Â  Eine zuverlÃ¤ssige EinschÃ¤tzung durch die AbklÃ¤rungsperson, welcher Bedarf an Hilfe im Haushalt ihrer Meinung nach tatsÃ¤chlich besteht, fehlt indessen in den Akten. Der vom behandelnden Arzt kurz vor Erlass der angefochtenen VerfÃ¼gung vom 28. Juni 2010 eingereichte Bericht vom 24. Juni 2010 zeichnet zudem ein Bild, das auf einen hÃ¶heren Aufwand fÃ¼r die notwendige lebenspraktische Begleitung schliessen lÃ¤sst, als die fÃ¼r den Entscheid der Beschwerdegegnerin massgebliche EinschÃ¤tzung der AbklÃ¤rungsperson. Aus den eingereichten Unterlagen geht zudem klar hervor, dass der BeschwerdefÃ¼hrer von seiner Mutter im Haushalt und im weiteren Alltag massgeblich unterstÃ¼tzt worden ist. Dies findet auch ErwÃ¤hnung im AbklÃ¤rungsbericht. In welchem Umfang und wie lange die Mutter dem BeschwerdefÃ¼hrer behilflich sein musste, geht jedoch aus dem AbklÃ¤rungsbericht nicht hervor.</w:t>
      </w:r>
    </w:p>
    <w:p>
      <w:r>
        <w:t>Â Â Â Â Â Â Â Â  Angesichts dieser Unklarheiten kann nicht ohne genauere und klÃ¤rende Untersuchungen Ã¼ber den Anspruch auf lebenspraktische Begleitung entschieden werden. Dieses Vorgehen ist denn auch bei verbleibenden Differenzen zwischen den Ansichten der behandelnden Ãrzte und den Schlussfolgerungen im AbklÃ¤rungsbericht und insbesondere bei einer erstmaligen Anmeldung fÃ¼r eine HilflosenentschÃ¤digung im Kreisschreiben Ã¼ber InvaliditÃ¤t und Hilflosigkeit (KSIH) ausdrÃ¼cklich vorgesehen (Rz. 8133, vgl. auch Urteile des Bundesgerichts 9C 782/2010 vom 10. MÃ¤rz 2011 sowie 9C 537/2010 vom 10. Dezember 2010). Dass der BeschwerdefÃ¼hrer einer regelmÃ¤ssigen lebenspraktischen Begleitung bedarf und die minimalen zeitlichen Voraussetzungen hiefÃ¼r erfÃ¼llt - drei Monate lang jede Woche zwei Stunden - ist nach den AusfÃ¼hrungen des Arztes sehr gut mÃ¶glich und wird auch vom Bericht der AbklÃ¤rungsperson nicht massgeblich in Frage gestellt. Die Sache ist deshalb zu ergÃ¤nzenden AbklÃ¤rungen an die IV-Stelle zurÃ¼ckzuweisen, welche den noch bestehenden Differenzen nachgehen und diese bereinigen wird, bevor sie darÃ¼ber neu entscheiden kann, ob ein Anspruch besteht und - falls ja - ab wann und wie lange.</w:t>
      </w:r>
    </w:p>
    <w:p>
      <w:r>
        <w:t>5.Â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 Die Kosten sind ermessensweise auf Fr. 600.-- festzusetzen und ausgangsgemÃ¤ss der Beschwerdegegnerin aufzuerlegen.</w:t>
      </w:r>
    </w:p>
    <w:p>
      <w:r>
        <w:t>Das Gericht erkennt:</w:t>
      </w:r>
    </w:p>
    <w:p>
      <w:r>
        <w:t>1.Â Â Â Â Â Â Â Â  Die Beschwerde wird in dem Sinne gutgeheissen, dass die angefochtene VerfÃ¼gung vom 28. Juni 2010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