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IV.2010.00689 vom 30. Oktober 2010</w:t>
      </w:r>
    </w:p>
    <w:p>
      <w:r>
        <w:t>ZH Sozialversicherungsgericht, 2010-10-30, DE</w:t>
      </w:r>
    </w:p>
    <w:p>
      <w:r>
        <w:rPr>
          <w:b/>
        </w:rPr>
        <w:t xml:space="preserve">Quelle: </w:t>
      </w:r>
      <w:r>
        <w:t>https://mcp.opencaselaw.ch/entscheid/zh_sozialversicherungsgericht_IV.2010.00689</w:t>
      </w:r>
    </w:p>
    <w:p>
      <w:r>
        <w:t>FR: ZH_SOZIALVERSICHERUNGSGERICHT IV.2010.00689 du 30 octobre 2010</w:t>
      </w:r>
    </w:p>
    <w:p>
      <w:r>
        <w:t>IT: ZH_SOZIALVERSICHERUNGSGERICHT IV.2010.00689 del 30 ottobre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Die angefochtene VerfÃ¼gung ist am 25. Mai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Versicherte mit vollendetem 20. Altersjahr,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8 Abs. 3 ATSG in Verbindung mit Art. 5 Abs. 1 IVG).</w:t>
      </w:r>
    </w:p>
    <w:p>
      <w:r>
        <w:t>1.3Â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bis 31. Dezember 2007: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IVV).</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Â Â  Unbestritten ist unter den Verfahrensbeteiligten, dass die BeschwerdefÃ¼hrerin auch ohne gesundheitliche EinschrÃ¤nkungen vollumfÃ¤nglich im Haushalt tÃ¤tig wÃ¤re (Urk. 1, Urk. 2). Strittig und im vorliegenden Verfahren zu Ã¼berprÃ¼fen ist der Anspruch auf eine Invalidenrente, wobei der Erlass der angefochtenen VerfÃ¼gung vom 25. Mai 2010 rechtsprechungsgemÃ¤ss die zeitliche Grenze der ÃberprÃ¼fungsbefugnis bildet (BGE 121 V 366 Erw. 1b mit Hinweis).</w:t>
      </w:r>
    </w:p>
    <w:p>
      <w:r>
        <w:t>Die Beschwerdegegnerin macht geltend, aus medizinischer Sicht bestehe keine invalidisierende EinschrÃ¤nkung im Haushaltsbereich (Urk. 2 S. 1).</w:t>
      </w:r>
    </w:p>
    <w:p>
      <w:r>
        <w:t>Die BeschwerdefÃ¼hrerin brachte sinngemÃ¤ss vor, dass sie aufgrund ihres Gesundheitszustandes nicht in der Lage sei, die Haushaltsarbeiten zu verrichten. Diese wÃ¼rden von ihren FamilienangehÃ¶rigen erledigt (Urk. 1).</w:t>
      </w:r>
    </w:p>
    <w:p>
      <w:r>
        <w:rPr>
          <w:b/>
        </w:rPr>
        <w:t>E. 3</w:t>
      </w:r>
    </w:p>
    <w:p>
      <w:r>
        <w:t>3.1Â Â Â Â  Der Hausarzt der BeschwerdefÃ¼hrerin, Dr. Med. Y.___, FMH fÃ¼r Allgemeine Medizin, fÃ¼hrte in seinem Bericht vom 15. April 2007 (Urk. 8/9 = 8/18/23-28) aus, dass die BeschwerdefÃ¼hrerin seit dem Jahre 1997 bei ihm in Behandlung stehe (S. 3 Ziff. 4.1).</w:t>
      </w:r>
    </w:p>
    <w:p>
      <w:r>
        <w:t>Dr. Y.___ nannte folgende Diagnosen mit Auswirkung auf die ArbeitsfÃ¤higkeit (S. 2 Ziff. 2.1):</w:t>
      </w:r>
    </w:p>
    <w:p>
      <w:r>
        <w:t>- chronische Depression</w:t>
      </w:r>
    </w:p>
    <w:p>
      <w:r>
        <w:t>- Adipositas permagna (BMI 47)</w:t>
      </w:r>
    </w:p>
    <w:p>
      <w:r>
        <w:t>- Status nach gastric banding</w:t>
      </w:r>
    </w:p>
    <w:p>
      <w:r>
        <w:t>- Status nach laparoskopischer Magen-Bypass-Operation</w:t>
      </w:r>
    </w:p>
    <w:p>
      <w:r>
        <w:t>- Malabsorptionssyndrom</w:t>
      </w:r>
    </w:p>
    <w:p>
      <w:r>
        <w:t>- Fibromyalgie-Syndrom</w:t>
      </w:r>
    </w:p>
    <w:p>
      <w:r>
        <w:t>Ferner stellte Dr. Y.___ folgende Diagnosen ohne Auswirkung auf die ArbeitsfÃ¤higkeit (S. 2 Ziff. 2.2):</w:t>
      </w:r>
    </w:p>
    <w:p>
      <w:r>
        <w:t>- Asthma bronchiale</w:t>
      </w:r>
    </w:p>
    <w:p>
      <w:r>
        <w:t>- arterielle Hypotonie</w:t>
      </w:r>
    </w:p>
    <w:p>
      <w:r>
        <w:t>- chronische Urticaria</w:t>
      </w:r>
    </w:p>
    <w:p>
      <w:r>
        <w:t>Dr. Y.___ wies sodann darauf hin, dass ein Verdacht auf einen Benzodiazepinabusus bestehe (S. 6 Ziff. 6.4).</w:t>
      </w:r>
    </w:p>
    <w:p>
      <w:r>
        <w:t>Zur ArbeitsfÃ¤higkeit fÃ¼hrte Dr. Y.___ aus, dass in der zuletzt ausgeÃ¼bten TÃ¤tigkeit als Angestellte seit FrÃ¼hjahr 2003 eine vollumfÃ¤ngliche ArbeitsunfÃ¤higkeit bestehe (S. 2 Ziff. 3).</w:t>
      </w:r>
    </w:p>
    <w:p>
      <w:r>
        <w:t>3.2Â Â Â Â  Am 26. Februar 2008 erstattete Dr. med. Z.___, FMH fÃ¼r Psychiatrie und Psychotherapie, ein psychiatrisches Gutachten (Urk. 8/18/1-14).</w:t>
      </w:r>
    </w:p>
    <w:p>
      <w:r>
        <w:t>Darin stellte Dr. Z.___ folgende Diagnosen (S. 12 Ziff. 1.1):</w:t>
      </w:r>
    </w:p>
    <w:p>
      <w:r>
        <w:t>- neurotische, Belastungs- und somatoforme StÃ¶rungen mit Anteilen einer anhaltenden somatoformen SchmerzstÃ¶rung sowie einer Neurasthenie</w:t>
      </w:r>
    </w:p>
    <w:p>
      <w:r>
        <w:t>- fehlende Impulskontrolle, welche sich in abnormem Essverhalten und Benzodiazepin- und Schlafmittelabusus Ã¤ussere</w:t>
      </w:r>
    </w:p>
    <w:p>
      <w:r>
        <w:t>Dr. Z.___ hielt einen umgehenden stationÃ¤ren psychiatrischen Aufenthalt, insbesondere zur Suchtbehandlung, fÃ¼r dringend angezeigt (S. 13 Ziff. 4). Er fÃ¼hrte alsdann aus, dass ihm eine verlÃ¤ssliche EinschÃ¤tzung der ArbeitsfÃ¤higkeit erst nach Beendigung der empfohlenen Behandlung als sinnvoll erscheine (S. 13 Ziff. 2 und Ziff. 3).</w:t>
      </w:r>
    </w:p>
    <w:p>
      <w:r>
        <w:t>3.3Â Â Â Â  Die Ãrzte der UniversitÃ¤tsklinik A.__ (A.___) hielten im Bericht vom 3. November 2008 (Urk. 8/23) fest, dass sich die BeschwerdefÃ¼hrerin vom 6. bis 31. Oktober 2008 bei ihnen zum stationÃ¤ren Benzodiazepinentzug in Hospitalisation befunden habe (S. 1).</w:t>
      </w:r>
    </w:p>
    <w:p>
      <w:r>
        <w:t>Die Ãrzte nannten folgende Diagnosen (S. 1):</w:t>
      </w:r>
    </w:p>
    <w:p>
      <w:r>
        <w:t>- StÃ¶rungen durch Benzodiazepine, AbhÃ¤ngigkeitssyndrom, mit stÃ¤ndigem Substanzgebrauch</w:t>
      </w:r>
    </w:p>
    <w:p>
      <w:r>
        <w:t>- anhaltende somatoforme SchmerzstÃ¶rung</w:t>
      </w:r>
    </w:p>
    <w:p>
      <w:r>
        <w:t>- Verdacht auf affektive und depressive StÃ¶rung gemischt</w:t>
      </w:r>
    </w:p>
    <w:p>
      <w:r>
        <w:t>- Verdacht auf histrionische PersÃ¶nlichkeitsakzentuierung</w:t>
      </w:r>
    </w:p>
    <w:p>
      <w:r>
        <w:t>- arterielle Hypotonie</w:t>
      </w:r>
    </w:p>
    <w:p>
      <w:r>
        <w:t>- chronisches Asthma bronchiale</w:t>
      </w:r>
    </w:p>
    <w:p>
      <w:r>
        <w:t>- Status nach Magenbypass-Operation im Jahre 2004, Malabsorptionssyndrom</w:t>
      </w:r>
    </w:p>
    <w:p>
      <w:r>
        <w:t>- Status nach Nephrolithiasis beidseits</w:t>
      </w:r>
    </w:p>
    <w:p>
      <w:r>
        <w:t>Des Weiteren fÃ¼hrten die Ãrzte aus, dass ein kompletter Temestaentzug nicht habe erreicht werden kÃ¶nnen (S. 3). Zur ArbeitsfÃ¤higkeit der BeschwerdefÃ¼hrerin machten die Ãrzte keine Angaben.</w:t>
      </w:r>
    </w:p>
    <w:p>
      <w:r>
        <w:t>3.4Â Â Â Â  Dr. med. B.___, FMH fÃ¼r Psychiatrie und Psychotherapie, fÃ¼hrte im Bericht vom 2. Oktober 2009 (Urk. 8/31) aus, dass die BeschwerdefÃ¼hrerin seit Dezember 2008 bei ihm in Behandlung stehe (S. 1 Ziff. 1.2).</w:t>
      </w:r>
    </w:p>
    <w:p>
      <w:r>
        <w:t>Dr. B.___ nannte folgende Diagnosen mit Auswirkung auf die ArbeitsfÃ¤higkeit (Ziff. 1.1):</w:t>
      </w:r>
    </w:p>
    <w:p>
      <w:r>
        <w:t>- histrionische sowie abhÃ¤ngige PersÃ¶nlichkeitsstÃ¶rung bei anhaltender somatoformer SchmerzstÃ¶rung</w:t>
      </w:r>
    </w:p>
    <w:p>
      <w:r>
        <w:t>- Tendenz zu BenzodiazepinabhÃ¤ngigkeit</w:t>
      </w:r>
    </w:p>
    <w:p>
      <w:r>
        <w:t>Ferner diagnostizierte Dr. B.___ eine psychosoziale Belastungssituation ohne Auswirkung auf die ArbeitsfÃ¤higkeit (Ziff. 1.1).</w:t>
      </w:r>
    </w:p>
    <w:p>
      <w:r>
        <w:t>Zur ArbeitsfÃ¤higkeit fÃ¼hrte Dr. B.___ aus, dass die bisherige TÃ¤tigkeit aus psychiatrischer Sicht zu 100 % zumutbar sei (Ziff. 1.7). Mit einer Wiederaufnahme einer beruflichen TÃ¤tigkeit im Umfang von 100 % kÃ¶nne ab 1. Oktober 2009 gerechnet werden (Ziff. 1.9).</w:t>
      </w:r>
    </w:p>
    <w:p>
      <w:r>
        <w:t>In einem weiteren Bericht vom 29. MÃ¤rz 2010 (Urk. 8/36) fÃ¼hrte Dr. B.___ aus, dass die BeschwerdefÃ¼hrerin der Meinung sei, sie sei zu 100 % arbeitsunfÃ¤hig, dass aber aus psychiatrischer Sicht im Erwerbsbereich eine volle ArbeitsfÃ¤higkeit bestehe.</w:t>
      </w:r>
    </w:p>
    <w:p>
      <w:r>
        <w:t>3.5Â Â Â Â  In Verlaufsbericht vom 7. Dezember 2009 (Urk. 8/32) nannte Dr. Y.___ folgende Diagnosen mit Auswirkung auf die ArbeitsfÃ¤higkeit (S. 1 Ziff. 1.1):</w:t>
      </w:r>
    </w:p>
    <w:p>
      <w:r>
        <w:t>- somatoforme SchmerzstÃ¶rung</w:t>
      </w:r>
    </w:p>
    <w:p>
      <w:r>
        <w:t>- Benzodiazepinabusus, weitgehend sistiert</w:t>
      </w:r>
    </w:p>
    <w:p>
      <w:r>
        <w:t>- Verdacht auf gemischte affektive und depressive StÃ¶rung</w:t>
      </w:r>
    </w:p>
    <w:p>
      <w:r>
        <w:t>- Verdacht auf histrionische PersÃ¶nlichkeitsstÃ¶rung</w:t>
      </w:r>
    </w:p>
    <w:p>
      <w:r>
        <w:t>- Status nach Magenbypassoperation wegen Adipositas</w:t>
      </w:r>
    </w:p>
    <w:p>
      <w:r>
        <w:t>Ferner stellte Dr. Y.___ folgende Diagnosen ohne Auswirkung auf die ArbeitsfÃ¤higkeit (S. 1 Ziff. 1.1):</w:t>
      </w:r>
    </w:p>
    <w:p>
      <w:r>
        <w:t>- Asthma bronchiale</w:t>
      </w:r>
    </w:p>
    <w:p>
      <w:r>
        <w:t>- chronische Urticaria</w:t>
      </w:r>
    </w:p>
    <w:p>
      <w:r>
        <w:t>- arterielle Hypotonie</w:t>
      </w:r>
    </w:p>
    <w:p>
      <w:r>
        <w:t>- perforierte Sigmadivertikulitis</w:t>
      </w:r>
    </w:p>
    <w:p>
      <w:r>
        <w:t>- Nephrolithiasis beidseits</w:t>
      </w:r>
    </w:p>
    <w:p>
      <w:r>
        <w:t>Dr. Y.___ wies darauf hin, dass er die BeschwerdefÃ¼hrerin wegen von ihr geschilderten ÂschlimmenÂ Schmerzen am ganzen KÃ¶rper, multiplen funktionellen StÃ¶rungen, Angst- und PanikgefÃ¼hlen sowie einer Agoraphobie zur stationÃ¤ren AbklÃ¤rung an das Spital C.___ Ã¼berwiesen habe (S. 2 Ziff. 1.4).</w:t>
      </w:r>
    </w:p>
    <w:p>
      <w:r>
        <w:t>Zur ArbeitsfÃ¤higkeit fÃ¼hrte Dr. Y.___ aus, dass als Hausfrau eine vollumfÃ¤ngliche ArbeitsfÃ¤higkeit bestehe, wohingegen im Erwerbsbereich vom 6. Juni 2000 bis zum 31. Dezember 2009 eine vollumfÃ¤ngliche ArbeitsunfÃ¤higkeit bestehe (S. 2 Ziff. 1.6).</w:t>
      </w:r>
    </w:p>
    <w:p>
      <w:r>
        <w:rPr>
          <w:b/>
        </w:rPr>
        <w:t>E. 4</w:t>
      </w:r>
    </w:p>
    <w:p>
      <w:r>
        <w:t>4.1Â Â Â Â  Die WÃ¼rdigung der medizinischen Akten ergibt, dass nach Ã¼bereinstimmender Ã¤rztlicher EinschÃ¤tzung im Haushaltsbereich eine 100%ige ArbeitsfÃ¤higkeit besteht.</w:t>
      </w:r>
    </w:p>
    <w:p>
      <w:r>
        <w:t>Der Hausarzt Dr. Y.___ ging davon aus, dass im Haushaltsbereich von einer vollumfÃ¤nglichen ArbeitsfÃ¤higkeit auszugehen sei (Urk. 8/32 S. 2 Ziff. 1.6). Der psychiatrische Gutachter Dr. Z.___ und die Ãrzte der UniversitÃ¤tsklinik A.___ (A.___) machten keine Angaben zur ArbeitsfÃ¤higkeit (Urk. 8/18/1-14 S. 13 Ziff. 2 und Ziff. 3, Urk. 8/23). Dr. B.___ hielt dafÃ¼r, dass der BeschwerdefÃ¼hrerin aus psychiatrischer Sicht in der bisherigen TÃ¤tigkeit als Hausfrau eine 100%ige ArbeitsfÃ¤higkeit zumutbar sei (Urk. 8/31 S. 2 Ziff. 1.7).</w:t>
      </w:r>
    </w:p>
    <w:p>
      <w:r>
        <w:t>4.2Â Â Â Â Â Â Â Â  ErgÃ¤nzend ist anzufÃ¼gen, dass die Beschwerdegegnerin auf die DurchfÃ¼hrung einer HaushaltsabklÃ¤rung im Sinne von Art. 69 Abs. 2 IVV verzichtete. Zwar ist die AbklÃ¤rung vor Ort fÃ¼r gewÃ¶hnlich die geeignete Vorkehr zur Bestimmung der Behinderung im Haushalt, aber der AbklÃ¤rungsbericht ist seiner Natur nach in erster Linie auf die Ermittlung des Ausmasses physisch bedingter BeeintrÃ¤chtigungen zugeschnitten. So kann nach der bundesgerichtlichen Rechtsprechung bei psychischen BeeintrÃ¤chtigungen allenfalls auf die Ã¤rztliche EinschÃ¤tzung des LeistungsvermÃ¶gens im Haushalt abgestellt werden (Bundesgerichtsurteil in Sachen D. vom 11. MÃ¤rz 2010, 9C_1061/2009, Erw. 5.5.1 mit Hinweis). Vorliegend leidet die BeschwerdefÃ¼hrerin vorwiegend an psychischen Beschwerden. Der psychiatrische Facharzt Dr. B.___ ging von einer 100%igen ArbeitsfÃ¤higkeit in der bisherigen TÃ¤tigkeit als Hausfrau aus. In Anbetracht der Besonderheiten des vorliegenden Falles erscheint daher ein direktes Abstellen auf diese fachÃ¤rztliche Beurteilung nicht unzulÃ¤ssig.</w:t>
      </w:r>
    </w:p>
    <w:p>
      <w:r>
        <w:t>4.3Â Â Â Â  Im Verlauf des vorliegenden Verfahrens reichte die BeschwerdefÃ¼hrerin sodann einen Bericht des Spitals C.___, Chirurgische Klinik, vom 11. Juni 2010 (Urk. 8/42 = Urk. 3/1) zu den Akten.</w:t>
      </w:r>
    </w:p>
    <w:p>
      <w:r>
        <w:t>Darin hielten die Ãrzte fest, dass sich die BeschwerdefÃ¼hrerin vom 3. Mai bis 11. Juni 2010 in Spitalpflege befunden habe (S. 1).</w:t>
      </w:r>
    </w:p>
    <w:p>
      <w:r>
        <w:t>Die Ãrzte stellten folgende Diagnosen (S. 1):</w:t>
      </w:r>
    </w:p>
    <w:p>
      <w:r>
        <w:t>- rezidivierende links- und rechtsseitige Oberbauchschmerzen bei:</w:t>
      </w:r>
    </w:p>
    <w:p>
      <w:r>
        <w:t>- Status nach Redo-Magenbypass mit common channel 1 Meter im MÃ¤rz 2004 und common channel VerlÃ¤ngerung auf 1.5 Meter</w:t>
      </w:r>
    </w:p>
    <w:p>
      <w:r>
        <w:t>- Status nach laparoskopischem Nabelhernienverschluss mit Parie-texnetz im MÃ¤rz 2006</w:t>
      </w:r>
    </w:p>
    <w:p>
      <w:r>
        <w:t>- Sepsis bei CholedochuslÃ¤sionen nach laparoskopischer Cholezystektomie am 3. Mai 2010</w:t>
      </w:r>
    </w:p>
    <w:p>
      <w:r>
        <w:t>- Acute Respiratory Distress Syndrom (ARDS), mechanische Beatmung vom 11. bis 18. Mai 2010</w:t>
      </w:r>
    </w:p>
    <w:p>
      <w:r>
        <w:t>- gallige 4-Quadrantenperitonitis</w:t>
      </w:r>
    </w:p>
    <w:p>
      <w:r>
        <w:t>- Antibiose: Rocephin vom 11. bis 18. Mai 2010, Tienam (19. bis 29. Mai 2010)</w:t>
      </w:r>
    </w:p>
    <w:p>
      <w:r>
        <w:t>- gedeckt perforierte Sigmadivertikulitis im November 2008</w:t>
      </w:r>
    </w:p>
    <w:p>
      <w:r>
        <w:t>- Kolo Januar 2009: diskrete Sigmadivertikulose</w:t>
      </w:r>
    </w:p>
    <w:p>
      <w:r>
        <w:t>- chronisches Asthma bronchiale</w:t>
      </w:r>
    </w:p>
    <w:p>
      <w:r>
        <w:t>- chronische Urtikaria</w:t>
      </w:r>
    </w:p>
    <w:p>
      <w:r>
        <w:t>- chronisches Panvertebralsyndrom</w:t>
      </w:r>
    </w:p>
    <w:p>
      <w:r>
        <w:t>Zur ArbeitsfÃ¤higkeit machten die Ãrzte keine Angaben.</w:t>
      </w:r>
    </w:p>
    <w:p>
      <w:r>
        <w:t>FÃ¼r die Beurteilung der GesetzmÃ¤ssigkeit der angefochtenen VerfÃ¼gung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w:t>
      </w:r>
    </w:p>
    <w:p>
      <w:r>
        <w:t>GemÃ¤ss vorgenanntem Bericht unterzog sich die BeschwerdefÃ¼hrerin am 3. Mai 2010 einer laparoskopischen Cholezystektomie, wobei postoperativ verschiedene Komplikationen auftraten (vgl. hierzu Urk. 3/1). Eine allfÃ¤llige Verschlechterung des Gesundheitszustandes der BeschwerdefÃ¼hrerin wÃ¤re im vorliegend zu prÃ¼fenden Zeitabschnitt bis zum VerfÃ¼gungserlass am 25. Mai 2010 mangels ErfÃ¼llung des Wartejahres nicht rentenrelevant, kÃ¶nnte jedoch einen Anspruch auf eine kÃ¼nftige Invalidenrente beeinflussen. Die Akten sind daher an die Beschwerdegegnerin zur ergÃ¤nzenden AbklÃ¤rung und neuen VerfÃ¼gung zu Ã¼berweisen.</w:t>
      </w:r>
    </w:p>
    <w:p>
      <w:r>
        <w:t>4.4Â Â Â Â  Dies fÃ¼hrt zusammenfassend einerseits zum Schluss, dass sich die angefochtene VerfÃ¼gung als rechtens erweist, weshalb die Beschwerde abzuweisen ist.</w:t>
      </w:r>
    </w:p>
    <w:p>
      <w:r>
        <w:t>Andererseits sind die Akten nach Eintritt der Rechtskraft dieses Urteils der BeschwerdefÃ¼hrerin zu Ã¼berweisen, damit diese eine allfÃ¤llige Verschlechterung des Gesundheitszustandes der BeschwerdefÃ¼hrerin abklÃ¤re.</w:t>
      </w:r>
    </w:p>
    <w:p>
      <w:r>
        <w:t>5.Â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600.-- festzusetzen und ausgangsgemÃ¤ss der BeschwerdefÃ¼hrerin aufzuerlegen.</w:t>
      </w:r>
    </w:p>
    <w:p>
      <w:r>
        <w:t>Das Gericht erkennt:</w:t>
      </w:r>
    </w:p>
    <w:p>
      <w:r>
        <w:t>1.Â Â Â Â Â Â Â Â  Die Beschwerde wird abgewiesen.</w:t>
      </w:r>
    </w:p>
    <w:p>
      <w:r>
        <w:t>Â Â Â Â Â Â Â Â Â Â  Die Akten werden nach Eintritt der Rechtskraft dieses Urteils an die Sozialversicherungsanstalt des Kantons ZÃ¼rich, IV-Stelle, Ã¼berwiesen, damit diese im Sinne der ErwÃ¤gungen verfahre.</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