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IV.2010.00681 vom 21. März 2012</w:t>
      </w:r>
    </w:p>
    <w:p>
      <w:r>
        <w:t>ZH Sozialversicherungsgericht, 2012-03-21, DE</w:t>
      </w:r>
    </w:p>
    <w:p>
      <w:r>
        <w:rPr>
          <w:b/>
        </w:rPr>
        <w:t xml:space="preserve">Quelle: </w:t>
      </w:r>
      <w:r>
        <w:t>https://mcp.opencaselaw.ch/entscheid/zh_sozialversicherungsgericht_IV.2010.00681</w:t>
      </w:r>
    </w:p>
    <w:p>
      <w:r>
        <w:t>FR: ZH_SOZIALVERSICHERUNGSGERICHT IV.2010.00681 du 21 mars 2012</w:t>
      </w:r>
    </w:p>
    <w:p>
      <w:r>
        <w:t>IT: ZH_SOZIALVERSICHERUNGSGERICHT IV.2010.00681 del 21 marzo 2012</w:t>
      </w:r>
    </w:p>
    <w:p>
      <w:pPr>
        <w:pStyle w:val="Heading2"/>
      </w:pPr>
      <w:r>
        <w:t>Erwägungen</w:t>
      </w:r>
    </w:p>
    <w:p>
      <w:r>
        <w:rPr>
          <w:b/>
        </w:rPr>
        <w:t>E. 2</w:t>
      </w:r>
    </w:p>
    <w:p>
      <w:r>
        <w:t>Es sei dem BeschwerdefÃ¼hrer weiterhin eine volle Invalidenrente zuzusprechen, dies gestÃ¼tzt auf einen InvaliditÃ¤tsgrad von mindestens 70 %.</w:t>
      </w:r>
    </w:p>
    <w:p>
      <w:r>
        <w:rPr>
          <w:b/>
        </w:rPr>
        <w:t>E. 3</w:t>
      </w:r>
    </w:p>
    <w:p>
      <w:r>
        <w:t>Das von der Beschwerdegegnerin in Auftrag gegebene Gutachten C.___ vom 5. Januar 2010 sei vollstÃ¤ndig aus dem Recht zu weisen.</w:t>
      </w:r>
    </w:p>
    <w:p>
      <w:r>
        <w:rPr>
          <w:b/>
        </w:rPr>
        <w:t>E. 4</w:t>
      </w:r>
    </w:p>
    <w:p>
      <w:r>
        <w:t>Es sei die Beschwerdegegnerin zu verpflichten, die Originalteilgutachten des C.___ oder zumindest Kopien der Teilgutachten dem Gericht zu edieren.</w:t>
      </w:r>
    </w:p>
    <w:p>
      <w:r>
        <w:rPr>
          <w:b/>
        </w:rPr>
        <w:t>E. 5</w:t>
      </w:r>
    </w:p>
    <w:p>
      <w:r>
        <w:t>Es sei die Beschwerdegegnerin zu verpflichten, die Originalnotizen der Gutachter des C.___ oder zumindest eine Kopie davon dem Gericht zu edieren.</w:t>
      </w:r>
    </w:p>
    <w:p>
      <w:r>
        <w:rPr>
          <w:b/>
        </w:rPr>
        <w:t>E. 5.3</w:t>
      </w:r>
    </w:p>
    <w:p>
      <w:r>
        <w:t>5.3.1Â Â  Was die einzelnen Beurteilungen der ArbeitsfÃ¤higkeit in den verschiedenen Teilgutachten angeht, ist Folgendes festzuhalten:</w:t>
      </w:r>
    </w:p>
    <w:p>
      <w:r>
        <w:t>Â Â Â Â Â Â Â Â  In orthopÃ¤discher Hinsicht decken sich das Gutachten des C.___ und das Gutachten der D.___ insofern, als dem Versicherten in einer leidensangepassten TÃ¤tigkeit keine EinschrÃ¤nkung der ArbeitsfÃ¤higkeit attestiert wurde (Urk. 7/58 S. 20 Ziff. 4.2.5, Urk. 19/1 S. 29-30 und S. 51-54). Deshalb ist auf die vom BeschwerdefÃ¼hrer gegen die orthopÃ¤dische Untersuchung durch das C.___ vorgebrachten EinwÃ¤nde (Urk. 1 S. 18 Ziff. 2.19) nicht nÃ¤her einzugehen.</w:t>
      </w:r>
    </w:p>
    <w:p>
      <w:r>
        <w:t>5.3.2Â Â  Die neurologischen Beurteilungen durch das C.___ und durch die D.___ weichen insofern voneinander ab, als das C.___ eine 20%ige (Urk. 7/58 S. 23 Ziff. 4.3.5), die D.___ hingegen eine 50%ige (Urk. 19/1 S. 22-23) EinschrÃ¤nkung der ArbeitsfÃ¤higkeit attestierte. Dabei ist zu berÃ¼cksichtigen, dass im Unterschied zum Gutachten des C.___ dasjenige der D.___ auch ein otorhinolaryngologisches Teilgutachten enthÃ¤lt, in welchem allerdings dem BeschwerdefÃ¼hrer keine ArbeitsunfÃ¤higkeit attestiert wurde (Urk. 19/1 S. 43).</w:t>
      </w:r>
    </w:p>
    <w:p>
      <w:r>
        <w:t>Â Â Â Â Â Â Â Â  Im Rahmen der neurologischen Begutachtung durch das C.___ gab der Versicherte an, die Schwindelattacken wÃ¼rden etwa dreimal pro Woche auftreten und jeweils etwa 5 Minuten andauern, wobei es zu einer Beruhigung der Situation komme, wenn er sich hinlege (Urk. 7/58 S. 21 Ziff. 4.3.1). Aufgrund dieser EinschrÃ¤nkungen sowie der bestehenden Kopf- und Nackenschmerzen erachtete das C.___ den Versicherten in einer leichten bis mittelschweren kÃ¶rperlich belastenden TÃ¤tigkeit als zu 20 % arbeitsunfÃ¤hig, was nachvollziehbar ist.</w:t>
      </w:r>
    </w:p>
    <w:p>
      <w:r>
        <w:t>Das Auftreten von Schwindelattacken drei Mal pro Woche rechtfertigt die von der D.___ attestierte 50%ige ArbeitsunfÃ¤higkeit nicht. Im Ãbrigen sind auffÃ¤llige WidersprÃ¼che und Inkonsistenzen in den Aussagen des BeschwerdefÃ¼hrers ersichtlich, welche Zweifel Ã¼ber den tatsÃ¤chlichen Umfang der vorhandenen Beschwerden auftreten lassen. GegenÃ¼ber dem C.___ gab er zum Beispiel an, die Schwindelbeschwerden wÃ¼rden vor allem beim Befahren von Kurven mit dem Auto als Beifahrer auftreten (Urk. 7/58 S. 21 Ziff. 4.3.1), wÃ¤hrend er gegenÃ¼ber der D.___ eine Reisekrankheit und das Bestehen von Schwindelsymptomen als Mitfahrer verneinte (Urk. 19/1 S. 40 Ziff. 7D.3). WÃ¤hrend bei der Begutachtung durch das C.___ das Tragen der Frenzelbrille wegen starker Ãbelkeit und Brechreiz unmÃ¶glich war (Urk. 7/58 S. 22), was vom Gutachter noch nie beobachtet worden sei (Urk. 7/58 S. 23 am Anfang), konnte der Versicherte im Rahmen der Begutachtung durch die D.___ die Brille problemlos tragen (Urk. 19/1 S. 21). GegenÃ¼ber dem C.___ erwÃ¤hnte der Versicherte zudem, unter einem andauernden beidseitigen Tinnitus zu leiden (Urk. 7/58 S. 21 Ziff. 4.3.1 am Ende), welcher seine KonzentrationsfÃ¤higkeit einschrÃ¤nke, was bei der Ermittlung der 20%igen ArbeitsunfÃ¤higkeit seitens des C.___ berÃ¼cksichtigt wurde (Urk. 7/58 S. 23 Ziff. 4.3.4 am Ende und Ziff. 4.3.5). GegenÃ¼ber der D.___ gab er diesbezÃ¼glich hingegen an, der seit Jahren intermittierend auftretende Rauschtinnitus links sei kaum stÃ¶rend (Urk. 19/1 S. 41).</w:t>
      </w:r>
    </w:p>
    <w:p>
      <w:r>
        <w:t>Angesichts dieser Feststellungen erscheint die vom BeschwerdefÃ¼hrer gegenÃ¼ber der neurologischen Begutachtung durch das C.___ geÃ¼bte Kritik (Urk. 1 S. 20 Ziff. 2.20) als unzutreffend.</w:t>
      </w:r>
    </w:p>
    <w:p>
      <w:r>
        <w:t>5.3.3Â Â  Die psychiatrischen Beurteilungen von C.___ und D.___ weichen insofern voneinander ab, als das C.___ keine (Urk. 7/58 S. 15 Ziff. 4.1.5), die D.___ hingegen eine 20%ige (Urk. 19/1 S. 38) EinschrÃ¤nkung in einer leichten TÃ¤tigkeit attestierte. Es besteht somit insofern Einigkeit, als die bei Zusprechung der ganzen Invalidenrente vorhanden gewesene schwere Depression, welche eine 100%ige ArbeitsunfÃ¤higkeit begrÃ¼ndet hatte, nicht mehr vorhanden ist.</w:t>
      </w:r>
    </w:p>
    <w:p>
      <w:r>
        <w:t>Â Â Â Â Â Â Â Â  Der Versicherte steht nicht in psychiatrischer Therapie und nimmt keine Psychopharmaka ein (Urk. 7/58 S. 15 Ziff. 4.1.4). Angesichts der Tatsache, dass er in geordneten und harmonischen FamilienverhÃ¤ltnissen und nicht sozial isoliert lebt, sondern regelmÃ¤ssige Kontakte zu seinen hiesigen Verwandten und den ehemaligen Arbeitskollegen hat sowie den Tag insofern aktiv gestaltet, als er regelmÃ¤ssig Fussballspiele und einen albanischen Verein besucht (Urk. 7/58 S. 4.1.5), erscheint die durch das C.___ vorgenommene Beurteilung als nachvollziehbar, wonach beim Versicherten keine Depression vorliegt und die vorhandene SchmerzverarbeitungsstÃ¶rung und Symptomausweitung (ICD-10 F54) zu keiner EinschrÃ¤nkung der ArbeitsfÃ¤higkeit fÃ¼hren (Urk. 7/58 S. 16 Ziff. 4.1.6-7).</w:t>
      </w:r>
    </w:p>
    <w:p>
      <w:r>
        <w:t>Â Â Â Â Â Â Â Â  In ihrer psychiatrischen Beurteilung betont die D.___, dass die AnpassungsstÃ¶rung des Versicherten zum grossen Teil mit der kardialen Situation im Zusammenhang stehe. Aus rein psychiatrischer Sicht sei die ArbeitsfÃ¤higkeit vor allem durch die Angstkomponente eingeschrÃ¤nkt, bei Anstrengung und den dabei auftretenden Beschwerden kardial gefÃ¤hrdet zu sein, wÃ¤hrend sich die beschwerdenverstÃ¤rkende Interaktion der psychischen StÃ¶rung mit der SchmerzstÃ¶rung nur geringfÃ¼gig auswirke (Urk. 19/1 S. 38). Angesichts der Tatsache, dass der Versicherte an einem kardialen Rehabilitationsprogramm teilgenommen hat und lediglich in einer nicht belastenden adaptierten TÃ¤tigkeit eingesetzt werden kann (Urk. 7/58 S. 26 Ziff. 4.4.5), entfÃ¤llt eine kardiale GefÃ¤hrdung und somit auch die damit zusammenhÃ¤ngende psychische EinschrÃ¤nkung. Die von der D.___ abgegebene Beurteilung vermag das Ergebnis der psychiatrischen Begutachtung durch das C.___ somit nicht in Frage zu stellen, zumal die Beurteilungen der beiden Begutachtungsinstitute, bezogen auf die leidensangepasste TÃ¤tigkeit, in welcher der BeschwerdefÃ¼hrer einzusetzen ist, lediglich leicht voneinander abweichen.</w:t>
      </w:r>
    </w:p>
    <w:p>
      <w:r>
        <w:t>5.3.4Â Â  Die kardiologischen Beurteilungen von C.___ und D.___ weichen insofern voneinander ab, als das C.___ bei einer kÃ¶rperlich nicht belastenden TÃ¤tigkeit keine (Urk. 7/58 S. 26 Ziff. 4.4.5), die D.___ hingegen eine 20%ige (Urk. 19/1 S. 48) EinschrÃ¤nkung der ArbeitsfÃ¤higkeit attestierte.</w:t>
      </w:r>
    </w:p>
    <w:p>
      <w:r>
        <w:t>Â Â Â Â Â Â Â Â  Im Zusammenhang mit der von der D.___ vorgenommen Beurteilung ist zu berÃ¼cksichtigen, dass nicht spezifiziert wurde, ob die angegebene 20%ige EinschrÃ¤nkung lediglich bei einer (mittel)schweren oder auch bei einer leichten TÃ¤tigkeit vorhanden sei (Urk. 19/1 S. 48). Zudem fÃ¤llt die aus kardiologischer Sicht vorhandene 20%ige EinschrÃ¤nkung angesichts der durch Schwindel und Schmerzen vorhandenen Beschwerden aus Sicht der D.___ kaum ins Gewicht (Urk. 19/1 S. 55).</w:t>
      </w:r>
    </w:p>
    <w:p>
      <w:r>
        <w:t>Unter BerÃ¼cksichtigung der Tatsache, dass regelmÃ¤ssige kardiologische Verlaufskontrollen und eine Aufgabe des Nikotinabusus zu einer Verbesserung der kardiologischen Situation beitragen kÃ¶nnen (Urk. 7/58 S. 26 Ziff. 4.4.7), ist auch in kardiologischer Hinsicht der nachvollziehbaren Beurteilung des C.___ zu folgen, wonach der BeschwerdefÃ¼hrer bei einer kÃ¶rperlich nicht belastenden TÃ¤tigkeit aus kardiologischer Sicht nicht in seiner ArbeitsfÃ¤higkeit beeintrÃ¤chtigt ist.</w:t>
      </w:r>
    </w:p>
    <w:p>
      <w:r>
        <w:t>5.3.5Â Â  Das Gutachten des C.___ erweist sich somit als Ã¼berzeugend und wird durch das Gutachten der D.___ nicht in Frage gestellt. Es genÃ¼gt damit in jeder Hinsicht den fÃ¼r ein derartiges Beweismittel geltenden Anforderungen, weshalb darauf abgestellt werden kann. Dementsprechend ist von einer 20%igen ArbeitsunfÃ¤higkeit des BeschwerdefÃ¼hrers in einer leidensangepassten TÃ¤tigkeit auszugehen.</w:t>
      </w:r>
    </w:p>
    <w:p>
      <w:r>
        <w:t>6.Â Â Â Â Â Â  Der von der IV-Stelle vorgenommene Einkommensvergleich (Urk. 2) samt GewÃ¤hrung eines 10%igen leidensbedingten Abzugs ist aufgrund der Aktenlage nicht zu beanstanden und wird vom BeschwerdefÃ¼hrer zu Recht nicht bestritten. Daraus resultiert ein InvaliditÃ¤tsgrad von weniger als 40 %, was keinen Rentenanspruch begrÃ¼ndet, so dass die Beschwerde abzuweisen ist.</w:t>
      </w:r>
    </w:p>
    <w:p>
      <w:r>
        <w:t>7.Â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aufgrund der KomplexitÃ¤t des Falles auf Fr. 1Â000.-- festzulegen und dem BeschwerdefÃ¼hrer als unterliegender Partei aufzuerlegen.</w:t>
      </w:r>
    </w:p>
    <w:p>
      <w:r>
        <w:t>Das Gericht erkennt:</w:t>
      </w:r>
    </w:p>
    <w:p>
      <w:r>
        <w:t>1.Â Â Â Â Â Â Â Â  Die Beschwerde wird abgewiesen.</w:t>
      </w:r>
    </w:p>
    <w:p>
      <w:r>
        <w:t>2.Â Â Â Â Â Â Â Â  Die Gerichtskosten von Fr. 1Â000.-- werden dem BeschwerdefÃ¼hrer auferlegt. Rechnung und Einzahlungsschein werden dem Kostenpflichtigen nach Eintritt der Rechtskraft zugestellt.</w:t>
      </w:r>
    </w:p>
    <w:p>
      <w:r>
        <w:t>3.Â Â 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6</w:t>
      </w:r>
    </w:p>
    <w:p>
      <w:r>
        <w:t>Eventualiter sei durch das Gericht ein neues polydisziplinÃ¤res Gutachten in Auftrag zu geben.</w:t>
      </w:r>
    </w:p>
    <w:p>
      <w:r>
        <w:rPr>
          <w:b/>
        </w:rPr>
        <w:t>E. 7</w:t>
      </w:r>
    </w:p>
    <w:p>
      <w:r>
        <w:t>Es sei der vorliegenden Beschwerde die aufschiebende Wirkung wieder zuzusprechen.</w:t>
      </w:r>
    </w:p>
    <w:p>
      <w:r>
        <w:rPr>
          <w:b/>
        </w:rPr>
        <w:t>E. 8</w:t>
      </w:r>
    </w:p>
    <w:p>
      <w:r>
        <w:t>Dem BeschwerdefÃ¼hrer sei in der Person von Rechtsanwalt lic. iur. Mssimo Aliotta ein unentgeltlicher Rechtsbeistand zu bestellen.</w:t>
      </w:r>
    </w:p>
    <w:p>
      <w:r>
        <w:rPr>
          <w:b/>
        </w:rPr>
        <w:t>E. 9</w:t>
      </w:r>
    </w:p>
    <w:p>
      <w:r>
        <w:t>Es sei ein zweiter Schriftenwechsel vorzunehmen.Â</w:t>
      </w:r>
    </w:p>
    <w:p>
      <w:r>
        <w:t>Â Â Â Â Â Â Â Â  Am 13. September 2010 beantragte die IV-Stelle die Abweisung der Beschwerde (Urk. 9) und am 11. November 2010 liess der BeschwerdefÃ¼hrer das Gesuch um unentgeltliche Rechtsvertretung zurÃ¼ckziehen (Urk. 13).</w:t>
      </w:r>
    </w:p>
    <w:p>
      <w:r>
        <w:t>Â Â Â Â Â Â Â Â  Mit VerfÃ¼gung vom 15. November 2010 (Urk. 14) wurde ein zweiter Schriftenwechsel angeordnet, wobei der BeschwerdefÃ¼hrer mit Eingabe vom 15. Dezember 2010 auf die Einreichung einer Replik verzichtete (Urk. 16).</w:t>
      </w:r>
    </w:p>
    <w:p>
      <w:r>
        <w:t>Â Â Â Â Â Â Â Â  Mit Eingabe vom 23. MÃ¤rz 2011 (Urk. 18) liess der BeschwerdefÃ¼hrer ein interdisziplinÃ¤res Gutachten der D.___ (D.___), datiert vom 27. Januar 2011, einreichen, bei welcher er orthopÃ¤disch, otorhinolaryngologisch, neurologisch, psychiatrisch und kardiologisch begutachtet worden war (Urk. 19/1). Zudem liess er die handschriftliche Krankengeschichte von Dr. med. E.___, Facharzt fÃ¼r Allgemeine Medizin, einreichen (Urk. 19/2). In seiner Eingabe beantragte er, die Beschwerdegegnerin sei bei Gutheissung der Beschwerde zu verpflichten, die Gutachterkosten in der HÃ¶he von Fr. 20'330.-- (Urk. 19/3) als Parteikosten zu bezahlen (Urk. 18 S. 4 Ziff. 7).</w:t>
      </w:r>
    </w:p>
    <w:p>
      <w:r>
        <w:t>Â Â Â Â Â Â Â Â  Nachdem die IV-Stelle in ihrer Eingabe vom 4. Januar 2012 unter Hinweis auf die Stellungnahme von Dr. med. F.___, Facharzt fÃ¼r Allgemeine Medizin und zertifizierter Gutachter SIM, vom regionalÃ¤rztlichen Dienst (Urk. 23) zum Gutachten der D.___ Stellung genommen hatte und am Antrag auf Abweisung der Beschwerde festgehalten hatte (Urk. 22), beantragte der BeschwerdefÃ¼hrer in seiner Stellungnahme vom 30. Januar 2012, seine AnsprÃ¼che seien gestÃ¼tzt auf das Gutachten der D.___ zu beurteilen (Urk. 25 S. 3).</w:t>
      </w:r>
    </w:p>
    <w:p>
      <w:r>
        <w:t>Â Â Â Â Â Â Â Â  Auf die einzelnen AusfÃ¼hrungen der Parteien und die weiteren Unterlagen wird, soweit erforderlich, in den ErwÃ¤gungen eingegangen.</w:t>
      </w:r>
    </w:p>
    <w:p>
      <w:r>
        <w:t>Das Gericht zieht in ErwÃ¤gung:</w:t>
      </w:r>
    </w:p>
    <w:p>
      <w:r>
        <w:t>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bildet die letzte rechtskrÃ¤ftige VerfÃ¼gung, welche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1.3Â Â Â Â  GemÃ¤ss Art. 88a Abs. 1 der Verordnung Ã¼ber die Invalidenversicherung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Hinweisen).Â Â</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IV-Stelle begrÃ¼ndete die mit VerfÃ¼gung vom 10. Juni 2010 (Urk. 2) erfolgte Einstellung der bestehenden ganzen Invalidenrente damit, dass sich der Gesundheitszustand des Versicherten gemÃ¤ss Gutachten des C.___ (Urk. 7/58) insofern verbessert habe, als die ursprÃ¼nglich fÃ¼r die Berentung relevante Depression nicht mehr nachgewiesen werden kÃ¶nne. Der relevante Gesundheitsschaden bestehe nur noch in einem chronischen zervikalen Schmerzsyndrom bei einer SchmerzverarbeitungsstÃ¶rung sowie einer koronaren Herzkrankheit, welche sich zwischenzeitlich wieder gebessert habe. Somit liege ein Revisionsgrund vor, aufgrund dessen die Rente - bei einem neu ermittelten InvaliditÃ¤tsgrad von 29 % - aufgehoben werden kÃ¶nne.</w:t>
      </w:r>
    </w:p>
    <w:p>
      <w:r>
        <w:t>Â Â Â Â Â Â Â Â  Sowohl im Vorbescheidverfahren (Urk. 7/70) als auch im Rahmen der Beschwerde (Urk. 1) und der weiteren Eingaben vom 23. MÃ¤rz 2011 (Urk. 18) sowie vom 30. Januar 2012 (Urk. 25) bringt der BeschwerdefÃ¼hrer vor, es kÃ¶nne aus verschiedenen GrÃ¼nden - unter anderem wegen Verletzungen des rechtlichen GehÃ¶rs - nicht auf das Gutachten des C.___ abgestellt werden (Urk. 1 S. 9-22 Ziff. 2). FÃ¼r die Beurteilung seines gesundheitlichen Zustandes sei vielmehr entsprechend dem Gutachten der D.___ (Urk. 19/1), in welchem auch die zwischenzeitlich eingetretene Gesundheitsverschlechterung berÃ¼cksichtigt worden sei, von einer mindestens 70%igen ArbeitsunfÃ¤higkeit auszugehen, auch fÃ¼r eine leidensadaptierte TÃ¤tigkeit (Urk. 18 S. 3 Ziff. 3-5).</w:t>
      </w:r>
    </w:p>
    <w:p>
      <w:r>
        <w:t>Â Â Â Â Â Â Â Â  Strittig und zu prÃ¼fen ist somit, inwiefern auf das Gutachten des C.___ abgestellt werden kann und ob infolge einer Verbesserung des Gesundheitszustandes des BeschwerdefÃ¼hrers ein Revisionsgrund vorliegt, aufgrund dessen die Rente herabzusetzen oder aufzuheben ist.</w:t>
      </w:r>
    </w:p>
    <w:p>
      <w:r>
        <w:t>3.</w:t>
      </w:r>
    </w:p>
    <w:p>
      <w:r>
        <w:t>3.1Â Â Â Â Â Â Â Â  Zeitlicher Referenzpunkt fÃ¼r die PrÃ¼fung einer anspruchserheblichen Ãnderung bildet bei der Revision die letzte (der versicherten Person erÃ¶ffnete) rechtskrÃ¤ftige VerfÃ¼gung oder Mitteilung, welche auf einer materiellen PrÃ¼fung des Rentenanspruchs mit rechtskonformer SachverhaltsabklÃ¤rung, BeweiswÃ¼rdigung und allfÃ¤lliger DurchfÃ¼hrung eines Einkommensvergleichs beruht.</w:t>
      </w:r>
    </w:p>
    <w:p>
      <w:r>
        <w:t>Â Â Â Â Â Â Â Â  AnlÃ¤sslich der am 24. MÃ¤rz 2003 durchgefÃ¼hrten Revision (Urk. 7/26 ff.), bei welcher die bestehende ganze Rente bestÃ¤tigt wurde (Urk. 7/36), erfolgte eine materielle PrÃ¼fung des Rentenanspruchs im obgenannten Sinne (Urk. 7/30 und Urk. 7/32-33), weshalb die am 2. September 2003 ergangene VerfÃ¼gung (Urk. 7/36) als zeitlicher Referenzzeitpunkt fÃ¼r die PrÃ¼fung einer anspruchserheblichen Ãnderung zu dienen hat.</w:t>
      </w:r>
    </w:p>
    <w:p>
      <w:r>
        <w:t>3.2Â Â Â Â</w:t>
      </w:r>
    </w:p>
    <w:p>
      <w:r>
        <w:t>3.2.1 Der ursprÃ¼nglichen Rentenzusprache mit VerfÃ¼gung vom 7. August 2001 (Urk. 7/20) lagen im Wesentlichen der Arztbericht von Dr. E.___ vom 3. Januar 2001 (Urk. 7/10 S. 1-3) sowie die Unterlagen der A.___ (Urk. 7/3 und 7/10 S. 4 ff.) und der SUVA (Urk. 7/12 S. 1-139) zugrunde. Dr. E.___ diagnostizierte einen Status nach axialem HalswirbelsÃ¤ulentrauma und Commotio cerebri. Der Versicherte sei wegen Kopfschmerzen und KonzentrationsstÃ¶rungen psychisch eingeschrÃ¤nkt und zu jeder ordentlichen TÃ¤tigkeit unfÃ¤hig. Auch eine berufliche Umstellung sei unmÃ¶glich (Urk. 7/10 S. 2-3). Im Austrittsbericht der A.___, in welcher sich der Versicherte vom 24. November 1999 bis zum 7. Januar 2000 (Urk. 7/12 S. 95-104), vom 9. August bis zum 6. September 2000 (Urk. 7/12 S. 41-50) und vom 1. bis zum 10. November 2000 (Urk. 7/12 S. 7-16) aufgehalten hatte, wurden am 24. November 2000 folgende Diagnosen gestellt (Urk. 7/12 S. 7-8):</w:t>
      </w:r>
    </w:p>
    <w:p>
      <w:r>
        <w:t>1. Kopfschmerzen (differenzialdiagnostisch: Spannungskopfschmerz/im Anschluss an eine Commotio cerebri aufgetreten/im Rahmen des depressiv-somatisierenden Zustandsbildes);</w:t>
      </w:r>
    </w:p>
    <w:p>
      <w:r>
        <w:t>2. HalswirbelsÃ¤ulensyndrom im Sinne eines myotendinotischen Schmerzsyndroms des Nackens und SchultergÃ¼rtels, linksbetont, mit mÃ¤ssiggradiger BewegungseinschrÃ¤nkung der HalswirbelsÃ¤ule;</w:t>
      </w:r>
    </w:p>
    <w:p>
      <w:r>
        <w:t>3. aktuell vorwiegend depressiv-somatisierendes Zustandsbild;</w:t>
      </w:r>
    </w:p>
    <w:p>
      <w:r>
        <w:t>4. deutlich regredienter Schwindel (differenzialdiagnostisch: im Rahmen von Kopf-/Nackenschmerzen, im Rahmen von AugenmobilitÃ¤tsstÃ¶rungen, in Verbindung mit Diagnose 3), ohne zentrale oder periphere vestibulÃ¤re FunktionseinschrÃ¤nkung.</w:t>
      </w:r>
    </w:p>
    <w:p>
      <w:r>
        <w:t>Aufgrund der gestellten Diagnosen wurde dem BeschwerdefÃ¼hrer seitens der A.___ eine 100%ige ArbeitsunfÃ¤higkeit attestiert (Urk. 7/12 S. 11), welche auch anlÃ¤sslich des psychosomatischen Konsiliums vom 8. Dezember 2000 mit dem Hinweis bestÃ¤tigt wurde, es liege weiterhin eine erhebliche depressive Verstimmung vor, die eine ArbeitsfÃ¤higkeit nicht zulasse (Urk. 7/12 S. 3-4).</w:t>
      </w:r>
    </w:p>
    <w:p>
      <w:r>
        <w:t>3.2.2 Bei der rentenbestÃ¤tigenden VerfÃ¼gung vom 2. September 2003 (Urk. 7/36) ging die IV-Stelle aufgrund des Arztberichts von Dr. E.___ vom 12. August 2003 (Urk. 7/32) von einem stationÃ¤ren Gesundheitszustand aus. Mit Auswirkung auf die ArbeitsfÃ¤higkeit diagnostizierte Dr. E.___ ein zervikozephales und -brachiales Schmerzsyndrom mit ausgesprochenen Myotendinosen und Kopfschmerzen vom Spannungstyp sowie ein chronifiziertes depressiv-somatisches Schmerzsyndrom (Urk. 7/32 S. 1 Ziff. 2). WÃ¤hrend die antidepressive Therapie wegen fehlenden Effekts und deutlicher anticholinerger Nebenwirkungen sistiert worden sei, erfolge weiterhin eine Therapie mit Opioiden (Tramal) sowie Nootripil. Es kÃ¶nne nicht mehr mit einer wesentlichen Verbesserung gerechnet werden (Urk. 7/32 S. 2 Ziff. 4).</w:t>
      </w:r>
    </w:p>
    <w:p>
      <w:r>
        <w:t>3.2.3 Im von der IV-Stelle anlÃ¤sslich des am 19. August 2008 eingeleiteten Revisionsverfahrens (Urk. 7/39 ff.) eingeholten Arztbericht vom 19. Dezember 2008 stellte Dr. E.___ bei unverÃ¤nderter Diagnose (Urk. 7/41 S. 2 Ziff. 2.1) einen stationÃ¤ren Gesundheitszustand fest (Urk. 7/41 S. 4 Ziff. 5.1). Eine ArbeitsfÃ¤higkeit sei auf lÃ¤ngere Sicht nicht mehr zumutbar (Urk. 7/41 S. 2 Ziff. 1.2).</w:t>
      </w:r>
    </w:p>
    <w:p>
      <w:r>
        <w:t>Â Â Â Â Â Â Â Â  Im Rahmen der von der IV-Stelle angeordneten polydisziplinÃ¤ren Begutachtung wurde der BeschwerdefÃ¼hrer am 9., 10. und 24. November 2009 im C.___ orthopÃ¤disch, neurologisch, psychiatrisch und kardiologisch untersucht und begutachtet.</w:t>
      </w:r>
    </w:p>
    <w:p>
      <w:r>
        <w:t>Â Â Â Â Â Â Â Â  Mit Einfluss auf die ArbeitsfÃ¤higkeit stellte das C.___ folgende Diagnosen (Urk. 7/58 S. 27 Ziff. 5):</w:t>
      </w:r>
    </w:p>
    <w:p>
      <w:r>
        <w:t>Â Â Â Â Â Â Â Â  1.Â Â Â Â  Chronisches zervikozephales Schmerzsyndrom mit Begleitsymptomatik von Â Â Â Â  Schwindelbeschwerden und beidseitigem Tinnitus (ICD-10 M53.0)</w:t>
      </w:r>
    </w:p>
    <w:p>
      <w:r>
        <w:t>-Â Â  Status nach SchÃ¤del-Hirntrauma 1997 (ICD-10 M53.0)</w:t>
      </w:r>
    </w:p>
    <w:p>
      <w:r>
        <w:t>-Â Â  Status nach SchÃ¤del-Hirntrauma und axialem HalswirbelsÃ¤ulentrauma im Jahr 1999 (ICD-10 T90.8/T91.8)</w:t>
      </w:r>
    </w:p>
    <w:p>
      <w:r>
        <w:t>Â Â Â Â Â Â Â Â  2.Â Â Â Â  Koronare 2-Ast-Erkrankung (ICD-10 I25.1)</w:t>
      </w:r>
    </w:p>
    <w:p>
      <w:r>
        <w:t>-Â Â  Status nach akutem Myocardinfarkt ohne ST-Strecken-Hebung im EKG (NSTEMI), mit subtotaler Koronarangiographie des Ramus circumflexus der linken Koronararterie ( RCX-Stenose), Status nach Ballondilatation und Stentimplantation (PTCA/Stent [DES]) am 5. Juli 2009 (Z95.5)</w:t>
      </w:r>
    </w:p>
    <w:p>
      <w:r>
        <w:t>-Â Â  50%ige proximale Stenose der rechten Koronararterie (ACD)</w:t>
      </w:r>
    </w:p>
    <w:p>
      <w:r>
        <w:t>-Â Â  normale systolische linksventrikulÃ¤re Pumpfunktion</w:t>
      </w:r>
    </w:p>
    <w:p>
      <w:r>
        <w:t>-Â Â  kardiovaskulÃ¤re Risikofaktoren:</w:t>
      </w:r>
    </w:p>
    <w:p>
      <w:r>
        <w:t>-Â Â  aktiver Nikotinabusus</w:t>
      </w:r>
    </w:p>
    <w:p>
      <w:r>
        <w:t>-Â Â  metabolisches Syndrom (vgl. Diagnose 1 ohne Einfluss auf die ArbeitsfÃ¤higkeit).</w:t>
      </w:r>
    </w:p>
    <w:p>
      <w:r>
        <w:t>Â Â Â Â Â Â Â Â  Ohne Einfluss auf die ArbeitsfÃ¤higkeit wurden folgende Diagnosen gestellt:</w:t>
      </w:r>
    </w:p>
    <w:p>
      <w:r>
        <w:t>Â Â Â Â Â Â Â Â  1.Â Â Â Â  Metabolisches Syndrom (ICD-10 E88.9)</w:t>
      </w:r>
    </w:p>
    <w:p>
      <w:r>
        <w:t>-Â Â  Adipositas mit Body Mass Index 34,3 kg/m 2 (ICD-10 E66.0)</w:t>
      </w:r>
    </w:p>
    <w:p>
      <w:r>
        <w:t>-Â Â  Diabetes mellitus (ICD-10 E11.9)</w:t>
      </w:r>
    </w:p>
    <w:p>
      <w:r>
        <w:t>-Â Â  arterielle Hypertonie (ICD-10 I10), derzeit medikamentÃ¶s ungenÃ¼gend eingestellt</w:t>
      </w:r>
    </w:p>
    <w:p>
      <w:r>
        <w:t>-Â Â  hypertensive Herzkrankheit</w:t>
      </w:r>
    </w:p>
    <w:p>
      <w:r>
        <w:t>-Â Â  DyslipidÃ¤mie (ICD-10</w:t>
      </w:r>
    </w:p>
    <w:p>
      <w:r>
        <w:t>2.Â Â Â  SchmerzverarbeitungsstÃ¶rung und Symptomausweitung (ICD-10 F54).</w:t>
      </w:r>
    </w:p>
    <w:p>
      <w:r>
        <w:t>Â Â Â Â Â Â Â Â  Im orthopÃ¤dischen Teilgutachten (Urk. 7/58 S. 16-20) wurde festgehalten, dass sich die vom Versicherten anamnestisch angegebenen Beschwerden nicht objektivieren liessen. FÃ¼r die im Vordergrund stehende Kopfschmerzsymptomatik wurde auf die ErlÃ¤uterungen im neurologischen Teilgutachten verwiesen. Die Schmerzen an Hals und SchultergÃ¼rtel hÃ¤tten sich anlÃ¤sslich der Untersuchung nicht provozieren lassen und in Anbetracht der Schilderungen des Versicherten Ã¼ber seine AktivitÃ¤ten im Alltag entstehe der Eindruck, dass von Seiten des Bewegungsapparates keine wesentlichen EinschrÃ¤nkungen fÃ¼r moderate Belastungen vorhanden seien. Aufgrund des erlittenen Traumas mÃ¼sse auch ohne feststellbare strukturelle VerÃ¤nderungen an der HalswirbelsÃ¤ule davon ausgegangen werden, dass eine verminderte Belastbarkeit vorliege. Entsprechend seien dem BeschwerdefÃ¼hrer kÃ¶rperlich schwere Arbeiten oder solche mit repetitiven Ãberkopfbewegungen beider Arme nicht mehr zumutbar, so dass dafÃ¼r bleibend von einer vollen ArbeitsunfÃ¤higkeit auszugehen sei. FÃ¼r kÃ¶rperliche leichte bis mittelschwere TÃ¤tigkeiten in wechselnder Position, wo eine Hebe- und Traglimite von 15 kg nicht Ã¼berschritten werde und keine Ãberkopfbewegungen der Arme oder Zwangshaltungen von Kopf oder Nacken vorkommen, bestehe eine zeitlich und leistungsmÃ¤ssig uneingeschrÃ¤nkte ArbeitsfÃ¤higkeit. In erster Linie sei an Kontroll- und ÃberwachungstÃ¤tigkeiten zu denken, wobei auch manuelle Arbeiten auf TischhÃ¶he in Frage kÃ¤men, sofern die Ã¼brigen formulierten EinschrÃ¤nkungen berÃ¼cksichtigt wÃ¼rden (Urk. 7/58, S. 19-20 Ziff. 4.2.4 am Ende und Ziff. 4.2.5).</w:t>
      </w:r>
    </w:p>
    <w:p>
      <w:r>
        <w:t>Â Â Â Â Â Â Â Â  In der neurologischen Untersuchung (Urk. 7/58 S. 21-24) gab der Versicherte an, unter chronischen Nacken- und Kopfschmerzen, Schwindel und einem Tinnitus zu leiden. Die Schmerzen seien jeden Tag vorhanden und es komme zu wenigen Fluktuationen. Bei raschen Drehbewegungen des Kopfes komme es zu Schwindel und bei starken Schwindelbeschwerden auch zu Erbrechen. Diese Schwindelbeschwerden - die etwa drei Mal pro Woche auftrÃ¤ten - wÃ¼rden jeweils etwa 5 Minuten andauern, wobei er neben dem Drehschwindel ein starkes Schwitzen verspÃ¼re und es zu Erbrechen, Zittern am ganzen KÃ¶rper, Kraftlosigkeit und starker Angst komme. In diesen Situationen kÃ¶nne er kaum noch gehen, aber es komme zu keinen StÃ¼rzen. Meistens lege er sich dann hin, worauf es zu einer Beruhigung der Situation komme. Diese Schwindelbeschwerden wÃ¼rden vor allem beim Befahren von Kurven mit dem Auto (als Beifahrer), bei Erschrecken, bei Licht und bei Menschenansammlungen auftreten. Im Liegen habe er nie Schwindelbeschwerden. Beim beidseitigen Tinnitus handle es sich einerseits um ein Rauschen wie bei einer Maschine, andererseits mache dieser LÃ¤rm. Im Zusammenhang mit der Begutachtung wird darÃ¼ber berichtet, dass keine Untersuchung mit der Frenzel-Brille mÃ¶glich gewesen sei, da der Versicherte sofort Ã¼ber starke Ãbelkeit und Brechreiz geklagt habe. Eine derartige Reaktion sei durch den Gutachter sonst noch nie beobachtet worden. Es sei insgesamt von keiner wesentlichen EinschrÃ¤nkung des Gleichgewichtssystems auszugehen. Differenzialdiagnostisch komme auch ein medikamentÃ¶s induzierter Schwindel im Sinne einer Tramal-Nebenwirkung in Frage, weshalb ein lÃ¤nger dauernder Absetzversuch unbedingt in ErwÃ¤gung zu ziehen sei. Aus somatischer Sicht sei der Versicherte fÃ¼r leicht bis mittelschwer kÃ¶rperlich belastende TÃ¤tigkeiten voll arbeitsfÃ¤hig. Unter BerÃ¼cksichtigung der subjektiven Angaben von Kopfschmerzen, Nackenschmerzen und Tinnitus sei eine leichte EinschrÃ¤nkung der LeistungsfÃ¤higkeit im Umfang von 20 % nachvollziehbar. Obwohl im vestibulÃ¤ren System keine wesentlichen StÃ¶rungen hÃ¤tten objektiviert werden kÃ¶nnen, kÃ¶nne dem Versicherten eine TÃ¤tigkeit mit HÃ¶henexposition nicht zugemutet werden.</w:t>
      </w:r>
    </w:p>
    <w:p>
      <w:r>
        <w:t>Â Â Â Â Â Â Â Â  Im psychiatrischen Teilgutachten (Urk. 7/58 S. 13-16) wurde zunÃ¤chst fest-gehalten, dass die nach dem Unfall aufgetretene erhebliche depressive Verstimmung fÃ¼r die ArbeitsunfÃ¤higkeit des Versicherten verantwortlich gemacht worden sei. Er habe aber nie eine psychiatrische Behandlung aufgenommen, stehe nicht in psychiatrischer Therapie und nehme keine Psychopharmaka ein, was mit der Angabe einer schweren Depression im Widerspruch stehe. Aus psychiatrischer Sicht liege keine EinschrÃ¤nkung der ArbeitsfÃ¤higkeit vor. Der Versicherte nehme eine depressive Krankheitsrolle ein, ohne eigentlich depressiv zu sein. Er lebe in geordneten und harmonischen FamilienverhÃ¤ltnissen. Seit der Berentung sei es zu einem weiteren Familienzuwachs gekommen. Er reise mehrmals pro Jahr zu seiner Familie in den Kosovo und lebe in der Schweiz nicht sozial isoliert, sondern er habe rege Kontakte zu seinen hiesigen Verwandten. Er gestalte den Tag aktiv und besuche regelmÃ¤ssig Fussballspiele sowie einen albanischen Verein. Das vom Versicherten geschilderte RÃ¼ckzugsverhalten kÃ¶nne aufgrund der objektiven Befunde nicht nachvollzogen werden. Das deutlich depressive Zustandsbild und die daraus abgeleitete 100%ige ArbeitsunfÃ¤higkeit, welche im Austrittsbericht der A.___ vom 24. November 2000 (Urk. 7/12 S. 7 ff.) sowie im ambulanten Konsilium vom 8. Dezember 2000 (Urk. 7/12 S. 3-4) geschildert worden seien, kÃ¶nnten aufgrund der aktuellen Befunde nicht mehr bestÃ¤tigt werden (Urk. 7/58, S. 15-16).</w:t>
      </w:r>
    </w:p>
    <w:p>
      <w:r>
        <w:t>Â Â Â Â Â Â Â Â  In kardiologischer Hinsicht (Urk. 7/58 S. 24-26) bestehe eine hypertensive Herzkrankheit und eine koronare 2-Ast-Erkrankung. Die seit 1990 bekannte arterielle Hypertonie werde medikamentÃ¶s behandelt. Seit Januar 2009 sei die koronare Herzkrankheit symptomatisch und der Versicherte absolviere eine ambulante kardiale Rehabilitation in Z.___. Bei der aktuellen klinischen Untersuchung sei der BeschwerdefÃ¼hrer Ã¼bergewichtig und hyperton. Kardiopolmunal sei er kompensiert und die Echokardiographie zeige eine normale systolische Funktion. Beim Belastungstest sei er vermindert leistungsfÃ¤hig. Er erreiche maximal 170 Watt, entsprechend 78 % seiner Soll-Leistung. Nach Abschluss des Rehabilitationsprogramms werde der Versicherte fÃ¼r eine kÃ¶rperlich nicht belastende TÃ¤tigkeit wieder uneingeschrÃ¤nkt einsetzbar sein, wobei weitere regelmÃ¤ssige kardiologische Verlaufskontrollen und eine Optimierung des Risikofaktorenprofils mit Stopp des weiter aktiven Nikotinabusus angebracht seien (Urk. 7/58, S. 26).</w:t>
      </w:r>
    </w:p>
    <w:p>
      <w:r>
        <w:t>Im Rahmen des multidisziplinÃ¤ren Konsensus (Urk. 7/58 S. 27-31) attestierten die Gutachter des C.___ dem Versicherten seit dem Unfall vom August 1999 bleibend eine volle ArbeitsunfÃ¤higkeit in der angestammten TÃ¤tigkeit. FÃ¼r kÃ¶rperlich leichte bis gelegentlich mittelschwere, adaptierte TÃ¤tigkeiten bestehe nach Beendigung des kardialen Rehabilitationsprogramms ab Januar 2010 hingegen eine vollzeitliche ArbeitsfÃ¤higkeit mit einer um 20 % reduzierten Leistung, entsprechend einer zumutbaren effektiv verwertbaren Arbeitsleistung von 80 % (Urk. 7/58, S. 31 Ziff. 6.9).</w:t>
      </w:r>
    </w:p>
    <w:p>
      <w:r>
        <w:t>Â Â Â Â Â Â Â Â  Die Berentung ab August 2000 sei vor allem aus psychischen GrÃ¼nden erfolgt, indem damals von einer schweren Depression ausgegangen worden sei, die eine ArbeitstÃ¤tigkeit nicht zulasse. Diese Diagnose lasse sich heute nicht mehr stellen, da auf psychischer Ebene keine EinschrÃ¤nkungen der Arbeits- und LeistungsfÃ¤higkeit mehr zu finden seien. Insofern habe sich das medizinische Zustandsbild des BeschwerdefÃ¼hrers seit dem Jahr 2000 trotz des in der Zwischenzeit erlittenen kardialen Ereignisses objektiv deutlich verbessert (Urk. 7/58, S. 31 Ziff. 7.1).</w:t>
      </w:r>
    </w:p>
    <w:p>
      <w:r>
        <w:t>3.2.4 Im Gutachten der D.___ (Urk. 19/1), welches der Versicherte am 23. MÃ¤rz 2011 einreichen liess (Urk. 18), wurden folgende Diagnosen gestellt (Urk. 19/1 S. 49):</w:t>
      </w:r>
    </w:p>
    <w:p>
      <w:r>
        <w:t>Status nach HalswirbelsÃ¤ulendistorsionstrauma 1997 und SchÃ¤del-Hirn-Trauma und axialem HalswirbelsÃ¤ulentrauma 1999:</w:t>
      </w:r>
    </w:p>
    <w:p>
      <w:r>
        <w:t>1. Multifaktorieller Schwindel nach Commotio cerebri mit wahrscheinlicher Commotio labyrinthi mit</w:t>
      </w:r>
    </w:p>
    <w:p>
      <w:r>
        <w:t>-Â Â Â  Ausbildung einer schweren zentralen vestibulÃ¤ren StÃ¶rung</w:t>
      </w:r>
    </w:p>
    <w:p>
      <w:r>
        <w:t>-Â Â Â Â Â Â Â Â  Dekalibrierung des optokinetischen Nystagmus und Deshabituierung bezÃ¼glich vestibulÃ¤rer Zeitkonstante</w:t>
      </w:r>
    </w:p>
    <w:p>
      <w:r>
        <w:t>-Â Â Â Â Â Â Â Â  Entwicklung eines phobischen Schwankschwindels</w:t>
      </w:r>
    </w:p>
    <w:p>
      <w:r>
        <w:t>-Â Â Â Â Â Â Â Â  aktuell keine Hinweise auf relevante Vestibulopathie bei allerdings stark eingeschrÃ¤nkter Beurteilbarkeit</w:t>
      </w:r>
    </w:p>
    <w:p>
      <w:r>
        <w:t>-Â Â Â Â Â Â Â Â  visookulomotorischem Defizit denkbar</w:t>
      </w:r>
    </w:p>
    <w:p>
      <w:r>
        <w:t>2. Posttraumatische Kopfschmerzen mit migrÃ¤niformen Exazerbationen</w:t>
      </w:r>
    </w:p>
    <w:p>
      <w:r>
        <w:t>3. Entwicklung einer chronischen HalswirbelsÃ¤ulen-Schmerzsymptomatik mit persistierenden Symptomen</w:t>
      </w:r>
    </w:p>
    <w:p>
      <w:r>
        <w:t>4. AnpassungsstÃ¶rung, Angst und depressive Reaktion gemischt (ICD-10 F43.22)</w:t>
      </w:r>
    </w:p>
    <w:p>
      <w:r>
        <w:t>5. Psychovegetativer, gut kompensierter hochfrequenter Tinnitus bei Norma-kusis.</w:t>
      </w:r>
    </w:p>
    <w:p>
      <w:r>
        <w:t>Â Â Â Â Â Â Â Â  Koronare Herzkrankheit:</w:t>
      </w:r>
    </w:p>
    <w:p>
      <w:r>
        <w:t>1. Status nach Myocardinfarkt ohne ST-Strecken-Hebung im EKG (NSTEMI) infolge subtotaler Koronarangiographie ( RCX-Stenose) mit Stenting des Ramus circumflexus der linken Koronararterie (RCX-stenting) am 5. Juli 2009 (G.___)</w:t>
      </w:r>
    </w:p>
    <w:p>
      <w:r>
        <w:t>2. erhaltene linksventrikulÃ¤re systolische Funktion / diastolische Dysfunktion</w:t>
      </w:r>
    </w:p>
    <w:p>
      <w:r>
        <w:t>3. 50%ige Abgangsstenose des Ramus posterior lateralis aus dem Ramus circumflexus der linken Koronararterie (PLA/RCX)</w:t>
      </w:r>
    </w:p>
    <w:p>
      <w:r>
        <w:t>4. 50%ige proximale Stenose der rechten Koronararterie (RCA)</w:t>
      </w:r>
    </w:p>
    <w:p>
      <w:r>
        <w:t>5. Ballondilatation und stenting einer Stentenausgangs-Stenose des zuvor gestenteten Ramus circumflexus der linken Koronararterie (RCX) am 31. Mai 2010.</w:t>
      </w:r>
    </w:p>
    <w:p>
      <w:r>
        <w:t>Internistische Diagnosen:</w:t>
      </w:r>
    </w:p>
    <w:p>
      <w:r>
        <w:t>Arterielle Hypertonie, DyslipidÃ¤mie, Diabetes mellitus, Adipositas, Status nach Nephrolithiasis 2008.</w:t>
      </w:r>
    </w:p>
    <w:p>
      <w:r>
        <w:t>Â Â Â Â Â Â Â Â  In orthopÃ¤discher Hinsicht (Urk. 19/1 S. 25-30) zeige sich aus einem Vergleich der aktuellen mit den 10 Jahre frÃ¼her erhobenen Befunden gesamthaft ein absolut identisches Beschwerdebild. Es fÃ¤nden sich keine Ursachen fÃ¼r die vom Versicherten angegebenen Beschwerden, weder in der HalswirbelsÃ¤ule noch in der linken Schulter. Mangels Konsequenzen habe man auf weitere bildgebende AbklÃ¤rungen bewusst verzichtet. Aus rein orthopÃ¤discher Sicht kÃ¶nnten die erhobenen Befunde nicht erklÃ¤rt werden, insbesondere zeige die radiologische Untersuchung der HalswirbelsÃ¤ule vom November 2010 keine Befunde, welche die aktuelle Schmerzsymptomatik erklÃ¤ren wÃ¼rden. Als weitere Diskrepanz lasse sich anfÃ¼gen, dass mit einer derart schmerzhaft eingeschrÃ¤nkten HalswirbelsÃ¤ule Auto gefahren werden kÃ¶nne (Urk. 19/1 S. 29-30).</w:t>
      </w:r>
    </w:p>
    <w:p>
      <w:r>
        <w:t>Â Â Â Â Â Â Â Â  Im Rahmen der otorhinolaryngologischen Begutachtung (Urk. 19/1 S. 40-43) gab der Versicherte an, sofort an Drehschwindelbeschwerden mit Ãbelkeit bis zum Erbrechen zu leiden, wenn er beispielsweise in einem CafÃ© sitze und vorbeifahrende Autos beobachte, wobei eine deutliche Korrelation zwischen hoher Geschwindigkeit und StÃ¤rke der Nausea beziehungsweise des Schwindels bestehe. Die Drehschwindelbeschwerden mit starker Ãbelkeit wÃ¼rden immer auftreten, wenn er zum Beispiel Ã¼ber eine BrÃ¼cke spaziere oder von einem Balkon hinunterschaue, somit grundsÃ¤tzlich immer dann, wenn er irgendwo Âin der HÃ¶heÂ stehe. Verneint wurden hingegen eine Reisekrankheit, Schwindelsymptome als Mitfahrer sowie eine Gangunsicherheit mit spezifischer Laterotraktion. Es bestÃ¼nden auch keine eigentlichen SchwindelanfÃ¤lle und kein klar reproduzierbarer Schwindel bei Kopf- und KÃ¶rperbewegungen, jedoch hÃ¤ufig beim Schuhe Binden. Zudem bestehe seit vielen Jahren ein kaum stÃ¶render, intermittierend auftretender Rauschtinnitus links. Der BeschwerdefÃ¼hrer hÃ¶re allerdings gut und habe andere Ohrsymptome verneint. Beim otoneurologisch unauffÃ¤lligen Versicherten, der allerdings wegen massiver neurovegetativer Symptome im Sinne von Nausea sowie Vomitus, muskuloskeletaler Probleme und allenfalls auch Aggravation nur unbefriedigend und unter Praxisbedingungen abschliessend nicht konklusiv beurteilbar sei, liege ein visoocculomotorischer Konflikt mit allenfalls zusÃ¤tzlicher Aggravation vor (phobischer Schwankschwindel). Der praktisch ausschliesslich virtuelle Schwindel mit starker Bewegungsempfindlichkeit und HÃ¶henschwindel sei somit am ehesten im Rahmen einer postkontusionellen MigrÃ¤ne mit einer erheblichen zentralen VerarbeitungsstÃ¶rung anzusehen (Urk. 19/1 S. 40-43).</w:t>
      </w:r>
    </w:p>
    <w:p>
      <w:r>
        <w:t>Â Â Â Â Â Â Â Â  Im neurologischen Teilgutachten (Urk. 19/1 S. 18-24) wurde festgehalten, dass die Schwindelbeschwerden des BeschwerdefÃ¼hrers, auch wenn sie nicht restlos objektiviert werden kÃ¶nnten, konklusiv als vestibulÃ¤re StÃ¶rung zu beschreiben seien. Aus den eigenen Befunden und denjenigen des otorhinolaryngologischen Teilgutachtens gehe klar hervor, dass der Versicherte an einer schweren zentralvestibulÃ¤ren StÃ¶rung leide. Zwar kÃ¶nne das nicht unter der Frenzelbrille mit einem Nystagmus gesehen werden, die StÃ¶rung zeige sich jedoch in dem Sinne objektiv, als es bei banalen Reizungen mit einer optokinetischen Trommel beim Fingerfolgeversuch oder bei Bewegungen unter der Frenzelbrille zu massiven vegetativen Reaktionen mit Schwitzen, Atemfrequenz- und PulserhÃ¶hung komme. Die ErklÃ¤rung fÃ¼r diese Art von Schwindel liege darin, dass der vestibulookulÃ¤re Reflex (VOR) beim Versicherten vÃ¶llig dekalibriert sei und es im Verlauf der langen Schonhaltung zu einer massiven VerlÃ¤ngerung der vestibulÃ¤ren Zeitkonstante gekommen sein mÃ¼sse. In solchen Situationen komme es auch bei nur mildem Mismatch zwischen vestibulÃ¤rer und optischer Information zu Schwindel. Die Kopfschmerzen, insbesondere auch im Hinblick auf die weiteren Schmerzen im WirbelsÃ¤ulenbereich, wÃ¼rden eine BeeintrÃ¤chtigung von 20 % bewirken. BezÃ¼glich des Schwindels bestehe zudem eine LeistungseinschrÃ¤nkung von mindestens 30 %, insbesondere weil sich der BeschwerdefÃ¼hrer nur langsam bewegen kÃ¶nne und selbst bei bewegten Bildern oder vorbeiziehenden GegenstÃ¤nden innehalten und warten mÃ¼sse, bis der Schwindel abgeklungen sei. Es bestehe somit aus neurologischer Sicht insgesamt eine 50%ige LeistungseinschrÃ¤nkung (Urk. 19/1 S. 18-23). Auf eine neuro-psychologische Untersuchung sei verzichtet worden, da sehr viele Interferenzen, insbesondere mit der Kopfschmerzproblematik, zu erwarten gewesen seien und in diesem Bereich keine isolierbare Leistungsminderung hÃ¤tte festgestellt werden kÃ¶nnen (Urk. 19/1 S. 50).</w:t>
      </w:r>
    </w:p>
    <w:p>
      <w:r>
        <w:t>Â Â Â Â Â Â Â Â  AnlÃ¤sslich der psychiatrischen Begutachtung (Urk. 19/1 S. 31-39) sei eine sich Ã¼ber lÃ¤ngere Strecken manifestierende mÃ¤ssige BedrÃ¼cktheit des Versicherten aufgefallen, vor allem aber ein abrupter Angsteinbruch mit Schluchzen und Weinen bei der Frage nach dem Datum seines Herzinfarktes. Was die depressive Komponente betreffe, wÃ¼rden sich die Formenkreise von Angst und Depression Ã¼berschneiden. Die Symptomatik aus dem mehr depressiven Bereich stehe beim Versicherten zwar im Hintergrund, sei aber spÃ¼rbar. Zusammenfassend ergebe sich somit aktuell die Diagnose einer AnpassungsstÃ¶rung, Angst und depressive Reaktion gemischt (ICD-10 F43.22), wie sie bereits im Jahr 2000 in A.___ gestellt worden sei. Die AnpassungsstÃ¶rung des BeschwerdefÃ¼hrers hÃ¤nge zu einem grossen Teil mit seiner kardialen Situation zusammen, was sich darin ausdrÃ¼cke, dass seine Ãngste bevorzugt um dieses Thema kreisten. Die psychische StÃ¶rung stehe aber auch im Zusammenhang mit der gesamten Lebenssituation des BeschwerdefÃ¼hrers, die sich nicht nur durch die kardiale Situation, sondern massgeblich auch durch den Unfall und seine Folgen verÃ¤ndert habe. Die ArbeitsfÃ¤higkeit sei aus rein psychiatrischer Sicht vor allem durch die Angstkomponente, bei Anstrengung und den dabei auftretenden Beschwerden kardial gefÃ¤hrdet zu sein, eingeschrÃ¤nkt, geringfÃ¼giger auch durch die beschwerdenverstÃ¤rkende Interaktion der psychischen StÃ¶rung mit der SchmerzstÃ¶rung. Zusammenfassend ergebe sich daraus aus psychiatrischer Sicht fÃ¼r schwere physische Arbeit eine EinschrÃ¤nkung der ArbeitsfÃ¤higkeit von 100 %, fÃ¼r leichte Arbeiten eine EinschrÃ¤nkung von 20 % (Urk. 19/1 S. 37-38).</w:t>
      </w:r>
    </w:p>
    <w:p>
      <w:r>
        <w:t>Â Â Â Â Â Â Â Â  In kardiologischer Hinsicht (Urk. 19/1 S. 44-48) weise der Versicherte eine erhaltene linksventrikulÃ¤re systolische Funktion ohne myokardiale IschÃ¤mie auf. Im Sinne der leichten exzentrischen Hypertrophie der linken Kammer und der mÃ¤ssig eingeschrÃ¤nkten Belastbarkeit im Rahmen der Ergometrie sei er im hÃ¤modynamischen Funktionsstadium II einzuordnen. Ohne Hinweise auf komplexe ventrikulÃ¤re Arrythmien sei somit unter dem kardialen Aspekt gesamthaft eine Minderung der ArbeitsfÃ¤higkeit von 20 % zu formulieren (Urk. 19/1 S. 47-48).</w:t>
      </w:r>
    </w:p>
    <w:p>
      <w:r>
        <w:t>Im Rahmen der interdisziplinÃ¤ren integrativen Beurteilung (Urk. 19/1 S. 49-56) wurde bei BerÃ¼cksichtigung der verschiedenen Beschwerdeanteile eine mindestens 70%ige ArbeitsunfÃ¤higkeit angenommen. Die bestehende 20%ige EinschrÃ¤nkung aus kardiologischer Sicht (Urk. 19/1 S. 47-48) falle dabei allerdings kaum ins Gewicht, da der Versicherte ohnehin durch Schwindel und Schmerzen sehr stark limitiert sei (Urk. 19/1 S. 55).</w:t>
      </w:r>
    </w:p>
    <w:p>
      <w:r>
        <w:t>4.</w:t>
      </w:r>
    </w:p>
    <w:p>
      <w:r>
        <w:t>4.1Â Â Â Â</w:t>
      </w:r>
    </w:p>
    <w:p>
      <w:r>
        <w:t>4.1.1Â Â  In der Beschwerde bringt der Versicherte zunÃ¤chst vor, das rechtliche GehÃ¶r sei im Rahmen des Vorbescheidverfahrens verletzt worden, indem die Beschwerdegegnerin zu seinem dreizehnseitigen Einwand vom 4. Mai 2010 lediglich festgehalten habe, es seien darin keine neuen fachÃ¤rztlichen Tatsachen ausgewiesen, welche noch zu berÃ¼cksichtigen seien. Sie habe somit den Einwand lediglich Âpro formaÂ zur Kenntnis genommen, wodurch eine unheilbare GehÃ¶rsverletzung stattgefunden habe (Urk. 1 S. 9-10 Ziff. 2.2).</w:t>
      </w:r>
    </w:p>
    <w:p>
      <w:r>
        <w:t>4.1.2Â Â  Nach Art. 42 ATSG haben die Parteien Anspruch auf rechtliches GehÃ¶r (Art. 57a Abs. 1 IVG).</w:t>
      </w:r>
    </w:p>
    <w:p>
      <w:r>
        <w:t>Â Â Â Â Â Â Â Â  Der Anspruch auf rechtliches GehÃ¶r ist von Amtes wegen zu Ã¼berprÃ¼fen (Art. 29 Abs. 2 der Bundesverfassung, BV), wobei die unter der Herrschaft von Art. 4 aBV hiezu ergangene Rechtsprechung nach wie vor massgebend ist (BGE 126 V 130 E. 2a mit Hinweisen). Das rechtliche GehÃ¶r dient einerseits der SachaufklÃ¤rung, andererseits stellt es ein persÃ¶nlichkeitsbezogenes Mitwirkungsrecht beim Erlass eines Entscheides dar, welcher in die Rechtsstellung einer Person eingreift. Dazu gehÃ¶rt insbesondere das Recht, erhebliche Beweise beizubringen, mit erheblichen BeweisantrÃ¤gen gehÃ¶rt zu werden und an der Erhebung wesentlicher Beweise entweder mitzuwirken oder sich zumindest zum Beweisergebnis zu Ã¤ussern, wenn dieses geeignet ist, den Entscheid zu beeinflussen (vgl. BGE 127 I 56 E. 2b, 127 III 578 E. 2c, 126 V 130 E. 2a, 124 V 181 E. 1a, je mit Hinweisen; Kieser, ATSG-Kommentar, 2. Aufl., ZÃ¼rich 2009, Art. 42 N. 11 ff.).</w:t>
      </w:r>
    </w:p>
    <w:p>
      <w:r>
        <w:t>Â Â Â Â Â Â Â Â  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(Kieser, a.a.O., N. 38 zu Art. 49 ATSG, mit Hinweis auf BGE 124 V 182). Die BegrÃ¼ndung muss so abgefasst sein, dass eine Anfechtung des Entscheids mÃ¶glich ist (Kieser, a.a.O., N. 126 zu Art. 61 ATSG in Verbindung mit N. 33 zu Art. 52 ATSG). Inhalt und Dichte einer rechtsgenÃ¼glichen BegrÃ¼ndung lassen sich nicht allgemein bestimmen, sondern nur in Relation zur konkreten materiell-, beweis- und verfahrensrechtlichen Lage (SVR 2010 IV Nr. 51 S. 157 E. 3.1 f. [9C_363/2009]; vgl. auch BGE 134 I 83 E. 4.1).</w:t>
      </w:r>
    </w:p>
    <w:p>
      <w:r>
        <w:t>4.1.3Â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127 V 431 E. 3d/aa).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 4a mit Hinweisen; Kieser, a.a.O., N. 10 zu Art. 42 ATSG).</w:t>
      </w:r>
    </w:p>
    <w:p>
      <w:r>
        <w:t>4.1.4Â Â  In seinem schriftlichen Einwand zum Vorbescheid vom 4. Mai 2010 liess der BeschwerdefÃ¼hrer diverse EinwÃ¤nde gegen das Gutachten des C.___ (Urk. 7/58) erheben, aufgrund welcher dieses aus dem Recht zu weisen und ihm weiterhin eine ganze Invalidenrente auszurichten sei (Urk. 7/70).</w:t>
      </w:r>
    </w:p>
    <w:p>
      <w:r>
        <w:t>Â Â Â Â Â Â Â Â  In der angefochtenen VerfÃ¼gung fasste die Beschwerdegegnerin die im Einwand gestellten AntrÃ¤ge kurz zusammen und wies darauf hin, es seien keine neuen fachÃ¤rztlichen Tatsachen ausgewiesen, welche noch nicht berÃ¼cksichtigt worden seien. Deshalb ergebe sich aus medizinischer Sicht keine Ãnderung (Urk. 1 S. 2 am Ende).</w:t>
      </w:r>
    </w:p>
    <w:p>
      <w:r>
        <w:t>Die IV-Stelle setzte sich in der angefochtenen VerfÃ¼gung nicht konkret mit den Vorbringen des BeschwerdefÃ¼hrers gegen das Gutachten des C.___ auseinander, sondern beschrÃ¤nkte sich darauf, darauf hinzuweisen, dass keine Verschlechterung des Gesundheitszustandes eingetreten sei. Sie brachte somit indirekt zum Ausdruck, die gegen das Gutachten des C.___ erhobenen EinwÃ¤nde seien nicht stichhaltig und das Gutachten sei somit weiterhin als massgebend und verbindlich zu betrachten. Die genauen Ãberlegungen, von denen sich die IV-Stelle leiten liess und auf welche sie ihre VerfÃ¼gung stÃ¼tze, sind allerdings nicht ersichtlich.</w:t>
      </w:r>
    </w:p>
    <w:p>
      <w:r>
        <w:t>UnabhÃ¤ngig davon, ob im Verhalten der IV-Stelle eine Verletzung der BegrÃ¼ndungspflicht und somit des rechtlichen GehÃ¶rs gesehen wird, ist von einer RÃ¼ckweisung der Sache an die Vorinstanz abzusehen, da nicht ein derart schwerwiegender Mangel besteht, dass eine Heilung im kantonalen Verfahren angesichts der vollen Kognition der Beschwerdeinstanz (Art. 61 lit. c und d ATSG) nicht angenommen werden kann (vgl. auch SVR 2010 IV Nr. 51 S. 157 E. 3.3). Die im Vorbescheidverfahren vorgebrachten EinwÃ¤nde wurden im vorliegenden Beschwerdeverfahren wiederholt und werden in der Folge einzeln behandelt.</w:t>
      </w:r>
    </w:p>
    <w:p>
      <w:r>
        <w:t>4.2Â Â Â Â  Der BeschwerdefÃ¼hrer erblickt eine weitere Verletzung des rechtlichen GehÃ¶rs darin, dass in der Einladung zur Begutachtung durch das C.___ (Urk. 7/57) lediglich die Ãrzte Dr. H.___, Dr. I.___ sowie Dr. J.___ erwÃ¤hnt worden seien, nicht hingegen der Kardiologe Dr. K.___, der erst nachtrÃ¤glich im Rahmen des Begutachtungsverfahrens beigezogen worden sei. Mithin sei sein rechtliches GehÃ¶r massiv und unheilbar verletzt worden, indem ihm keine MÃ¶glichkeit eingerÃ¤umt worden sei, triftige AblehnungsgrÃ¼nde geltend zu machen (Urk. 1 S. 10-11 Ziff. 2.3 Abs. 1).</w:t>
      </w:r>
    </w:p>
    <w:p>
      <w:r>
        <w:t>Â Â Â Â Â Â Â Â  Eine vorgÃ¤ngige Bekanntgabe der begutachtenden Person ist insbesondere im Hinblick auf die Geltendmachung von gesetzlichen Ausstands- und AblehnungsgrÃ¼nden im Sinne von Art. 36 Abs. 1 ATSG von Bedeutung, welche im Ãbrigen so frÃ¼h wie mÃ¶glich vorzubringen sind. Ein entsprechender Mangel muss sofort nach Entdecken gerÃ¼gt werden. Das UntÃ¤tigbleiben und die Einlassung auf das Verfahren gilt als Verzicht und fÃ¼hrt grundsÃ¤tzlich zum Verwirken des Anspruchs. Vorbehalten bleiben schwere MÃ¤ngel, welche die Nichtigkeit des Verwaltungsaktes bewirken oder Anlass zur Kassation von Amtes wegen geben (Urteil des Bundesgerichts U 145/06 vom 31. August 2007 E. 6.2 mit Hinweisen).</w:t>
      </w:r>
    </w:p>
    <w:p>
      <w:r>
        <w:t>Da der BeschwerdefÃ¼hrer weder unmittelbar nach der erfolgten Begutachtung, noch im Rahmen des Vorbescheid- beziehungsweise des Beschwerdeverfahrens konkrete Ausstands- oder AblehnungsgrÃ¼nde gegen den Kardiologen Dr. K.___ geltend machte, ist ihm gemÃ¤ss hÃ¶chstrichterlicher Rechtsprechung aus der fehlenden Mitteilung kein Nachteil entstanden (Urteil des Bundesgerichts 8C_322/2010 vom 9. August 2010 E. 4.2). Auch ist eine Verletzung der in Art. 44 ATSG gewÃ¤hrten Mitwirkungsrechte angesichts der vollen Kognition der Beschwerdeinstanz heilbar (Urteil des Bundesgerichts U 145/06 vom 31. August 2007 E. 4 und 5; BGE 133 I 201 E. 2.2; 132 V 387 E. 5.1; 127 V 431 E. 3d/aa). Der formelle Mangel im Zusammenhang mit der Begutachtung durch Dr. K.___ lÃ¤sst das Gutachten des C.___ somit nicht unverwertbar erscheinen.</w:t>
      </w:r>
    </w:p>
    <w:p>
      <w:r>
        <w:t>4.3Â Â Â Â  Den weiteren Einwand des BeschwerdefÃ¼hrers betreffend mangelhafte Rechtstaatlichkeit und UnabhÃ¤ngigkeit der MEDAS-Begutachtungen (Urk. 1 S. 11-12 Ziff. 2.3 Abs. 2 und Ziff. 2.4) hat das Bundesgericht mit BGE 137 V 210 entkrÃ¤ftet, so dass nicht weiter darauf einzugehen ist.</w:t>
      </w:r>
    </w:p>
    <w:p>
      <w:r>
        <w:t>4.4Â Â Â Â  Der BeschwerdefÃ¼hrer beantragte sowohl im Vorbescheid- als auch im Beschwerdeverfahren die Edition der Originalteilgutachten und der Originalhandnotizen der involvierten Gutachter (Urk. 7/70 S. 2 Ziff. 3-4 und S. 4 Ziff. 4-5; Urk. 1 S. 2 Ziff. 4-5 und S. 12 Ziff. 2.5-6).</w:t>
      </w:r>
    </w:p>
    <w:p>
      <w:r>
        <w:t>Â Â Â Â Â Â Â Â  Das Bundesgericht hielt im Urteil 9C_591/2010 vom 20. Dezember 2010, E. 5.1.3, unter Hinweis auf seine frÃ¼here Rechtsprechung fest, dass Notizen, welche von einem Gutachter anlÃ¤sslich der durchgefÃ¼hrten Exploration gemacht werden, die Funktion einer GedankenstÃ¼tze oder eines Hilfsmittels fÃ¼r die Erstellung des Gutachtens haben. Da solche Notizen ihren Zweck mit der Ausarbeitung des Gutachtens erfÃ¼llen wÃ¼rden, gehe ihnen der Beweischarakter ab und ein Anspruch auf Einsicht in dieselben sei zu verneinen.</w:t>
      </w:r>
    </w:p>
    <w:p>
      <w:r>
        <w:t>Was die Teilgutachten betrifft, ist festzuhalten, dass diese integrierte Bestandteile des C.___-Gutachtens sind, weshalb sich auch die Notwendigkeit einer Edition derselben erÃ¼brigt. Die erwÃ¤hnten vier Teilgutachten wurden in das Gutachten des C.___ Ã¼bernommen. Dass bei der Wiedergabe Fehler unterlaufen wÃ¤ren, macht der BeschwerdefÃ¼hrer nicht geltend und es ist auch unwahrscheinlich, weil nicht davon ausgegangen werden kann, dass diesfalls die das Gesamtgutachten unterzeichnenden vier Teilgutachter unterschriftlich ihr EinverstÃ¤ndnis mit der Expertise erklÃ¤rt hÃ¤tten (vgl. Urteil des Bundesgerichts 9C_87/2011 vom 1. September 2011 E. 4.4).</w:t>
      </w:r>
    </w:p>
    <w:p>
      <w:r>
        <w:t>5.</w:t>
      </w:r>
    </w:p>
    <w:p>
      <w:r>
        <w:t>5.1Â Â Â Â  Die Begutachtung im C.___ beruht auf den erforderlichen fachÃ¤rztlichen Untersuchungen internistischer, orthopÃ¤discher, neurologischer, psychiatrischer und kardiologischer Art, die in einer internen Konsensbesprechung ausgewertet wurden (Urk. 7/58 S. 27 ff.). Damit darf ohne Weiteres davon ausgegangen werden, dass das Gutachten auf allseitigen Untersuchungen beruht, die geklagten Beschwerden berÃ¼cksichtigt und fÃ¼r die streitigen Belange - auch angesichts des Umfangs von 32 Seiten - umfassend ist. Die medizinischen ZusammenhÃ¤nge und die medizinische Situation werden eingehend erÃ¶rtert und die Schlussfolgerungen sind begrÃ¼ndet.</w:t>
      </w:r>
    </w:p>
    <w:p>
      <w:r>
        <w:t>5.2Â Â Â Â</w:t>
      </w:r>
    </w:p>
    <w:p>
      <w:r>
        <w:t>5.2.1Â Â  Aus Sicht des BeschwerdefÃ¼hrers leidet das Gutachten des C.___ auch in materieller Hinsicht an klaren und evidenten MÃ¤ngeln, weshalb fÃ¼r die Beurteilung seiner RestarbeitsfÃ¤higkeit in einer leidensangepassten TÃ¤tigkeit nicht darauf abgestellt werden kÃ¶nne (Urk. 1 S. 12 Ziff. 2.7).</w:t>
      </w:r>
    </w:p>
    <w:p>
      <w:r>
        <w:t>5.2.2Â Â  Der Versicherte bemÃ¤ngelt zunÃ¤chst, es sei nicht ersichtlich, welcher Arzt im Gutachten des C.___ die Einleitung verfasst und die Aktenzusammenstellung vorgenommen habe (Urk. 7/58 S. 3-10 Ziff. 1-2). Bei letzterer seien zudem nur wenige Dokumente herausgepickt und detailliert dargestellt worden. Ausserdem habe der das Gutachten mitunterzeichnende Dr. L.___, Facharzt fÃ¼r Innere Medizin, keine formelle Funktion innegehabt und hÃ¤tte somit an der Begutachtung nicht mitwirken dÃ¼rfen, da er nicht in der Liste der begutachtenden Ãrzte (Urk. 7/57) aufgefÃ¼hrt worden sei (Urk. 1 S. 13 Ziff. 2.8-9; Urk. 1 S. 16-17 Ziff. 2.20). Problematisch sei auch, dass aus dem Gutachten die genauen ModalitÃ¤ten der multidisziplinÃ¤ren Konsensberedung nicht ersichtlich seien (Urk. 1 S. 22 Ziff. 2.23).</w:t>
      </w:r>
    </w:p>
    <w:p>
      <w:r>
        <w:t>Â Â Â Â Â Â Â Â  Das Gutachten wurde von den mitwirkenden Ãrzten unterzeichnet, welche damit ihre Verantwortlichkeit fÃ¼r die Begutachtung und die daraus gewonnenen Ergebnisse bezeugten. Miterfasst sind auch die Einleitung des Gutachtens und die Liste der berÃ¼cksichtigten Vorakten, weshalb nicht besonders spezifiziert werden muss, wer diese Teile verfasst hat. Hinzu kommt, dass der BeschwerdefÃ¼hrer nicht konkret rÃ¼gt, wie weit in der Einleitung beziehungsweise im Rahmen der Selektion und Auflistung der Vorakten Fehler begangen worden seien, welche einen Einfluss auf die Ergebnisse der Begutachtung haben kÃ¶nnten.</w:t>
      </w:r>
    </w:p>
    <w:p>
      <w:r>
        <w:t>Â Â Â Â Â Â Â Â</w:t>
      </w:r>
    </w:p>
    <w:p>
      <w:r>
        <w:t>Â Â Â Â Â Â Â Â  Was die Mitwirkung von Dr. L.___ betrifft, ist zu berÃ¼cksichtigen, dass im Rahmen der Gesamtbeurteilung insbesondere die vier Teilgutachten gewÃ¼rdigt wurden, weshalb die von Dr. L.___ vorgenommene Evaluation der internistischen Situation (Urk. 7/58 S. 13 Ziff. 3.4) keinen massgeblichen Einfluss auf das Ergebnis der Begutachtung hat. Dies wird durch den Umstand bestÃ¤tigt, dass auch im Gutachten der D.___ die Beurteilung der internistischen Situation keinen besonderen Eingang gefunden hat (Urk. 19/1 S. 1). Selbst wenn nun eine Verletzung von Verfahrensvorschriften bejaht wÃ¼rde, wÃ¤re diese geheilt, zumal der BeschwerdefÃ¼hrer zu keinem Zeitpunkt - auch nicht nach Zustellung des Gutachtens des C.___ - gesetzliche Ausstands- oder AblehnungsgrÃ¼nde gegenÃ¼ber Dr. L.___ geltend gemacht hat (vgl. Urteile des Bundesgerichts 8C_254/2010 vom 15. September 2010 E. 4.1.2 und 8C_741/2009 vom 11. Mai 2010 E. 3.3 mit Hinweisen).</w:t>
      </w:r>
    </w:p>
    <w:p>
      <w:r>
        <w:t>Â Â Â Â Â Â Â Â  Was die multidisziplinÃ¤re Beurteilung angeht, ist nicht erforderlich, dass die genauen ModalitÃ¤ten derselben aus dem Gutachten ersichtlich sind. Hinzu kommt der Umstand, dass der BeschwerdefÃ¼hrer auch diesbezÃ¼glich nicht ausfÃ¼hrt, inwiefern sich die fehlenden Detailangaben zu den ModalitÃ¤ten des multidisziplinÃ¤ren Konsensus fÃ¼r ihn nachteilig ausgewirkt haben.</w:t>
      </w:r>
    </w:p>
    <w:p>
      <w:r>
        <w:t>5.2.3Â Â  Die weitere RÃ¼ge des BeschwerdefÃ¼hrers, es seien im Rahmen der Begutachtung durch das C.___ keine Fremdanamnesen erhoben sowie keine relevanten Zusatzuntersuchungen (RÃ¶ntgenuntersuchungen, neuropsychologische Untersuchung) vorgenommen worden (Urk. 1 S. 14 Ziff. 2.10-12, S. 16 Ziff. 2.16), erweist sich angesichts der Tatsache, dass auch im Rahmen der Begutachtung durch die D.___ auf Fremdanamnesen und zusÃ¤tzliche Untersuchungen bewusst verzichtet wurde (Urk. 19/1 S. 18, S. 29, S. 35-36, S. 41, S. 45 und S. 50), als unbeachtlich.</w:t>
      </w:r>
    </w:p>
    <w:p>
      <w:r>
        <w:t>Â Â Â Â Â Â Â Â  Das Gleiche gilt in Bezug auf den Einwand, die von den Ãrzten des Z.___ diagnostizierte Niereninsuffizienz und Nephrolithiasis seien im Gutachten des C.___ ÂverschwundenÂ (Urk. 1 S. 21-22 Ziff. 2.22), denn es wurde auch im Gutachten der D.___ keine durch die Nierenbeschwerden und den Status nach Nephrolithiasis bedingte ArbeitsunfÃ¤higkeit des Versicherten festgestellt (Urk. 19/1 S. 49-56).</w:t>
      </w:r>
    </w:p>
    <w:p>
      <w:r>
        <w:t>5.2.4Â Â  Die Kritik des BeschwerdefÃ¼hrers an der Dauer der einzelnen Untersuchungen (Urk. 1 S. 14-15 Ziff. 2.13) - insbesondere der psychiatrischen - vermag das Gutachten des C.___ sowie dessen Schlussfolgerungen ebenfalls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zudem der Fragestellung und der zu beurteilenden Psychopathologie angemessen sein (Urteile des Bundesgerichts 9C_676/2009 vom 17. Dezember 2009 E. 3 und 9C_55/2009 vom 1. April 2009 E. 3.3). Vorliegend berÃ¼cksichtigte Dr. H.___, Facharzt fÃ¼r Psychiatrie und Psychotherapie, anlÃ¤sslich seiner psychiatrischen Beurteilung die Aktenlage sowie die vom Versicherten beschriebenen aktuellen Beschwerden und fÃ¼hrte im Rahmen der vorgenommenen psychiatrischen Untersuchung eine persÃ¶nliche Anamnese durch (Urk. 7/58 S. 13-14), aufgrund welcher er seine EinschÃ¤tzung formulierte und begrÃ¼ndete, was als ausreichend anzusehen ist.</w:t>
      </w:r>
    </w:p>
    <w:p>
      <w:r>
        <w:t>Â Â Â Â Â Â Â Â  Auch der Einwand, es sei kein Dolmetscher beigezogen worden, erweist sich angesichts der Tatsache, dass der Versicherte Deutsch spricht, und dass auch im Rahmen der Begutachtung durch die D.___ kein Dolmetscher beigezogen wurde, als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