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IV.2010.00642 vom 19. Dezember 2011</w:t>
      </w:r>
    </w:p>
    <w:p>
      <w:r>
        <w:t>ZH Sozialversicherungsgericht, 2011-12-19, DE</w:t>
      </w:r>
    </w:p>
    <w:p>
      <w:r>
        <w:rPr>
          <w:b/>
        </w:rPr>
        <w:t xml:space="preserve">Quelle: </w:t>
      </w:r>
      <w:r>
        <w:t>https://mcp.opencaselaw.ch/entscheid/zh_sozialversicherungsgericht_IV.2010.00642</w:t>
      </w:r>
    </w:p>
    <w:p>
      <w:r>
        <w:t>FR: ZH_SOZIALVERSICHERUNGSGERICHT IV.2010.00642 du 19 décembre 2011</w:t>
      </w:r>
    </w:p>
    <w:p>
      <w:r>
        <w:t>IT: ZH_SOZIALVERSICHERUNGSGERICHT IV.2010.00642 del 19 dicembre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rPr>
          <w:b/>
        </w:rPr>
        <w:t>E. 2</w:t>
      </w:r>
    </w:p>
    <w:p>
      <w:r>
        <w:t>2.1Â Â Â Â  Die IV-Stelle verneinte den Rentenanspruch im Wesentlichen mit der BegrÃ¼ndung, die BeschwerdefÃ¼hrerin sei nicht wÃ¤hrend mindestens eines Jahres zu durchschnittlich mindestens 40 % arbeitsunfÃ¤hig gewesen, resultiere aus der rezidivierenden Endometriose doch hÃ¶chstens eine 25%ige und aus der psychischen StÃ¶rung gar keine ArbeitsunfÃ¤higkeit in einer kÃ¶rperlichen leichten HilfstÃ¤tigkeit, wie sie die BeschwerdefÃ¼hrerin bis anhin ausgeÃ¼bt habe (Urk. 7 S. 2 f., Urk. 2 S. 2).</w:t>
      </w:r>
    </w:p>
    <w:p>
      <w:r>
        <w:t>2.2Â Â Â Â  Die BeschwerdefÃ¼hrerin stellte sich demgegenÃ¼ber im Wesentlichen auf den Standpunkt, gestÃ¼tzt auf die Beurteilung der behandelnden Ãrzte sei davon auszugehen, dass sie wegen der mit konstanten starken Schmerzen und weiteren - therapieresistenten - Beschwerden verbundenen Endometriose Grad IV seit Juni 2006 zu 100 % (Urk. 1 S. 5) beziehungsweise bis auf Weiteres zu mindestens 50 bis 75 % (Urk. 1 S. 6 f., Urk. 12 S. 4) arbeitsunfÃ¤hig sei. In Anbetracht der von Dr. Y.___, die kein eigentliches Gutachten, sondern lediglich einen Bericht verfasst habe, differentialdiagnostisch festgestellten Rezidiv-Endometriose drÃ¤ngten sich weitere - vom Gericht selbst zu veranlassende - einschlÃ¤gige AbklÃ¤rungen auf (Urk. 12 S. 3). Selbst wenn man von einer an sich noch bestehenden TeilarbeitsfÃ¤higkeit in einer behinderungsangepassten TÃ¤tigkeit ausgehe, lasse sich diese angesichts der regelmÃ¤ssigen krankheitsbedingten AusfÃ¤lle, die realistischerweise kein Arbeitgeber hinzunehmen bereit sei, auf dem allgemeinen Arbeitsmarkt nicht mehr verwerten (Urk. 1 S. 8).</w:t>
      </w:r>
    </w:p>
    <w:p>
      <w:r>
        <w:rPr>
          <w:b/>
        </w:rPr>
        <w:t>E. 3</w:t>
      </w:r>
    </w:p>
    <w:p>
      <w:r>
        <w:t>3.1Â Â Â Â  Die Ãrzte des Spitals A.___, Frauenklinik, stellten im Austrittsbericht vom 27. Juni 2008 folgende Diagnosen (Urk. 8/19 S. 9):</w:t>
      </w:r>
    </w:p>
    <w:p>
      <w:r>
        <w:t>- Chronische Unterbauchbeschwerden bei mÃ¶glichem Rezidiv einer Endometriose Grad IV und rezidivierende Harnwegsinfekte</w:t>
      </w:r>
    </w:p>
    <w:p>
      <w:r>
        <w:t>- Status nach Uretrozysto-Neostomie links mit Blasenfixation am Psoas links im Juli 2007</w:t>
      </w:r>
    </w:p>
    <w:p>
      <w:r>
        <w:t>- Status nach laparoskopischer AdhÃ¤siolyse und Ureterolyse links mit Endometrioseresektion, Vaginalteilresektion, Blasenrevision bei intraoperativer BlasenlÃ¤sion im MÃ¤rz 2007 bei Rezidiv einer rektovaginalen und paraurethralen Endometriose links</w:t>
      </w:r>
    </w:p>
    <w:p>
      <w:r>
        <w:t>- Status nach radikaler Hysterektomie mit Uretermobilisation, partieller Vaginalresektion links lateral bei rektovaginaler Endometriose und Hydronephrose links im September 2006</w:t>
      </w:r>
    </w:p>
    <w:p>
      <w:r>
        <w:t>- Status nach rezidivierenden Pigtaileinlagen links bei Hydronephrose, letztmalige Entfernung im Oktober 2007</w:t>
      </w:r>
    </w:p>
    <w:p>
      <w:r>
        <w:t>- Status nach Sectio caesarea 1992 und 2000</w:t>
      </w:r>
    </w:p>
    <w:p>
      <w:r>
        <w:t>- Depressive Verstimmung</w:t>
      </w:r>
    </w:p>
    <w:p>
      <w:r>
        <w:t>Â Â Â Â Â Â Â Â  Im Rahmen des stationÃ¤ren Aufenthalts vom 3. bis 15. Juni 2008 seien am 4. Juni 2008 eine laparoskopische ausgedehnte AdhÃ¤siolyse, eine zystoskopisch retrograde Einlage eines Uretralkatheters sowie eine Adnexektomie durchgefÃ¼hrt worden. Nach komplikationslosem postoperativem Verlauf habe die Patientin, die unter einer schweren, rezidivierenden Endometriose leide, schmerzfrei entlassen werden kÃ¶nnen (Urk. 8/19 S. 9 f.). Betreffend die leichte depressive Verstimmung sei eine medikamentÃ¶se Behandlung verordnet worden; eine psychologische Betreuung habe die BeschwerdefÃ¼hrerin abgelehnt (Urk. 8/19 S. 10).</w:t>
      </w:r>
    </w:p>
    <w:p>
      <w:r>
        <w:t>3.2Â Â Â Â  Am 26. Oktober 2008 stellten die Ãrzte des Spitals A.___ nachstehende Diagnosen mit Auswirkung auf die ArbeitsfÃ¤higkeit (Urk. 8/19 S. 2):</w:t>
      </w:r>
    </w:p>
    <w:p>
      <w:r>
        <w:t>- Invalidisierende Schmerzen im Unterbauch bei Endometriose, bestehend seit September 2006</w:t>
      </w:r>
    </w:p>
    <w:p>
      <w:r>
        <w:t>- Depressive Verstimmung</w:t>
      </w:r>
    </w:p>
    <w:p>
      <w:r>
        <w:t>Â Â Â Â Â Â Â Â  Die BeschwerdefÃ¼hrerin leide unter rezidivierenden invalidisierenden Unterbauchschmerzen bei rezidivierender Endometriose mit Megaureter links, deretwegen sie sich immer wieder operativen Eingriffen unterziehen mÃ¼sse (Urk. 8/19 S. 3 f.). Vom 14. bis 31. August 2006 und vom 26. September 2006 bis 8. September 2008 habe eine 100%ige ArbeitsunfÃ¤higkeit bestanden (Urk. 8/19 S. 2). Weil immer wieder Rezidiv-Endometriosen auftrÃ¤ten, habe die ArbeitsfÃ¤higkeit bis anhin nicht verbessert werden kÃ¶nnen (Urk. 8/19 S. 4). Eine leidensangepasste TÃ¤tigkeit sei der BeschwerdefÃ¼hrerin noch wÃ¤hrend 15 bis 20 Stunden pro Woche zumutbar (Urk. 8/19 S. 6).</w:t>
      </w:r>
    </w:p>
    <w:p>
      <w:r>
        <w:t>3.3Â Â Â Â  Dr. med. B.___, FachÃ¤rztin FMH fÃ¼r Allgemeine Medizin, Ãrztin des RegionalÃ¤rztlichen Dienstes (RAD) der IV, gelangte in ihrer am 9. Januar 2009 gestÃ¼tzt auf die Akten verfassten Stellungnahme zum Schluss, bei einer Endometriose handle es sich definitionsgemÃ¤ss um ein zyklusabhÃ¤ngiges und damit nicht dauerhaftes Leiden, das therapierbar sei. Betreffend eine kÃ¶rperlich leichte TÃ¤tigkeit, wie es auch die bis dahin ausgeÃ¼bte Arbeit als Textilfachfrau beziehungsweise BÃ¼glerin beziehungsweise Mitarbeiterin in der Gastronomie seien, habe die fragliche GesundheitsstÃ¶rung keine einschrÃ¤nkende Wirkung (Urk. 8/21 S. 3). Da die von der BeschwerdefÃ¼hrerin geklagten dauerhaften Unter[bauch]schmerzen sich keinem organischen Korrelat zuordnen liessen, seien diese vor dem Hintergrund einer somatoformen SchmerzstÃ¶rung zu sehen. Nachdem eine psychische KomorbiditÃ¤t angesichts der lediglich festgestellten depressiven Verstimmung nahezu ausgeschlossen werden kÃ¶nne, liege aus versicherungsmedizinischer Sicht mit Ã¼berwiegender Wahrscheinlichkeit kein invalidenversicherungsrechtlich relevanter Gesundheitsschaden vor. Weitere medizinische AbklÃ¤rungen seien nicht indiziert (Urk. 8/21 S. 4).</w:t>
      </w:r>
    </w:p>
    <w:p>
      <w:r>
        <w:t>3.4Â Â Â Â  Auf entsprechende Anfrage des Rechtsvertreters der BeschwerdefÃ¼hrerin hielten die Ãrzte des Spitals A.___, Frauenklinik, am 19. Februar 2009 fest, es bestehe eine hochgradige rektovaginale Endometriose Grad IV mit Hydronephrose links und Megaureter links. Postoperativ sei die BeschwerdefÃ¼hrerin nur fÃ¼r kurze Zeit beschwerdefrei gewesen; da immer wieder Rezidive mit invalidisierenden Schmerzen auftrÃ¤ten, sei zu befÃ¼rchten, dass noch weitere operative Eingriffe durchgefÃ¼hrt werden mÃ¼ssten. Zwar kÃ¶nne die Krankheit grundsÃ¤tzlich therapier- und heilbar sein, es gebe jedoch FÃ¤lle, bei denen trotz (auch operativer) Behandlung immer wieder Rezidive auftrÃ¤ten oder chronische Schmerzen bestÃ¼nden. Bei der BeschwerdefÃ¼hrer seien die Schmerzen nicht zyklusabhÃ¤ngig, sondern konstant vorhanden. Ausser einer analgetischen Therapie bestÃ¼nden derzeit keine Behandlungsoptionen. Aufgrund des Krankheitsverlaufs beziehungsweise der Therapieresistenz der Beschwerden sei es zu einer zunehmenden depressiven Verstimmung gekommen (Urk. 8/27 S. 1). Wegen der Schmerzen, die immer wieder zu notfallmÃ¤ssigen Selbsteinweisungen fÃ¼hrten, sowie der Blasen- beziehungsweise Nierensymptomatik bestehe nach wie vor eine 100%ige ArbeitsunfÃ¤higkeit. Eine Prognose betreffend die Auswirkung der Symptomatik auf die LeistungsfÃ¤higkeit lasse sich derzeit nicht stellen; der BeschwerdefÃ¼hrerin seien aufgrund der tÃ¤glich auftretenden Unterbauchschmerzen jedenfalls - wenn Ã¼berhaupt - nur leichte Arbeiten im Teilzeitpensum zumutbar (Urk. 8/27 S. 2).</w:t>
      </w:r>
    </w:p>
    <w:p>
      <w:r>
        <w:t>3.5Â Â Â Â Â Â Â Â  Nachdem sie die BeschwerdefÃ¼hrerin vom 13. bis 16. Oktober 2009 erneut stationÃ¤r behandelt hatten, stellten die Ãrzte des Spitals A.___, Frauenklinik, im Austrittsbericht vom 19. Oktober 2009 nachstehende Diagnosen (Urk. 8/44 S. 1):</w:t>
      </w:r>
    </w:p>
    <w:p>
      <w:r>
        <w:t>- Unterbauchschmerzen bei bekannter Endometriose Grad IV, Differentialdiagnose: Rezidiv</w:t>
      </w:r>
    </w:p>
    <w:p>
      <w:r>
        <w:t>- Harnwegsinfekt (HWI) und linksseitiger Flankenschmerz</w:t>
      </w:r>
    </w:p>
    <w:p>
      <w:r>
        <w:t>- Status nach laparoskopischer AdhÃ¤siolyse und Ureterolyse links, Adnexektomie links im Juni 2008</w:t>
      </w:r>
    </w:p>
    <w:p>
      <w:r>
        <w:t>- Status nach Uretrozysto-Neostomie links mit Blasenfixation am Psoas links im Juli 2007</w:t>
      </w:r>
    </w:p>
    <w:p>
      <w:r>
        <w:t>- Status nach laparoskopischer AdhÃ¤siolyse und Ureterolyse links mit Endometrioseresektion, Vaginalteilresektion, Blasenrevision bei intraoperativer BlasenlÃ¤sion im MÃ¤rz 2007</w:t>
      </w:r>
    </w:p>
    <w:p>
      <w:r>
        <w:t>- Status nach radikaler Hysterektomie mit Uretermobilisation, partieller Vaginalresektion links lateral bei rektovaginaler Endometriose und Hydronephrose links im September 2006</w:t>
      </w:r>
    </w:p>
    <w:p>
      <w:r>
        <w:t>- Status nach rezidivierenden Pigtaileinlagen links bei Hydronephrose</w:t>
      </w:r>
    </w:p>
    <w:p>
      <w:r>
        <w:t>- Status nach zweimaliger Sectio caesarea (1992, 2000)</w:t>
      </w:r>
    </w:p>
    <w:p>
      <w:r>
        <w:t>Â Â Â Â Â Â Â Â  Die Patientin habe sich wegen seit fÃ¼nf Tagen bestehender starker, krampfartiger Unterbauchschmerzen notfallmÃ¤ssig vorgestellt (Urk. 8/37 S. 1). MedikamentÃ¶s habe sich keine wesentliche Besserung erzielen lassen, ein operatives Vorgehen erscheine derzeit nicht als sinnvoll (Urk. 8/44 S. 1 f.).</w:t>
      </w:r>
    </w:p>
    <w:p>
      <w:r>
        <w:t>3.6Â Â Â Â Â Â Â Â  Nachdem die IV-Stelle die Ãrzte des UniversitÃ¤tsspitals W.___, Departement fÃ¼r Frauenheilkunde, Klinik fÃ¼r GynÃ¤kologie, am 28. April 2009 um Begutachtung der BeschwerdefÃ¼hrerin ersucht hatte (Urk. 8/32 S. 3 ff.), stellte Dr. med. Y.___, OberÃ¤rztin, in ihrem Bericht vom 16. Juni 2009 folgende Diagnosen mit Auswirkung auf die ArbeitsfÃ¤higkeit (Urk. 8/40 S. 1 = Urk. 8/42 S. 1):</w:t>
      </w:r>
    </w:p>
    <w:p>
      <w:r>
        <w:t>- Chronische invalidisierende Unterbauchschmerzen bei mÃ¶glichem Rezidiv einer Endometriose Grad IV sowie rezidivierende Harnwegsinfektion, bestehend seit 2006, bei:</w:t>
      </w:r>
    </w:p>
    <w:p>
      <w:r>
        <w:t>- aktuell: Nitrit positiv HWI (E. coli)</w:t>
      </w:r>
    </w:p>
    <w:p>
      <w:r>
        <w:t>- Mischkopitis</w:t>
      </w:r>
    </w:p>
    <w:p>
      <w:r>
        <w:t>- Status nach laparoskopischer ausgedehnter AdhÃ¤siolyse, zystoskopisch retrograder Einlage eines Uretralkatheters durch den Urologen und Adnexektomie links im Juni 2008</w:t>
      </w:r>
    </w:p>
    <w:p>
      <w:r>
        <w:t>- Status nach Urethrozysto-Nestomie links mit Blasenfixation am Psoas links im Juli 2007</w:t>
      </w:r>
    </w:p>
    <w:p>
      <w:r>
        <w:t>- Status nach laparoskopischer AdhÃ¤siolyse und Ureterolyse links mit Endometrioseresektion, Vaginalteilresektion, Blasenrevision bei intraoperativer BlasenlÃ¤sion im MÃ¤rz 2007 bei Rezidiv einer rektovaginalen und paraurethralen Endometriose und konsekutiver Hydronephrose links</w:t>
      </w:r>
    </w:p>
    <w:p>
      <w:r>
        <w:t>- Status nach erweiterter radikaler Hysterektomie bei rektovaginaler und paraurethraler Endometriose mit Urethrolyse links im September 2006</w:t>
      </w:r>
    </w:p>
    <w:p>
      <w:r>
        <w:t>- Status nach rezidivierenden Pigtaileinlagen links bei rezidivierender Hydronephrose, letztmalige Entfernung im August 2008</w:t>
      </w:r>
    </w:p>
    <w:p>
      <w:r>
        <w:t>- Status nach Sectio caesarea 1992 und 2000</w:t>
      </w:r>
    </w:p>
    <w:p>
      <w:r>
        <w:t>- depressive Verstimmung, nicht therapiert, bestehend seit 2006</w:t>
      </w:r>
    </w:p>
    <w:p>
      <w:r>
        <w:t>Â Â Â Â Â Â Â Â  Die BeschwerdefÃ¼hrerin klage Ã¼ber chronische Unterbauchschmerzen, die lÃ¤ngeres Gehen unertrÃ¤glich machten, und von Ãbelkeit und starken Kopfschmerzen begleitet wÃ¼rden, Ã¼ber ungewollten Urinverlust seit der Erstoperation, imperativen Harndrang mit halbstÃ¼ndlicher Miktion tagsÃ¼ber und bis zu fÃ¼nfmaliger Nykturie, postmiktionelle Dysurie, Flankenschmerzen rechtsbetont, intermittierenden vaginalen Ausfluss, rezidivierende, fast monatlich auftretende Harnwegsinfekte, Probleme bei der DefÃ¤kation, starke Dyspareunie sowie durch nÃ¤chtliche Schmerzen und Nykturie bedingte SchlafstÃ¶rungen, welche konsekutiv zu MÃ¼digkeit tagsÃ¼ber fÃ¼hrten, und eine depressive Verstimmung (Urk. 8/40 S. 3). Ob sich der Gesundheitszustand durch eine Reoperation verbessern lasse, sei stark von den Ergebnissen verschiedener weiterer indizierter Untersuchungen abhÃ¤ngig (Urk. 8/40 S. 5). Es sei offen, ob die ArbeitsfÃ¤higkeit durch medizinische Massnahmen verbessert werden kÃ¶nne (Urk. 8/40 S. 2).</w:t>
      </w:r>
    </w:p>
    <w:p>
      <w:r>
        <w:t>3.7Â Â Â Â Â Â Â Â  Aufgrund der Resultate seiner am 1. und 7. Juli 2009 durchgefÃ¼hrten Untersuchungen (Urk. 8/47 S. 7), diagnostizierte der Psychiater Dr. Z.___ in seinem Gutachten vom 11. November 2009 eine leichte depressive Episode (ICD-10 F32.0) im Rahmen der seit 2006 diagnostizierten rezidivierenden Endometriose Grad IV mit komplexer Schmerzsymptomatik (Urk. 8/47 S. 9). Aus psychiatrischer Sicht bestehe - wohl seit Juni 2008 - eine 20 bis 25%ige EinschrÃ¤nkung der ArbeitsfÃ¤higkeit (Urk. 8/47 S. 10).</w:t>
      </w:r>
    </w:p>
    <w:p>
      <w:r>
        <w:t>3.8Â Â Â Â  Auf entsprechende Nachfrage der IV-Stelle hin (Urk. 8/48) gab die - mittlerweile in einer Frauenklinik in Deutschland und nicht mehr am UniversitÃ¤tsspital W.___ tÃ¤tige - Dr. Y.___ am 1. Februar 2010 an, ihre - durchaus in Kenntnis der Vorakten ergangene - Beurteilung vom 16. Juni 2009 sei nicht als Gutachten, sondern als Arztbericht zu qualifizieren. Angesichts des sonographischen Verdachts auf eine Rezidivendometriose seien weitere Untersuchungen dringend angezeigt. Es bestehe eine - gynÃ¤kologisch beziehungsweise multifaktoriell bedingte - 20%ige EinschrÃ¤nkung der ArbeitsfÃ¤higkeit. Die Auswirkungen der gynÃ¤kologisch bedingten BeeintrÃ¤chtigungen auf die ArbeitsfÃ¤higkeit im Verlaufe der Zeit seit Beginn der 20%igen ArbeitsunfÃ¤higkeit liessen sich nur gestÃ¼tzt auf die umfassenden seither ergangenen medizinischen Berichte beurteilen (Urk. 8/50).</w:t>
      </w:r>
    </w:p>
    <w:p>
      <w:r>
        <w:t>3.9Â Â Â Â  Die RAD-Ãrztin Dr. B.___ gelangte am 23. Februar 2010 zum Schluss, dass die BeschwerdefÃ¼hrerin seit August 2005 in einer leichten (angepassten) wechselbelastenden TÃ¤tigkeit, die kein Heben, Tragen und Transportieren von Lasten Ã¼ber 10 kg erfordere, noch zu 75 bis 80 % arbeitsfÃ¤hig sei (Urk. 8/57 S. 5).</w:t>
      </w:r>
    </w:p>
    <w:p>
      <w:r>
        <w:t>3.10Â Â  Im Austrittsbericht vom 1. Dezember 2009 diagnostizierten die Ãrzte des Spitals A.___, Institut fÃ¼r klinische Notfallmedizin, eine Endometriose Grad IV und Ã¤usserten den Verdacht auf eine LÃ¤sion des medialen Bandapparates am linken Knie (Urk. 3/15 S. 2). Die BeschwerdefÃ¼hrerin sei, nachdem es ihr am 1. Dezember 2009 - wie zuvor bereits drei- bis viermal - plÃ¶tzlich schwarz vor den Augen geworden sei, kollabiert und habe sich beim Sturz das linke Knie verdreht. WÃ¤hrend das Knie starke Schmerzen verursache, bestehe derzeit betreffend die Endometriose Beschwerdefreiheit (Urk. 3/15 S. 1).</w:t>
      </w:r>
    </w:p>
    <w:p>
      <w:r>
        <w:t>3.11Â Â Â Â Â Â Â Â  Nachdem sie die BeschwerdefÃ¼hrerin vom 15. bis 16. April 2010 stationÃ¤r behandelt hatten, stellten die Ãrzte des Spitals A.___, Medizinische Klinik, am 16. April 2010 nachstehende Diagnosen (Urk. 3/16 S. 1):</w:t>
      </w:r>
    </w:p>
    <w:p>
      <w:r>
        <w:t>- Tablettenintoxikation (ICD-10 T50.9) mit Temesta expidet in appellativer Absicht bei</w:t>
      </w:r>
    </w:p>
    <w:p>
      <w:r>
        <w:t>- reaktiver Depression bei Partnerkonflikt und Schmerzproblematik im Rahmen einer Endometriose und Hydronephrose links</w:t>
      </w:r>
    </w:p>
    <w:p>
      <w:r>
        <w:t>- keine akute SuizidalitÃ¤t</w:t>
      </w:r>
    </w:p>
    <w:p>
      <w:r>
        <w:t>- Endometriose und Hydronephrose links (Erstdiagnose September 2006)</w:t>
      </w:r>
    </w:p>
    <w:p>
      <w:r>
        <w:t>- Status nach rezidivierenden Pigtaileinlagen links bei Hydronephrose</w:t>
      </w:r>
    </w:p>
    <w:p>
      <w:r>
        <w:t>- Status nach zweimaliger Sectio caesarea (1992, 2000)</w:t>
      </w:r>
    </w:p>
    <w:p>
      <w:r>
        <w:t>- Rezidivierende Harnwegsinfektion</w:t>
      </w:r>
    </w:p>
    <w:p>
      <w:r>
        <w:t>- AdhÃ¤siolyse und Uretrolyse links, Adnexektomie links im Juni 2008</w:t>
      </w:r>
    </w:p>
    <w:p>
      <w:r>
        <w:t>- Uretrozysto-Neostomie links mit Blasenfixation am Psoas links im Juli 2007</w:t>
      </w:r>
    </w:p>
    <w:p>
      <w:r>
        <w:t>- AdhÃ¤siolyse und Ureterolyse links mit Endometrioseresektion, Vaginalteilresektion, Blasenrevision bei intraoperativer BlasenlÃ¤sion im MÃ¤rz 2007</w:t>
      </w:r>
    </w:p>
    <w:p>
      <w:r>
        <w:t>3.12Â Â  In ihrem Schreiben an den Rechtsvertreter der BeschwerdefÃ¼hrerin hielten die Ãrzte des Spitals A.___, Frauenklinik, am 23. Juni 2010 fest, es liege die schwerste Form der Endometriose vor. Postoperativ leide die BeschwerdefÃ¼hrerin weiterhin unter invalidisierenden Schmerzen mit akuten Schmerzattacken bei lÃ¤ngerem Gehen und Stehen; eine Arbeitsaufnahme falle daher auch lÃ¤ngerfristig ausser Betracht. Nur mittels analgetischer Massnahmen lasse sich eine einigermassen ertrÃ¤gliche Situation erzielen. Bis auf Weiteres bestehe eine mindestens 50 bis 75%ige ArbeitsunfÃ¤higkeit (Urk. 3/17).</w:t>
      </w:r>
    </w:p>
    <w:p>
      <w:r>
        <w:t>3.13Â Â  Dr. med. C.___, Facharzt FMH fÃ¼r GynÃ¤kologie und Geburtshilfe, stellte in seinem Schreiben vom 22. Oktober 2010 an den Rechtsvertreter der BeschwerdefÃ¼hrerin folgende Diagnosen (Urk. 13):</w:t>
      </w:r>
    </w:p>
    <w:p>
      <w:r>
        <w:t>- Seit Jahren bestehende invalidisierende Schmerzen bei bekannter Endometriose Grad IV</w:t>
      </w:r>
    </w:p>
    <w:p>
      <w:r>
        <w:t>- Status nach laparoskopischer AdhÃ¤siolyse und Uretherolyse links sowie Adnexektomie links im Juni 2008</w:t>
      </w:r>
    </w:p>
    <w:p>
      <w:r>
        <w:t>- Status nach Urethrocysto-Neostomie links mit Blasenfixation am Psoas links im Juli 2007</w:t>
      </w:r>
    </w:p>
    <w:p>
      <w:r>
        <w:t>- Status nach laparoskopischer AdhÃ¤siolyse und Uretherolyse links mit Endometrioseresektion, Vaginalteilresektion, Blasenrevision bei intraoperativer BlasenlÃ¤sion im MÃ¤rz 2007</w:t>
      </w:r>
    </w:p>
    <w:p>
      <w:r>
        <w:t>- Status nach radikaler Hysterektomie mit Urethermobilisation, partieller Vaginalresektion links lateral bei recto-vaginaler Endometriose und Hydronephrose links im September 2006</w:t>
      </w:r>
    </w:p>
    <w:p>
      <w:r>
        <w:t>- Status nach rezidivierender Pigtaileinlage links bei Hydronephrose</w:t>
      </w:r>
    </w:p>
    <w:p>
      <w:r>
        <w:t>Â Â Â Â Â Â Â Â  Die erneut Konsultation sei wegen massiver Schmerzen erfolgt. Bei der BeschwerdefÃ¼hrerin trÃ¤ten nach zweistÃ¼ndiger Arbeit derart starke Schmerzen auf, dass es ihr nicht mehr mÃ¶glich sei, weiter zu arbeiten. Aufgrund der vorliegenden schwersten Form der Endometriose bestehe eine mindestens 50%ige ArbeitsunfÃ¤higkeit (Urk. 13 S. 2).</w:t>
      </w:r>
    </w:p>
    <w:p>
      <w:r>
        <w:rPr>
          <w:b/>
        </w:rPr>
        <w:t>E. 4</w:t>
      </w:r>
    </w:p>
    <w:p>
      <w:r>
        <w:t>4.1Â Â Â Â Â Â Â Â  Aufgrund der insoweit Ã¼bereinstimmenden medizinischen Berichte steht fest, das die BeschwerdefÃ¼hrerin seit 2006 unter Unterbauchbeschwerden bei Endometriose Grad IV und rezidivierender Harnwegsinfektion sowie unter einer - von den Ãrzten als leichte depressive Episode (vgl. Gutachten Dr. Z.___ vom 11. November 2009, Urk. 8/47 S. 9) beziehungsweise depressive Verstimmung qualifizierten (Urk. 8/19 S. 9, Urk. 8/19 S. 2, Urk. 8/21 S. 4, Urk. 8/27 S. 1, Urk. 8/40 S. 3) - depressiven Symptomatik leidet.</w:t>
      </w:r>
    </w:p>
    <w:p>
      <w:r>
        <w:t>4.2Â Â Â Â  Da es sich bei einer leichten depressive Episode um ein vorÃ¼bergehendes Leiden handelt, dem kein Krankheitswert beizumessen ist (vgl. hiezu Urteil des Bundesgerichts 9C_322/2011 vom 29. August 2011 E. 4.1 in fine, mit Hinweis), ist nicht zu beanstanden, dass die IV-Stelle von einer aus psychischer Sicht uneingeschrÃ¤nkten ArbeitsfÃ¤higkeit ausging (Urk. 2).</w:t>
      </w:r>
    </w:p>
    <w:p>
      <w:r>
        <w:t>4.3Â Â Â Â</w:t>
      </w:r>
    </w:p>
    <w:p>
      <w:r>
        <w:t>4.3.1Â Â Â Â Â Â Â Â  Hinsichtlich der Auswirkung der physischen GesundheitsstÃ¶rung auf die LeistungsfÃ¤higkeit befand die IV-Stelle die Berichte der behandelnden Ãrzte nicht fÃ¼r schlÃ¼ssig und beauftragte die Ãrzte des UniversitÃ¤tsspitals W.___ mit einer gynÃ¤kologischen Begutachtung der BeschwerdefÃ¼hrerin (Urk. 8/32 S. 3-5, Urk. 8/34). Bei der in der Folge am 16. Juni 2009 von Dr. Y.___ abgegebenen EinschÃ¤tzung (Urk. 8/40) handelt es sich indes um keine eigentliche, den einschlÃ¤gigen rechtsprechungsgemÃ¤ssen Anforderungen genÃ¼gende Expertise (vgl. hiezu BGE 125 V 351 E. 3a, 122 V 157 E. 1c), sondern lediglich um einen Bericht (vgl. auch Schreiben Dr. Y.___ vom 1. Februar 2010, Urk. 8/50), in dem die genannte Ãrztin - ohne sich mit den Vorakten auseinander zu setzen und ohne sich zum Einfluss der GesundheitsstÃ¶rung auf die ArbeitsfÃ¤higkeit zu Ã¤ussern - im Wesentlichen zum Schluss gelangte, dass sich im Zusammenhang mit den "chronischen invalidisierenden" Unterbauchschmerzen noch diverse Untersuchungen aufdrÃ¤ngten. Zwar gab sie am 1. Februar 2010 auf entsprechende Nachfrage der IV-Stelle hin noch eine ArbeitsfÃ¤higkeitsbeurteilung ab, diese vermag indes insofern nicht zu Ã¼berzeugen, als Dr. Y.___ die nun - seit unbestimmter Zeit und in einer nicht nÃ¤her umschriebenen TÃ¤tigkeit - attestierte ArbeitsunfÃ¤higkeit - in sich widersprÃ¼chlich - mit gynÃ¤kologischen beziehungsweise mit nicht konkretisierten "multifaktoriellen" Ursachen begrÃ¼ndete und nicht darlegte, weshalb sie die bescheinigte EinschrÃ¤nkung mit 20 % bezifferte (Urk. 8/50).</w:t>
      </w:r>
    </w:p>
    <w:p>
      <w:r>
        <w:t>4.3.2Â Â  Auch die weiteren Arztberichte bilden keine zuverlÃ¤ssige Grundlage fÃ¼r die Beurteilung der ArbeitsfÃ¤higkeit der BeschwerdefÃ¼hrerin aus physischer Sicht. Wohl gingen die behandelnden Ãrzte Ã¼bereinstimmend davon aus, dass die physische GesundheitsstÃ¶rung sich negativ in der LeistungsfÃ¤higkeit niederschlage, betreffend die konkret bestehende EinschrÃ¤nkung der ArbeitsfÃ¤higkeit gelangten sie indes zu divergierenden SchlÃ¼ssen. So bescheinigten die Ãrzte des Spitals A.___, welche die BeschwerdefÃ¼hrerin seit Jahren - wiederholt auch operativ - behandelten, dieser aufgrund des - verschiedentlich als "invalidisierend" bezeichneten (Urk. 8/19 S. 2, Urk. 8/27 S. 1, Urk. 3/17) - Unterbauchleidens im Laufe der Zeit (jedenfalls in der angestammten TÃ¤tigkeit) immer wieder eine 100%ige ArbeitsfÃ¤higkeit (Urk. 8/19 S. 2, Urk. 8/28, Urk. 8/27 S. 2, Urk. 3/9-13). Hinsichtlich einer - nicht nÃ¤her umschriebenen - leidensangepassten TÃ¤tigkeit gingen sie am 26. Oktober 2008 von einer ArbeitsfÃ¤higkeit im Rahmen eines Arbeitspensums von 15 bis 20 Stunden pro Woche aus (Urk. 8/19 S. 6). Am 19. Februar 2009 hielten sie fest, zumutbar seien - wenn Ã¼berhaupt - hÃ¶chstens noch leichte Arbeiten im Teilzeitpensum (Urk. 8/27 S. 2). Nachdem anlÃ¤sslich der wegen einer Knieverletzung erfolgten Konsultation am 1. Dezember 2009 in Bezug auf die Endometriose eine Beschwerdefreiheit konstatiert worden war (Urk. 3/15 S. 1), bezifferten die Ãrzte des Spitals A.___ die ArbeitsunfÃ¤higkeit am 23. Juni 2010 - ohne anzugeben, ob sich diese EinschÃ¤tzung auf die angestammte oder eine leidensangepasste TÃ¤tigkeit beziehe - mit mindestens 50 bis 75 %, hielten indes gleichzeitig fest, aufgrund der massiven Beschwerden im Zusammenhang mit der Endometriose falle eine Arbeitsaufnahme auch lÃ¤ngerfristig ausser Betracht (Urk. 3/17). Dr. C.___ schliesslich bescheinigte der BeschwerdefÃ¼hrerin am 22. Oktober 2010 - unter Hinweis auf die erfahrungsgemÃ¤ss nach einer Arbeitsdauer von maximal zwei Stunden auftretenden massiven Schmerzen - eine mindestens 50%ige ArbeitsunfÃ¤higkeit (Urk. 13 S. 1), wobei auch dieser GynÃ¤kologe nicht angab, ob sich seine Beurteilung auf die bisherige oder eine VerweistÃ¤tigkeit beziehe.</w:t>
      </w:r>
    </w:p>
    <w:p>
      <w:r>
        <w:t>4.4Â Â Â Â  Nach dem Gesagten lÃ¤sst sich gestÃ¼tzt auf die aktenkundigen Arztberichte nicht beurteilen, welche Auswirkungen die physischen Beschwerden auf die ArbeitsfÃ¤higkeit haben. Es ist grundsÃ¤tzlich Aufgabe der IV-Stelle und nicht des Gerichts (Urk. 1 S. 2, Urk. 12 S. 2), die zur Beurteilung des Leistungsanspruchs notwendigen medizinischen Berichte und - gegebenenfalls - Gutachten einzuholen (vgl. Art. 43 Abs. 1 ATSG in Verbindung mit Art. 69 Abs. 2 der Verordnung Ã¼ber die Invalidenversicherung [IVV] sowie auch das in BGE 137 V 210 publizierte Grundsatzurteil 9C_243/2010 vom 28. Juni 2010). Deshalb ist die Sache an die Beschwerdegegnerin zurÃ¼ckzuweisen, damit sie fundiert - allenfalls durch ein korrektes Gutachten (vgl. ErwÃ¤gung Ziff. 4.3.1) - abklÃ¤re, ob und gegebenenfalls inwieweit die BeschwerdefÃ¼hrerin in invalidenversicherungsrechtlich bedeutsamer Weise in ihrer ArbeitsfÃ¤higkeit beeintrÃ¤chtigt sei, und hernach neu Ã¼ber den Rentenanspruch verfÃ¼ge.</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6.Â Â 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2'100.-- (inklusive Barauslagen und Mehrwertsteuer) als angemessen erscheint.</w:t>
      </w:r>
    </w:p>
    <w:p>
      <w:r>
        <w:t>Das Gericht erkennt:</w:t>
      </w:r>
    </w:p>
    <w:p>
      <w:r>
        <w:t>1.Â Â Â Â Â Â Â Â  Die Beschwerde wird in dem Sinne gutgeheissen, dass die VerfÃ¼gung vom 4. Juni 2010 aufgehoben und die Sache an die Sozialversicherungsanstalt des Kantons ZÃ¼rich, IV-Stelle, zurÃ¼ckgewiesen wird, damit diese, nach erfolgten AbklÃ¤rungen im Sinne der ErwÃ¤gungen, Ã¼ber den Anspruch der BeschwerdefÃ¼hrerin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Â Â  Zustellung gegen Empfangsschein an:</w:t>
      </w:r>
    </w:p>
    <w:p>
      <w:r>
        <w:t>- Rechtsanwalt Max Geu</w:t>
      </w:r>
    </w:p>
    <w:p>
      <w:r>
        <w:t>- Sozialversicherungsanstalt des Kantons ZÃ¼rich, IV-Stelle</w:t>
      </w:r>
    </w:p>
    <w:p>
      <w:r>
        <w:t>- AXA Leben AG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Z.___hofquai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