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IV.2010.00637 vom 24. August 2011</w:t>
      </w:r>
    </w:p>
    <w:p>
      <w:r>
        <w:t>ZH Sozialversicherungsgericht, 2011-08-24, DE</w:t>
      </w:r>
    </w:p>
    <w:p>
      <w:r>
        <w:rPr>
          <w:b/>
        </w:rPr>
        <w:t xml:space="preserve">Quelle: </w:t>
      </w:r>
      <w:r>
        <w:t>https://mcp.opencaselaw.ch/entscheid/zh_sozialversicherungsgericht_IV.2010.00637</w:t>
      </w:r>
    </w:p>
    <w:p>
      <w:r>
        <w:t>FR: ZH_SOZIALVERSICHERUNGSGERICHT IV.2010.00637 du 24 août 2011</w:t>
      </w:r>
    </w:p>
    <w:p>
      <w:r>
        <w:t>IT: ZH_SOZIALVERSICHERUNGSGERICHT IV.2010.00637 del 24 agosto 2011</w:t>
      </w:r>
    </w:p>
    <w:p>
      <w:pPr>
        <w:pStyle w:val="Heading2"/>
      </w:pPr>
      <w:r>
        <w:t>Erwägungen</w:t>
      </w:r>
    </w:p>
    <w:p>
      <w:r>
        <w:rPr>
          <w:b/>
        </w:rPr>
        <w:t>E. 2</w:t>
      </w:r>
    </w:p>
    <w:p>
      <w:r>
        <w:t>Â Â Â Â Â  Gegen diese VerfÃ¼gung richtet sich die Beschwerde vom 2. Juli 2010 mit dem Rechtsbegehren, es sei die VerfÃ¼gung vom 1. Juni 2010 aufzuheben und es sei die Angelegenheit zu ergÃ¤nzenden AbklÃ¤rungen zurÃ¼ckzuweisen, damit die Beschwerdegegnerin neu Ã¼ber eine RentenerhÃ¶hung entscheide, sodann stellte sie Antrag auf unentgeltliche ProzessfÃ¼hrung und reichte mit Schreiben vom 14. Juli 2010 die entsprechenden Unterlagen ein (Urk. 1, Urk. 7, Urk. 8, Urk. 9). In der Beschwerdeantwort vom 7. September 2010 wurde die Abweisung der Beschwerde beantragt (Urk. 10).</w:t>
      </w:r>
    </w:p>
    <w:p>
      <w:r>
        <w:t>Das Gericht zieht in ErwÃ¤gung:</w:t>
      </w:r>
    </w:p>
    <w:p>
      <w:r>
        <w:t>1.</w:t>
      </w:r>
    </w:p>
    <w:p>
      <w:r>
        <w:t>1.1Â Â Â Â  Nach Art. 17 Abs. 1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w:t>
      </w:r>
    </w:p>
    <w:p>
      <w:r>
        <w:t>1.2Â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 5.4).</w:t>
      </w:r>
    </w:p>
    <w:p>
      <w:r>
        <w:t>1.3Â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2.Â Â Â Â Â Â</w:t>
      </w:r>
    </w:p>
    <w:p>
      <w:r>
        <w:t>2.1Â Â Â Â Â Â Â Â  Streitgegenstand bildet vorliegend nicht die erste InvaliditÃ¤tsbemessung, sondern die mit VerfÃ¼gung vom 1. Juni 2010 verneinte RentenerhÃ¶hung. Zu prÃ¼fen ist daher, ob eine revisionsrechtlich bedeutsame Ãnderung in den tatsÃ¤chlichen VerhÃ¤ltnissen eingetreten ist, welche eine RentenerhÃ¶hung rechtfertigen wÃ¼rde (BGE 130 V 75 Erw. 3.2.3). Insbesondere ist zu untersuchen, ob eine VerÃ¤nderung in medizinischer Hinsicht, insbesondere der psychischen Leiden, und der sich daraus ergebenden ArbeitsfÃ¤higkeit stattgefunden hat.</w:t>
      </w:r>
    </w:p>
    <w:p>
      <w:r>
        <w:t>2.2Â Â Â Â  Die VerfÃ¼gung vom 26. September 2008 beruhte in medizinischer Hinsicht im Wesentlichen auf dem psychiatrischen Gutachten vom 8. Januar 2008 des Dr. Z.___ (Urk. 11/49). Darin diagnostizierte Dr. Z.___ eine Ã¤ngstlich gefÃ¤rbte zurzeit mittelgradige Episode mit somatischem Syndrom (ICD-10: F32.11). Die Versicherte wirke stimmungsbedrÃ¼ckt, traurig und affektinstabil, wobei eine gewisse Energie und Lust zu verzeichnen sei. Durch die verminderte psychische Belastbarkeit schÃ¤tze er die ArbeitsfÃ¤higkeit aus psychiatrischer Sicht auf 50 % ein. Das depressive Leiden habe schon vor Jahren begonnen und habe sich teilweise gar nicht, aber auch teilweise oder gÃ¤nzlich auf die ArbeitsfÃ¤higkeit ausgewirkt. Insgesamt erachte er die Prognose als gut.</w:t>
      </w:r>
    </w:p>
    <w:p>
      <w:r>
        <w:t>2.3Â Â Â Â  Die IV-Stelle ging in der VerfÃ¼gung vom 1. Juni 2010 gestÃ¼tzt auf den psychiatrischen RAD-Bericht vom 19. Februar 2010 von unverÃ¤nderten VerhÃ¤ltnissen aus, weshalb sie eine RentenerhÃ¶hung verneinte. Dem psychiatrischen RAD-Untersuchungsbericht sind die Diagnosen einer leichten depressiven Episode (ICD-10: F32.0) und einer anhaltenden somatoformen SchmerzstÃ¶rung (ICD-10: F45.4) zu entnehmen. Prof. Dr. A.___ besprach mit der Versicherten den Tagesablauf des Vortages, ihre aktuellen Beschwerden, ihre Krankheits-, Familien-, Biographische-, Arbeits- und Vegetativanamnese und fÃ¼hrte einen Minimentaltest durch, welchen die Versicherte erfolgreich bewÃ¤ltigt habe. Auffallend sei die massive Diskrepanz zwischen den geklagten Schmerzen und dem nichtverbalen Verhalten. Dabei besonders erwÃ¤hnenswert sei die VerÃ¤nderung der Versicherten im Laufe des GesprÃ¤chs. Habe sie anfÃ¤nglich Ã¼ber ihr Leiden geklagt, so sei sie gegen Ende des GesprÃ¤chs insbesondere bei der DurchfÃ¼hrung des Tests engagiert und interessiert gewesen. Das Rehabilitationspotential sei deshalb insgesamt hÃ¶her einzuschÃ¤tzen als von den behandelnden Ãrzten und es sei weiterhin von einer 50%igen ArbeitsfÃ¤higkeit auszugehen, wobei Massnahmen zur sozialberuflichen Rehabilitation indiziert seien (Urk. 11/78).Â</w:t>
      </w:r>
    </w:p>
    <w:p>
      <w:r>
        <w:t>Â Â Â Â Â Â Â Â  In der Beschwerde wird insbesondere Bezug auf den Bericht der Psychiatrischen Klinik M.___ vom 29. Mai 2009 genommen (Urk. 11/74), worin die unterzeichnenden Ãrzte Dr. med. B.___, Leitender Arzt, und Dr. med. P.___, Assistenzarzt, eine mittelgradige depressive Episode mit sehr deutlichem somatischem Syndrom, chronifiziert, im Rahmen einer rezidivierenden depressiven StÃ¶rung (ICD-10: F33.1) diagnostizierten und der BeschwerdefÃ¼hrerin eine 100%ige ArbeitsunfÃ¤higkeit attestierten. GestÃ¼tzt auf diesen Bericht und die Behauptung, der RAD-Bericht sei widersprÃ¼chlich, sei eine RentenerhÃ¶hung gerechtfertigt (Urk. 2).</w:t>
      </w:r>
    </w:p>
    <w:p>
      <w:r>
        <w:t>2.4Â Â Â Â  Der BeschwerdefÃ¼hrerin ist dahingehend zuzustimmen, obschon der Bericht des Prof. Dr. A.___ die geklagten Beschwerden und die Anamnese wiedergibt, dass die gestellten Diagnosen ungenÃ¼gend begrÃ¼ndet wurden. Zwar kann durch die Schilderung, wie das GesprÃ¤ch verlief, die Diagnose einer leichten depressiven Episode noch hergeleitet werden, jedoch fehlt jede Art von ErlÃ¤uterung zur gestellten Diagnose einer somatoformen SchmerzstÃ¶rung. Prof. Dr. A.___ unterliess es auch, seine Diagnosen in Zusammenhang zu den anders lautenden Diagnosestellungen zu erÃ¶rtern, was vorliegend um so wertvoller gewesen wÃ¤re, da nur er eine somatoforme SchmerzstÃ¶rung diagnostizierte. Sodann nicht nachvollziehbar ist die Aussage: ÂAllerdings muss auch eine drohende InvaliditÃ¤t festgestellt werdenÂ, insbesondere im Wissen, dass die Versicherte bereits eine halbe IV-Rente bezieht. Schliesslich fehlt jede ErklÃ¤rung fÃ¼r die EinschÃ¤tzung der ArbeitsfÃ¤higkeit. Zum jetzigen Zeitpunkt genÃ¼gt dieser Bericht den fÃ¼r den Beweiswert von Arztberichten massgebenden Anforderungen in keiner Weise, weshalb darauf nicht abgestellt werden kann (vgl. BGE 134 V 231 Erw. 5.1 S. 232). Gleiches gilt auch fÃ¼r den Bericht der Psychiatrischen Klinik M.___ vom 29. Mai 2009, in dem ebenfalls sowohl eine BegrÃ¼ndung fÃ¼r die Diagnosen wie auch fÃ¼r die EinschÃ¤tzung der ArbeitsfÃ¤higkeit fehlt.</w:t>
      </w:r>
    </w:p>
    <w:p>
      <w:r>
        <w:rPr>
          <w:b/>
        </w:rPr>
        <w:t>E. 3</w:t>
      </w:r>
    </w:p>
    <w:p>
      <w:r>
        <w:t>3.1Â Â Â Â Â Â Â Â  GestÃ¼tzt auf das jÃ¼ngst ergangene Urteil des Bundesgericht [Bger] vom 28. Juni 2011 (9C_243/2010), sind die kantonalen Gerichte nicht mehr befugt eine Sache an die Verwaltung zurÃ¼ckzuweisen, damit diese eine neue oder ergÃ¤nzende Expertise durchfÃ¼hrt, sondern haben selber ein Gerichtsgutachten zu veranlassen (9C_243/2010, E. 4.4.1). Bei dieser Rechtsprechung steht die Annahme im Vordergrund, dass ein eingeholtes MEDAS-Gutachten dem nÃ¶tigen Beweisgrad nicht genÃ¼gt. Hingegen nicht Sinn und Zweck dieses Urteils darf es sein, die IV-Stellen von ihrer gesetzlicher AbklÃ¤rungspflicht zu entbinden (Art. 43 Abs. 1 ATSG). Vorliegend beschrÃ¤nkte sich die IV-Stelle darauf, einen psychiatrischen Bericht ihres RAD Arztes einzuholen. Dieser verfÃ¼gt zwar Ã¼ber die nÃ¶tigen Qualifikationen, um einen beweistauglichen Bericht zu verfassen, da es sich um einen habilitierten Akademiker, einen Facharzt und zertifizierten Gutachter handelt, dennoch erfÃ¼llt sein Bericht die Anforderungen an eine beweistaugliche Grundlage nicht (Urk. 11/78). Daran vermag auch die repetitive Aussage im ÂFeststellungsblatt fÃ¼r den BeschlussÂ (Urk. 11/91), dass Âdie versicherungsmedizinische Untersuchung der Versicherten am 14. Januar 2010 gemÃ¤ss der entsprechenden Dokumentation fÃ¼r die strittigen Belange umfassend war, die Beschwerden der Versicherten angemessen berÃ¼cksichtigt hat, in den Schlussfolgerungen nachvollziehbar ist und in Kenntnis der Aktenlage ... erstellt wurdeÂ, nichts zu Ã¤ndern (vgl. E. 3.4). Nicht ersichtlich ist sodann, wie die IV-Stelle gestÃ¼tzt auf die Diagnosen einer leichten depressiven Episode (ICD-10: F32.0) und einer anhaltenden somatoformen SchmerzstÃ¶rung (ICD-10: F45.4) ohne nÃ¤here PrÃ¼fung den Anspruch auf eine halbe Rente weiter aufrecht hÃ¤lt. Besteht doch bei beiden Diagnosen grundsÃ¤tzlich die Annahme, dass diese Krankheitsbilder nicht einen Rentenanspruch zu begrÃ¼nden vermÃ¶gen. Bei der leichten depressiven Episode handelt es sich definitionsgemÃ¤ss um ein vorÃ¼bergehendes Leiden (DILLING/MAMBOUR/SCHMIDT [Hrsg.], Internationale Klassifikation psychischer StÃ¶rungen: ICD-10 Kapitel V(F): Klinisch diagnostische Leitlinien, 7. Aufl. 2010, S. 155 ff.), dem es am Krankheitscharakter fehlt. Dies gilt umso mehr, als die Episode leichten Grades ist (Urteil des BGer 8C_953/2010 vom 29. April 2011 E. 5.3). Nach der Rechtsprechung begrÃ¼ndet wie jede andere psychische BeeintrÃ¤chtigung auch eine diagnostizierte anhaltende somatoforme SchmerzstÃ¶rung als solche noch keine InvaliditÃ¤t. Vielmehr besteht eine Vermutung, dass die somatoforme SchmerzstÃ¶rung oder ihre Folgen mit einer zumutbaren Willensanstrengung Ã¼berwindbar sind (BGE 130 V 352 Erw. 2.2.3 in fine). Auch diesbezÃ¼glich wird die Verwaltung nach ergÃ¤nzenden medizinischen AbklÃ¤rungen oder Nachbesserungen des Berichts vom 19. Februar 2010 durch Prof. Dr. med. A.___ den Rentenanspruch zu prÃ¼fen haben, um dann neu zu verfÃ¼gen. Die Sache ist in diesem Sinne an die Verwaltung zurÃ¼ckzuweisen.</w:t>
      </w:r>
    </w:p>
    <w:p>
      <w:r>
        <w:t>3.2Â Â Â Â Â Â Â Â  Obschon es sich vorliegend um eine RÃ¼ckweisung handelt, ist gestÃ¼tzt auf das Bundesgerichtsurteil vom 18. Juni 2011, der BeschwerdefÃ¼hrerin keine RÃ¼ckzugsmÃ¶glichkeit einzurÃ¤umen (vgl. 9C_310/2011 E. 3.2.4.). Denn im vorliegenden Fall wurde als Hauptbegehren der Antrag, die Sache sei zu weitern AbklÃ¤rungen und neuem Entscheid an die Verwaltung zurÃ¼ckzuweisen, gestellt. Daher ist davon auszugehen, dass die BeschwerdefÃ¼hrerin den Verlust der ihr zugesprochenen halben Rente bewusst in Kauf genommen hat.</w:t>
      </w:r>
    </w:p>
    <w:p>
      <w:r>
        <w:t>4.Â Â Â Â Â Â  Da es um Bewilligung oder Verweigerung von Versicherungsleistungen geht, ist das Verfahren kostenpflichtig. Die Gerichtskosten sind nach dem Verfahrensaufwand und unabhÃ¤ngig vom Streitwert festzulegen (Art. 69 Abs. 1 bis IVG in der seit dem 1. Juli in Kraft stehenden Fassung) und auf Fr. 800.-- anzusetzen. Entsprechend dem Ausgang des Verfahrens sind sie der unterliegenden Beschwerdegegnerin aufzuerlegen. Demnach ist das Gesuch um GewÃ¤hrung der unentgeltlichenÂ  ProzessfÃ¼hrung gegenstandslos.</w:t>
      </w:r>
    </w:p>
    <w:p>
      <w:r>
        <w:t>Das Gericht erkennt:</w:t>
      </w:r>
    </w:p>
    <w:p>
      <w:r>
        <w:t>1.Â Â Â Â Â Â Â Â  In Gutheissung der Beschwerde wird die VerfÃ¼gung der Sozialversicherungsanstalt des Kantons ZÃ¼rich, IV-Stelle, vom 1. Juni 2010 aufgehoben und die Sache an die Verwaltung zurÃ¼ckgewiesen, damit sie, nach erfolgter AbklÃ¤rung im Sinne der ErwÃ¤gungen, Ã¼ber den Leistungsanspruch neu verfÃ¼ge.</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