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IV.2010.00618 vom 30. September 2010</w:t>
      </w:r>
    </w:p>
    <w:p>
      <w:r>
        <w:t>ZH Sozialversicherungsgericht, 2010-09-30, DE</w:t>
      </w:r>
    </w:p>
    <w:p>
      <w:r>
        <w:rPr>
          <w:b/>
        </w:rPr>
        <w:t xml:space="preserve">Quelle: </w:t>
      </w:r>
      <w:r>
        <w:t>https://mcp.opencaselaw.ch/entscheid/zh_sozialversicherungsgericht_IV.2010.00618</w:t>
      </w:r>
    </w:p>
    <w:p>
      <w:r>
        <w:t>FR: ZH_SOZIALVERSICHERUNGSGERICHT IV.2010.00618 du 30 septembre 2010</w:t>
      </w:r>
    </w:p>
    <w:p>
      <w:r>
        <w:t>IT: ZH_SOZIALVERSICHERUNGSGERICHT IV.2010.00618 del 30 settembre 2010</w:t>
      </w:r>
    </w:p>
    <w:p>
      <w:pPr>
        <w:pStyle w:val="Heading2"/>
      </w:pPr>
      <w:r>
        <w:t>Erwägungen</w:t>
      </w:r>
    </w:p>
    <w:p>
      <w:r>
        <w:rPr>
          <w:b/>
        </w:rPr>
        <w:t>E. 1</w:t>
      </w:r>
    </w:p>
    <w:p>
      <w:r>
        <w:t>1.1Â Â Â Â  Die IV-Stelle begrÃ¼ndete die sofortige Sistierung der Invalidenrente im Wesentlichen damit, dass aufgrund der vorliegenden Observationserkenntnisse die der BeschwerdefÃ¼hrerin attestierte ArbeitsfÃ¤higkeit von etwa 25 % beziehungsweise 30 % nicht mehr nachvollziehbar sei. GemÃ¤ss den Beobachtungen seien keine wesentlichen, die kÃ¶rperliche oder geistige Funktion betreffende AlltagseinschrÃ¤nkungen ersichtlich. Es sei deshalb davon auszugehen, dass der BeschwerdefÃ¼hrerin ab Januar 2009 eine ArbeitstÃ¤tigkeit von 100 % in der zuletzt ausgeÃ¼bten TÃ¤tigkeit als Servicemitarbeiterin und in adÃ¤quater VerweistÃ¤tigkeit zumutbar sei (Urk. 2 S. 2 Mitte).</w:t>
      </w:r>
    </w:p>
    <w:p>
      <w:r>
        <w:t>Â Â Â Â Â Â Â Â  Die sofortige Sistierung der laufenden Leistungen sowie der Entzug der aufschiebenden Wirkung einer gegen die VerfÃ¼gung gerichteten Beschwerde liessen sich mit dem Risiko der Uneinbringlichkeit der eventuell zu Unrecht ausgerichteten Leistungen ohne weiteres rechtfertigen. Ihr Interesse an der Vermeidung von Umtrieben und Verlustrisiken im Zusammenhang mit RÃ¼ckforderungen stehe im Vordergrund (Urk. 2 S. 2 unten).</w:t>
      </w:r>
    </w:p>
    <w:p>
      <w:r>
        <w:t>Â Â Â Â Â Â Â Â  Ãber den Rentenanspruch sowie allfÃ¤llige RÃ¼ckforderungen von zu Unrecht ausgerichteten Rentenleistungen werde in einem separaten Verfahren entschieden (Urk. 2 S. 2 Mitte).</w:t>
      </w:r>
    </w:p>
    <w:p>
      <w:r>
        <w:t>1.2Â Â Â Â  Die BeschwerdefÃ¼hrerin stellte sich in ihrer Beschwerde (Urk. 1) auf den Standpunkt, dass ihr der behandelnde Psychiater geraten habe, 1-2 Stunden zu arbeiten. Deswegen habe sie alte Ware in BrockenhÃ¤usern gekauft oder von der Strasse mitgenommen und jeweils am Samstag auf dem Flohmarkt verkauft (S. 3 unten). Daraus habe sie ein monatliches Einkommen von etwa Fr. 300.-- erzielt. Dies sei jedoch noch lange kein Grund, die Rente mit sofortiger Wirkung einzustellen. Diese Arbeit erfordere keine geistige oder kÃ¶rperliche Anstrengung und sei vielmehr als Hobby zu betrachten (S. 4 oben). Die Rente sei mit sofortiger Wirkung sistiert worden, ohne dass ein Vorbescheidverfahren durchgefÃ¼hrt worden sei. Dabei sei ihr gesundheitlicher Zustand nicht abgeklÃ¤rt worden (S. 2 unten). Aus dem Bericht des behandelnden Psychiaters ergebe sich, dass sie zu 80 % arbeitsunfÃ¤hig sei. Der OrthopÃ¤de Dr. med. Z.___ habe festgehalten, dass sie nicht arbeitsfÃ¤hig sei. Anderslautende medizinische Berichte lÃ¤gen nicht vor (S. 4).</w:t>
      </w:r>
    </w:p>
    <w:p>
      <w:r>
        <w:t>1.3Â Â Â Â  Demnach ist zu beurteilen, ob die Sistierung der Rente zu Recht erfolgte und ob die aufschiebende Wirkung der dagegen erhobenen Beschwerde wiederherzustellen ist.</w:t>
      </w:r>
    </w:p>
    <w:p>
      <w:r>
        <w:t>Â Â Â Â Â Â Â Â  Der materielle Leistungsanspruch, mithin die Frage, ob die Rente herabzusetzen oder aufzuheben ist, bildet nicht Gegenstand des vorliegenden Verfahrens.</w:t>
      </w:r>
    </w:p>
    <w:p>
      <w:r>
        <w:rPr>
          <w:b/>
        </w:rPr>
        <w:t>E. 2</w:t>
      </w:r>
    </w:p>
    <w:p>
      <w:r>
        <w:t>2.1Â Â Â Â  Dem formellen Einwand der BeschwerdefÃ¼hrerin, es sei kein Vorbescheidverfahren durchgefÃ¼hrt respektive ihr Anspruch auf rechtliches GehÃ¶r sei verletzt worden, kann nicht gefolgt werden. Bei der angefochtenen SistierungsverfÃ¼gung handelt es sich um eine vorsorgliche Massnahme im Rahmen eines laufenden Revisionsverfahrens und nicht um einen Endentscheid Ã¼ber den Bezug einer bisher gewÃ¤hrten Leistung im Sinne von Art. 57a Abs. 1 des Bundesgesetzes Ã¼ber die Invalidenversicherung (IVG). Im Ãbrigen hatte die BeschwerdefÃ¼hrerin anlÃ¤sslich des GesprÃ¤chs vom 9. April 2010 Gelegenheit, sich zu den Observationsergebnissen, ihrer ArbeitsfÃ¤higkeit und der in Aussicht stehenden Rentenaufhebung zu Ã¤ussern (vgl. Besprechungsprotokoll, Urk. 11/31/2-9, insbesondere S. 7).</w:t>
      </w:r>
    </w:p>
    <w:p>
      <w:r>
        <w:t>Â Â Â Â Â Â Â Â  Die VerfÃ¼gung vom 27. Mai 2010 stellt die Rentenzahlung fÃ¼r die Dauer des eingeleiteten Rentenrevisionsverfahrens ein. Zu prÃ¼fen ist, ob die Beschwerdegegnerin Ã¼berhaupt zu einer solchen Sistierung befugt ist und ob die vorliegende Sistierung materiell berechtigt ist.</w:t>
      </w:r>
    </w:p>
    <w:p>
      <w:r>
        <w:t>2.2Â Â Â Â  GemÃ¤ss der Lehre (Urs MÃ¼ller, Das Verwaltungsverfahren in der Invalidenversicherung, Bern 2010) ist die IV-Stelle zum Erlass vorsorglicher Massnahmen ermÃ¤chtigt, wobei die ErmÃ¤chtigung in der AnknÃ¼pfung an das Bundesgesetz Ã¼ber das Verwaltungsverfahren (VwVG) beziehungsweise das Bundesgesetz Ã¼ber den Bundeszivilprozess (BZP) grÃ¼ndet und sich insbesondere auf das materielle Bundesrecht, dessen Durchsetzung die vorsorglichen Massnahmen sichern sollen, stÃ¼tzt (Urs MÃ¼ller, a.a.O., Rz 2329; vgl. auch BGE 121 V 112, S. 115 f.). Die IV-Stelle ist auch im Verfahren der Revision gemÃ¤ss Art. 17 Abs. 1 des Allgemeinen Teils des Sozialversicherungsrechts (ATSG), der WiedererwÃ¤gung gemÃ¤ss Art. 53 Abs. 2 ATSG sowie der prozessualen Revision nach Art. 53 Abs. 1 ATSG zum Erlass vorsorglicher Massnahmen befugt (vgl. Franz Schlauri, Die vorsorgliche Einstellung von Dauerleistungen der Sozialversicherung, in: Schaffhauser/Schlauri, Hrsg., Die Revision von Dauerleistungen in der Sozialversicherung, St. Gallen 1999, S. 193). HauptanwendungsfÃ¤lle von vorsorglichen Massnahmen in der Praxis sind einerseits die Einstellung einer laufenden Rente und andererseits der Entzug der aufschiebenden Wirkung einer Beschwerde (Urs MÃ¼ller, a.a.O., Rz 2328).</w:t>
      </w:r>
    </w:p>
    <w:p>
      <w:r>
        <w:t>Â Â Â Â Â Â Â Â  Damit ist die grundsÃ¤tzliche Befugnis der IV-Stelle zur Sistierung einer Rente ausgewiesen.</w:t>
      </w:r>
    </w:p>
    <w:p>
      <w:r>
        <w:t>2.3Â Â Â Â  Vorsorgliche Massnahmen werden aufgrund einer summarischen PrÃ¼fung gestÃ¼tzt auf die vorhandenen Unterlagen getroffen. Auch im Rechtsmittelverfahren kann die Sache deshalb nicht eingehend abgeklÃ¤rt und damit der Entscheid in der Hauptsache vorweggenommen werden. Vielmehr ist aufgrund der vorhandenen Akten zu prÃ¼fen, ob die Voraussetzungen fÃ¼r eine vorsorgliche Massnahme vorliegen (vgl. Urteil des Bundesgerichts vom 8. Juli 2009, 4C_463/2009 Erw. 3.2.2 mit weiteren Hinweisen).</w:t>
      </w:r>
    </w:p>
    <w:p>
      <w:r>
        <w:t>Â Â Â Â Â Â Â Â  Ein Entscheid Ã¼ber die Anordnung vorsorglicher Massnahmen setzt Dringlichkeit voraus. Nicht dringlich ist eine Massnahme, wenn mit ihr zugewartet werden kÃ¶nnte, bis das Verfahren durchlaufen ist. Der Verzicht auf eine Massnahme muss zudem einen Nachteil bewirken, der nicht leicht wieder gut zu machen wÃ¤re, wobei ein tatsÃ¤chliches, insbesondere wirtschaftliches Interesse genÃ¼gen kann. Die vorsorgliche Massnahme muss geeignet sein, den befÃ¼rchteten Nachteil nicht eintreten zu lassen. Zudem muss sie erforderlich sein. Schlussendlich ist eine InteressenabwÃ¤gung vorzunehmen. Die AbwÃ¤gung der entgegenstehenden Interessen gibt den Ausschlag fÃ¼r den einstweiligen Rechtsschutz und hat verhÃ¤ltnismÃ¤ssig zu sein. Die BerÃ¼cksichtigung der Hauptsachenprognose rechtfertigt sich nur, wenn die Entscheidprognose entsprechend eindeutig ist (Urs MÃ¼ller, a.a.O., Rz 2336 ff.).</w:t>
      </w:r>
    </w:p>
    <w:p>
      <w:r>
        <w:t>2.4Â Â Â Â  Der BeschwerdefÃ¼hrerin wurde die ganze Rente wegen einer rezidivierenden depressiven StÃ¶rung, einer SomatisierungsstÃ¶rung, Colon irritabile sowie einem chronischen lumbovertebralen Syndrom bei degenerativen VerÃ¤nderungen der LendenwirbelsÃ¤ule (LWS) zugesprochen (vgl. Urk. 11/10).</w:t>
      </w:r>
    </w:p>
    <w:p>
      <w:r>
        <w:t>Â Â Â Â Â Â Â Â  AnlÃ¤sslich der Ende des Jahres 2005 von Amtes wegen eingeleiteten Rentenrevision hatte die BeschwerdefÃ¼hrerin angegeben, ihr Gesundheitszustand sei gleich geblieben (Urk. 11/19). Auch Dr. med. A.___, FMH fÃ¼r Psychiatrie und Psychotherapie, beurteilte den Gesundheitszustand der BeschwerdefÃ¼hrerin im Dezember 2005 als stationÃ¤r (Urk. 11/20).</w:t>
      </w:r>
    </w:p>
    <w:p>
      <w:r>
        <w:t>Â Â Â Â Â Â Â Â  Auch im ÂFragebogen fÃ¼r Revision der Invalidenrente/HilflosenentschÃ¤digung" vom 17. April 2008 gab die BeschwerdefÃ¼hrerin keine VerÃ¤nderung ihres Gesundheitszustandes an (Urk. 11/25). Ebenso hielt Dr. A.___ im Bericht vom 16. Mai 2008 (Urk. 11/26) fest, dass seit dem Verlaufsbericht vom Dezember 2005 keine VerÃ¤nderungen eingetreten seien (Ziff. 3.3). Der BeschwerdefÃ¼hrerin sei eine behinderungsangepasste TÃ¤tigkeit wÃ¤hrend 10 Stunden pro Woche zumutbar (Ziff. 5.2). Desgleichen fÃ¼hrte Dr. med. Z.___, Spezialarzt FMH fÃ¼r Chirurgie, WirbelsÃ¤ulenleiden, Schleudertrauma und orthopÃ¤dische Traumatologie, im Bericht vom 22. Juli 2008 (Urk. 11/27) aus, dass sich am Gesundheitszustand der BeschwerdefÃ¼hrerin nichts verÃ¤ndert habe (S. 1 Mitte). Sie sei in einer angepassten TÃ¤tigkeit aus somatischer Sicht zu 30 % arbeitsfÃ¤hig (Ziff. 5.2).</w:t>
      </w:r>
    </w:p>
    <w:p>
      <w:r>
        <w:t>2.5Â Â Â Â  Die Beschwerdegegnerin liess die BeschwerdefÃ¼hrerin observieren, und zwar an mehreren Tagen im Januar und Februar 2009 sowie an je einem Samstag im Mai und September 2009 (vgl. Berichte in Urk. 11/31/14-18 und Urk. 11/31/37-42).</w:t>
      </w:r>
    </w:p>
    <w:p>
      <w:r>
        <w:t>Â Â Â Â Â Â Â Â  Die Ãberwachung ergab keine Hinweise auf sichtbare kÃ¶rperliche oder psychische BeeintrÃ¤chtigungen. Im Bericht Ã¼ber die erste Observationsphase (Urk. 11/31/37-42) wurde festgehalten, dass sich die BeschwerdefÃ¼hrerin vÃ¶llig spontan und dynamisch bewege und ihre Arme uneingeschrÃ¤nkt und teilweise Ã¼ber KopfhÃ¶he (beispielsweise beim Einkaufen, Gestikulieren, Abfall entsorgen) benutze. Sie habe einen vitalen, aktiven Eindruck hinterlassen. Anzeichen von SchwÃ¤che oder Schwindel seien nie beobachtet und auch Panikattacken oder SchweissausbrÃ¼che seien nicht festgestellt worden. Am 5. Februar 2009 sei ihr Gang auf dem Nachhauseweg wÃ¤hrend der ganzen 300 m langen Strecke behutsam und auffÃ¤llig langsam gewesen, am folgenden Tag dann jedoch wieder vÃ¶llig unauffÃ¤llig und in normaler Geschwindigkeit. Ansonsten seien keine kÃ¶rperlichen BeeintrÃ¤chtigungen oder Anzeichen von Beschwerden oder Schmerzen feststellbar gewesen (S. 6).</w:t>
      </w:r>
    </w:p>
    <w:p>
      <w:r>
        <w:t>Â Â Â Â Â Â Â Â  Zur zweiten Observationsphase wurde angegeben (Urk. 11/31/14-18), die BeschwerdefÃ¼hrerin sei an beiden Samstagen zusammen mit ihrem Ehemann schon frÃ¼h am Flohmarkt aktiv gewesen. Sie sei jeweils mehr als acht Stunden beschÃ¤ftigt gewesen, habe Ware zum Markt gebracht, sei an ihrem Standplatz gestanden oder gesessen, habe mit Kaufinteressenten und Bekannten gesprochen und spÃ¤ter die nicht verkaufte Ware wieder nach Hause zurÃ¼ck gebracht. Die BeschwerdefÃ¼hrerin habe sich vital, aktiv, engagiert und sehr ausdauernd gezeigt und verschiedene KÃ¶rperhaltungen (sitzen, knien, kauern, bÃ¼cken) problemlos eingenommen. Da die Ware auf einer Unterlage am Boden ausgebreitet wurde, habe sie sich oftmals bÃ¼cken und in kniender Position hantieren mÃ¼ssen. Das Wiederaufrichten habe ihr offenbar keine Probleme bereitet. Ihren Kopf habe sie uneingeschrÃ¤nkt und spontan in alle Richtungen gedreht. Ganz allgemein habe sie sich dynamisch bewegt und es seien nie kÃ¶rperliche BewegungseinschrÃ¤nkungen oder Anzeichen von Beschwerden oder Schmerzen festgestellt worden. Zu erwÃ¤hnen sei, dass sie ihren sichtlich recht schwer beladenen Trolley abends ohne fremde Hilfe Ã¼ber die Treppenstufen vor dem Hauseingang habe hochziehen kÃ¶nnen (S. 4).</w:t>
      </w:r>
    </w:p>
    <w:p>
      <w:r>
        <w:t>2.6Â Â Â Â  Die BeschwerdefÃ¼hrerin hielt auf dem Fragebogen zur Wiedereingliederung vom 25. November 2009 fest, dass es ihr jetzt schlechter gehe und beschrieb ihren Tagesablauf mit Âaufstehen, Medikamente einnehmen, sitzen, liegenÂ. Hobbys habe sie keine und sie fÃ¼hre auch keine TÃ¤tigkeiten ausserhalb einer ErwerbstÃ¤tigkeit aus (Urk. 11/29). Im Rahmen des GesprÃ¤chs vom 9. April 2010 gab die BeschwerdefÃ¼hrerin auf Vorhalt der Observationsergebnisse an, dass sie nur an einem Tag gearbeitet habe. Sie habe auf dem Flohmarkt geholfen, wobei sie nicht mehr als zwei Stunden gearbeitet und immer Pausen gemacht habe. Sie habe das ja nur gemacht, um etwas Taschengeld zu verdienen. Sie kÃ¶nne nicht wieder als Serviceangestellte arbeiten. Nach diesem Tag auf dem Flohmarkt habe sie wegen der Schmerzen zwei oder drei Tage nicht mehr aufstehen kÃ¶nnen (vgl. Besprechungsprotokoll, Urk. 11/31/2-9, S. 6 f.).</w:t>
      </w:r>
    </w:p>
    <w:p>
      <w:r>
        <w:t>2.7Â Â Â Â  Demnach besteht eine offensichtliche Diskrepanz zwischen den fÃ¼r die Zusprache der Rente massgebenden gesundheitlichen BeeintrÃ¤chtigungen und dem anlÃ¤sslich der Ãberwachung beobachteten alltÃ¤glichen Verhalten der BeschwerdefÃ¼hrerin. Insgesamt liefern die Ãberwachungsprotokolle hinreichende Anhaltspunkte dafÃ¼r, dass die BeschwerdefÃ¼hrerin in der Lage wÃ¤re, einer ErwerbstÃ¤tigkeit nachzugehen.</w:t>
      </w:r>
    </w:p>
    <w:p>
      <w:r>
        <w:t>Â Â Â Â Â Â Â Â  Unter diesen UmstÃ¤nden hat die Beschwerdegegnerin verwaltungsrechtliche Konsequenzen zu ziehen und die Rente allenfalls aufzuheben. Zur PrÃ¼fung des Leistungsanspruchs hat sie das Medizinische Zentrum B.___ (B.___) mit einer AbklÃ¤rung beauftragt (vgl. Mitteilung vom 22. Juni 2010, Urk. 11/39).</w:t>
      </w:r>
    </w:p>
    <w:p>
      <w:r>
        <w:t>2.8Â Â Â Â  Unterbleiben vorsorgliche Massnahmen, so kann die BeschwerdefÃ¼hrerin bis zum Abschluss des Revisionsverfahrens weiterhin Leistungen der Invalidenversicherung beziehen. Damit kommt sie unter UmstÃ¤nden in den Genuss von zu Unrecht ausgerichteten Leistungen, welche sie gegebenenfalls zurÃ¼ckzuerstatten hat. Die Beschwerdegegnerin hat ein Interesse daran, eine RÃ¼ckforderung wegen der damit verbundenen administrativen Erschwernisse und der Gefahr der Nichteinbringlichkeit nach MÃ¶glichkeit zu vermeiden.</w:t>
      </w:r>
    </w:p>
    <w:p>
      <w:r>
        <w:t>Â Â Â Â Â Â Â Â  Die Sistierung erweist sich als geeignet, um diesen nicht leicht wieder gut zu machenden Nachteil nicht eintreten zu lassen. Die vorlÃ¤ufige Renteneinstellung ist auch erforderlich, eine mildere Massnahme ist nicht ersichtlich.</w:t>
      </w:r>
    </w:p>
    <w:p>
      <w:r>
        <w:t>2.9Â Â Â Â  Zu beurteilen bleibt, ob die vorlÃ¤ufige Sistierung der Rente verhÃ¤ltnismÃ¤ssig ist, da die vorÃ¼bergehende Einstellung der Rentenzahlungen einen erheblichen Einschnitt in die Einkommenssituation der BeschwerdefÃ¼hrerin darstellt.</w:t>
      </w:r>
    </w:p>
    <w:p>
      <w:r>
        <w:t>Â Â Â Â Â Â Â Â  Bei der AbwÃ¤gung der GrÃ¼nde fÃ¼r und gegen eine vorlÃ¤ufige Sistierung steht dem genannten Interesse der Beschwerdegegnerin das Interesse der BeschwerdefÃ¼hrerin, wÃ¤hrend der Dauer des Revisionsverfahrens nicht von der FÃ¼rsorge abhÃ¤ngig zu sein, gegenÃ¼ber. Diesem Umstand kommt jedoch praxisgemÃ¤ss nur dann ausschlaggebende Bedeutung zu, wenn mit grosser Wahrscheinlichkeit anzunehmen ist, dass der Leistungsanspruch der BeschwerdefÃ¼hrerin weiterhin besteht (vgl. BGE 105 V 266, S. 269 f. Erw. 3).</w:t>
      </w:r>
    </w:p>
    <w:p>
      <w:r>
        <w:t>Â Â Â Â Â Â Â Â  Dies ist vorliegend nicht der Fall. In den Observationsberichten, den Videoaufnahmen und der Fotodokumentation (vgl. Urk. 11/31/14-65; Urk. 11/40) finden sich viele Hinweise dafÃ¼r, dass der BeschwerdefÃ¼hrerin eine ArbeitstÃ¤tigkeit zumutbar wÃ¤re. Die Beschwerdegegnerin hat mittlerweile eine medizinische AbklÃ¤rung in die Wege geleitet. Der Ausgang des Revisionsverfahrens ist noch offen. Die Tatsache allein, dass die BeschwerdefÃ¼hrerin und ihr Ehemann allenfalls das Sozialamt um finanzielle UnterstÃ¼tzung ersuchen mÃ¼ssen, rechtfertigt die weitere Auszahlung der Rente somit nicht. Bei der vorliegenden Aktenlage und mit Blick auf die knappen finanziellen VerhÃ¤ltnisse der BeschwerdefÃ¼hrerin und ihres Ehemannes (vgl. Formular zur AbklÃ¤rung der prozessualen BedÃ¼rftigkeit und Beilagen, Urk. 8-9), Ã¼berwiegt vielmehr das Ã¶ffentliche Interesse an einer sofortigen Sistierung der Rentenleistungen das private Interesse an der Weiterausrichtung der Rente bis zum Vorliegen eines rechtskrÃ¤ftigen Entscheids Ã¼ber den Rentenanspruch. Somit ist die Beschwerde abzuweisen.</w:t>
      </w:r>
    </w:p>
    <w:p>
      <w:r>
        <w:t>2.10Â Â  Mit diesem Entscheid wird das Gesuch um Wiederherstellung der aufschiebenden Wirkung der Beschwerde gegenstandslos.</w:t>
      </w:r>
    </w:p>
    <w:p>
      <w:r>
        <w:t>3.Â Â Â Â Â Â  Das vorliegende Verfahren ist - weil es nicht die Bewilligung oder Verweigerung von IV-Leistungen zum Gegenstand hat (Art. 69 Abs. 1 bis IVG e contrario) - kostenlos, weshalb sich die PrÃ¼fung des Gesuchs um unentgeltliche ProzessfÃ¼hrung erÃ¼brigt.</w:t>
      </w:r>
    </w:p>
    <w:p>
      <w:r>
        <w:t>Das Gericht erkennt:</w:t>
      </w:r>
    </w:p>
    <w:p>
      <w:r>
        <w:t>1.Â Â Â Â Â Â Â Â  Die Beschwerde wird abgewiesen.</w:t>
      </w:r>
    </w:p>
    <w:p>
      <w:r>
        <w:t>2.Â Â Â Â Â Â Â Â  Das Verfahren ist kostenlos.</w:t>
      </w:r>
    </w:p>
    <w:p>
      <w:r>
        <w:t>3.Â Â Â Â Â Â Â Â  Zustellung gegen Empfangsschein an:</w:t>
      </w:r>
    </w:p>
    <w:p>
      <w:r>
        <w:t>- Milosav Milovanovic</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