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IV.2010.00612 vom 9. August 2011</w:t>
      </w:r>
    </w:p>
    <w:p>
      <w:r>
        <w:t>ZH Sozialversicherungsgericht, 2011-08-09, DE</w:t>
      </w:r>
    </w:p>
    <w:p>
      <w:r>
        <w:rPr>
          <w:b/>
        </w:rPr>
        <w:t xml:space="preserve">Quelle: </w:t>
      </w:r>
      <w:r>
        <w:t>https://mcp.opencaselaw.ch/entscheid/zh_sozialversicherungsgericht_IV.2010.00612</w:t>
      </w:r>
    </w:p>
    <w:p>
      <w:r>
        <w:t>FR: ZH_SOZIALVERSICHERUNGSGERICHT IV.2010.00612 du 9 août 2011</w:t>
      </w:r>
    </w:p>
    <w:p>
      <w:r>
        <w:t>IT: ZH_SOZIALVERSICHERUNGSGERICHT IV.2010.00612 del 9 agosto 2011</w:t>
      </w:r>
    </w:p>
    <w:p>
      <w:pPr>
        <w:pStyle w:val="Heading2"/>
      </w:pPr>
      <w:r>
        <w:t>Erwägungen</w:t>
      </w:r>
    </w:p>
    <w:p>
      <w:r>
        <w:rPr>
          <w:b/>
        </w:rPr>
        <w:t>E. 26</w:t>
      </w:r>
    </w:p>
    <w:p>
      <w:r>
        <w:t>Januar 2010 hob sie die Mitteilung vom 24. MÃ¤rz 2009 per 7. Dezember 2009 auf (Urk. 7/52).</w:t>
      </w:r>
    </w:p>
    <w:p>
      <w:r>
        <w:t>Â Â Â Â Â Â Â Â  Am 12. April 2010 erging der Vorbescheid, mit welchem bei einem InvaliditÃ¤tsgrad von 36 % die Abweisung des Rentenbegehrens vorgesehen wurde (Urk. 7/56). Nachdem dagegen keine EinwÃ¤nde erhoben worden waren, verfÃ¼gte die IV-Stelle am 27. Mai 2010 wie angekÃ¼ndigt (Urk. 7/58 = Urk. 2).</w:t>
      </w:r>
    </w:p>
    <w:p>
      <w:r>
        <w:t>2.Â Â Â Â Â Â  Gegen die RentenabweisungsverfÃ¼gung erhob X.___ durch RechtsanwÃ¤ltin Kristina Herenda am 28. Juni 2010 Beschwerde und beantragte, die VerfÃ¼gung vom 27. Mai 2010 sei aufzuheben und ihm sei nach Einholung eines interdisziplinÃ¤ren Gutachtens eine Invalidenrente im Umfang von mindestens einer Viertelsrente auszurichten, eventualiter sei die VerfÃ¼gung vom 27. Mai 2010 aufzuheben mit der Verpflichtung, ihn umfassend medizinisch abzuklÃ¤ren, und zur Neubeurteilung an die Beschwerdegegnerin zurÃ¼ckzuweisen; unter Kosten- und EntschÃ¤digungsfolgen zulasten der Beschwerdegegnerin (Urk. 1).</w:t>
      </w:r>
    </w:p>
    <w:p>
      <w:r>
        <w:t>Â Â Â Â Â Â Â Â  Mit Beschwerdeantwort vom 24. August 2010 ersuchte die Beschwerdegegnerin um Abweisung der Beschwerde (Urk. 6), was dem BeschwerdefÃ¼hrer am 26. August 2010 angezeigt wurde (Urk. 8).</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27. Mai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GemÃ¤ss Art. 28 Abs. 2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(Die Volkswirtschaft 12-2010 S. 90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 125 V 351 E. 3a S. 352).</w:t>
      </w:r>
    </w:p>
    <w:p>
      <w:r>
        <w:t>2.</w:t>
      </w:r>
    </w:p>
    <w:p>
      <w:r>
        <w:t>2.1Â Â Â Â Â Â Â Â  WÃ¤hrend die Beschwerdegegnerin aufgrund der medizinischen Beurteilung eine behinderungsangepasste TÃ¤tigkeit ohne Ãberkopfarbeiten, ohne Gewichte Ã¼ber 10 kg, bei eingeschrÃ¤nkter rechter Hand, wie zum Beispiel leichte Konfektions- und Verpackungsaufgaben oder Kontrollarbeiten, zu 100 % als zumutbar betrachtet und aus der GegenÃ¼berstellung eines Valideneinkommens von Fr. 85'715.95 und Invalideneinkommens (Lohn fÃ¼r Hilfsarbeiten fÃ¼r das Jahr 2008 Fr. 60'752.65 abzÃ¼glich Leidensabzug von 10 %) von Fr. 54'677.40 einen InvaliditÃ¤tsgrad von 36 % errechnet (Urk. 2), vertritt der BeschwerdefÃ¼hrer den Standpunkt, die Beschwerdegegnerin habe keine eigenen medizinischen AbklÃ¤rungen getÃ¤tigt, sondern sich vollumfÃ¤nglich auf die Vorakten der Unfallversicherung gestÃ¼tzt; ihre EinschÃ¤tzung der zumutbaren Arbeit kÃ¶nne aufgrund der Akten ebenfalls nicht nachvollzogen werden; sie hÃ¤tte dabei eine psychiatrische AbklÃ¤rung vornehmen lassen mÃ¼ssen. Stelle man auf die LSE Tabelle 2008, Anforderungsniveau 4 bei MÃ¤nnern ab, ergebe sich ein Jahreseinkommen in HÃ¶he von Fr. 57'672.-- (Fr. 4'800.-- x 12). Bei einem zusÃ¤tzlichen Leidensabzug von 10 % betrage das erzielbare Invalideneinkommen Fr. 51'904.80, was einen Rentengrad von gerundet 40 % ergebe. Ein Leidensabzug von 15 % erscheine jedoch gerechtfertigt, was ausgehend von einem Invalideneinkommen in HÃ¶he von Fr. 57'672.-- einen InvaliditÃ¤tsgrad von 43 % ergebe (Urk. 1).</w:t>
      </w:r>
    </w:p>
    <w:p>
      <w:r>
        <w:t>2.2Â Â Â Â  Streitig und zu prÃ¼fen ist damit, ob der BeschwerdefÃ¼hrer fÃ¼r eine angepasste TÃ¤tigkeit zu 100 % arbeitsfÃ¤hig ist und ob zum Zeitpunkt der angefochtenen VerfÃ¼gung ein Arztbericht vorlag, der eine zuverlÃ¤ssige Beurteilung seines Gesundheitszustandes gestattet. Umstritten sind weiter das der Ermittlung des InvaliditÃ¤tsgrades zugrunde zu legende Invalideneinkommen sowie die HÃ¶he des Abzugs vom Tabellenlohn.</w:t>
      </w:r>
    </w:p>
    <w:p>
      <w:r>
        <w:t>3.Â Â Â Â Â Â</w:t>
      </w:r>
    </w:p>
    <w:p>
      <w:r>
        <w:t>3.1Â Â Â Â  Aus den Akten der Unfallversicherung geht hervor, dass der BeschwerdefÃ¼hrer am 23. November 2005 einen Arbeitsunfall erlitt und sich dabei verschiedene Kontusionen zuzog. Die Erstbehandlung erfolgte durch Dr. med. D.___ (7/12/5-6).</w:t>
      </w:r>
    </w:p>
    <w:p>
      <w:r>
        <w:t>3.2Â Â Â Â  Weiter sind den Akten folgende Angaben zur ArbeitsfÃ¤higkeit des BeschwerdefÃ¼hrers zu entnehmen, welche im Zusammenhang mit seiner Anmeldung bei der Beschwerdegegnerin vom 26. Januar 2006 (Urk. 7/2) stehen:</w:t>
      </w:r>
    </w:p>
    <w:p>
      <w:r>
        <w:t>3.2.1Â Â  Dr. Z.___ stellte in seinem Bericht vom 17. Februar 2006 (Urk. 7/7) zuhanden der Beschwerdegegnerin als Diagnosen mit Auswirkung auf die ArbeitsfÃ¤higkeit eine chronische Periarthropathia humero scapularis beidseits und ein chronisches cervicovertebrales Synrom beidseits seit Januar 2005 sowie Schmerzen im Bereiche des rechten Daumens bei beginnender Rhizarthrose (Urk. 7/7/1). Er legte den Bericht des Spitals F.___ vom 19. Dezember 2005 (Urk. 7/7/6-7) Ã¼ber die radiologische Untersuchung vom 16. Dezember 2005 bei, welche eine Zerrung und eine kleine Partialruptur der Supraspinatussehne, jedoch kein Kontrastmittelaustritt aus der Gelenkkapsel ergab. ErwÃ¤hnt wurden auch ein grosses sublabrales Foramen, differentialdiagnostisch eine kleine SLAP-LÃ¤sion Typ I mit intaktem Bizepsanker und eine beginnende AC-Gelenksarthorse. Der BeschwerdefÃ¼hrer habe auf Grund der Situation die Arbeitsstelle vom Gipser zum Kundenmaurer gewechselt, um den Belastungen etwas auszuweichen; dies habe jedoch nicht zum gewÃ¼nschten Ergebnis gefÃ¼hrt. Die Beschwerden trÃ¤ten vor allem bei der Arbeit auf, beim Heben von Lasten, vor allem beim Aufheben von Ziegelsteinen, Aufziehen von Putz. Der BeschwerdefÃ¼hrer mÃ¼sse immer wieder Pausen machen, die Arme schÃ¼tteln und habe eine deutlich verminderte LeistungsfÃ¤higkeit.</w:t>
      </w:r>
    </w:p>
    <w:p>
      <w:r>
        <w:t>3.2.2Â Â Â Â Â Â Â Â  Nachdem eine Mangetresonanztomographie der rechten Schulter im Spital F.___ am 20. September 2006 differenzialdiagnostisch eine Slap LÃ¤sion Typ VII ergab (Urk. 7/24/12) und verschiedene Massnahmen keinen Erfolg gebracht hatten, der BeschwerdefÃ¼hrer weiterhin Ã¼ber Beschwerden beim Heben von Lasten und beim AusfÃ¼hren von Gipsarbeiten, zudem Ã¼ber Nachtschmerzen klagte, Ã¼berwies ihn Dr. Z.___ an die A.___ Klinik (Urk. 7/24/7).</w:t>
      </w:r>
    </w:p>
    <w:p>
      <w:r>
        <w:t>Â Â Â Â Â Â Â Â  Die Untersuchung in der A.___ Klinik ergab gemÃ¤ss Bericht vom 16. November 2006 (Urk. 7/24/8) eine SLAP-LÃ¤sion der rechten Schulter und Indikation zur Schulterarthroskopie sowie SLAP-Refixation; als Operationstermin wurde der 1. Dezember 2006 vereinbart. Dem Austrittsbericht der A.___ Klinik vom 4. Dezember 2006 (Urk. 7/24/10) ist zu entnehmen, dass sich der intra- und postoperative Verlauf problemlos mit stets trockenen, reizlosen WundverhÃ¤ltnissen bei afebrilem BeschwerdefÃ¼hrer gestaltet habe. Er konnte am 3. Dezember 2006 in gutem Allgemeinzustand und mit reizlosen WundverhÃ¤ltnissen nach Hause entlassen werden. AnlÃ¤sslich der ambulanten Untersuchung vom 7. August 2007 (Urk. 7/24/14) wurden postoperative ÂFrozen shoulderÂ sowie eine begleitende Scapuladyskinesie festgehalten und der BeschwerdefÃ¼hrer als Gipser weiterhin zu 100 % arbeitsunfÃ¤hig angesehen.</w:t>
      </w:r>
    </w:p>
    <w:p>
      <w:r>
        <w:t>3.2.3Â Â  Im Bericht vom 12. Oktober 2007 (Urk. 7/24) zuhanden der Beschwerdegegnerin ergÃ¤nzte Dr. Z.___ seine bisherigen Diagnosen (vgl. Urk. 7/24/2, Urk. 7/7/1) um diejenige einer chronischen Pankreatitis und gab EinschrÃ¤nkungen der physischen und psychischen Ressourcen des BeschwerdefÃ¼hrers an (Urk. 7/24/4-5). Aus medizinischer Sicht sei eine berufliche Umstellung zu prÃ¼fen (Urk. 7/24/6). Zur ArbeitsfÃ¤higkeit in der bisherigen oder in einer behinderungsangepassten TÃ¤tigkeit machte der Arzt keine Angaben.</w:t>
      </w:r>
    </w:p>
    <w:p>
      <w:r>
        <w:t>3.2.4Â Â  Vom 10. bis 30. Oktober 2007 erfolgte eine stationÃ¤re Behandlung des BeschwerdefÃ¼hrers in der G.___ Klinik. Aus dem Austrittsbericht vom 13. November 2007 (Urk. 7/26/21-23) ergibt sich, dass aktuell eine Wiederaufnahme der ArbeitsfÃ¤higkeit als Gipser nicht mÃ¶glich sei. Da eine erneute Operation der rechten Schulter geplant sei, kÃ¶nne auch die Zumutbarkeit fÃ¼r andere berufliche TÃ¤tigkeiten nicht festgelegt werden.</w:t>
      </w:r>
    </w:p>
    <w:p>
      <w:r>
        <w:t>3.2.5Â Â  Aus dem Bericht der A.___ Klinik vom 14. November 2007 (Urk. 7/25/7) geht eine 100%ige ArbeitsunfÃ¤higkeit als Gipser hervor. Es lÃ¤gen weiter persistierende Schmerzen der rechten Schulter bei Status nach Schulter-Atrthroskopie rechts und SLAP-Repair mit einem Fadenanker am 1. Dezember 2006 vor. Zurzeit sei keine Steigerung der ArbeitsfÃ¤higkeit mÃ¶glich. Es sei am 30. November 2007 eine Re-Arthroskopie geplant und es werde intraartikulÃ¤r beurteilt, ob eventuell eine Re-Rekonstruktion der SLAP-Region oder eine Bizepstenotomie/Tenodese durchzufÃ¼hren sei. Weitere Angaben zur ArbeitsfÃ¤higkeit seien erst 6 Wochen bis 3 Monate postoperativ mÃ¶glich.</w:t>
      </w:r>
    </w:p>
    <w:p>
      <w:r>
        <w:t>Â Â Â Â Â Â Â Â  Im Bericht der A.___ Klinik vom 16. Mai 2008 (Urk. 7/31/7) wurde unter Beurteilung und Procedere eine 100%ige ArbeitsunfÃ¤higkeit fÃ¼r schwere kÃ¶rperliche Berufe angegeben. Die Ãrzte empfahlen eine neue Beurteilung durch den Hausarzt nach sechs Wochen und in Absprache mit dem BeschwerdefÃ¼hrer ein Integrationsversuch, gegebenenfalls mit einem Arbeitsversuch in einem mÃ¶glichen vorstellbaren Arbeitsfeld fÃ¼r ihn. Es sei wichtig, dass er gut begleitet werde, um sich wieder in den Arbeitsprozess zu integrieren. Ob eine volle ArbeitsfÃ¤higkeit im angestammten Beruf als Gipser mit viel Ãberkopfarbeiten wieder mÃ¶glich sein werde, sei derzeit noch nicht sicher abschÃ¤tzbar. Daher sei eine mÃ¶glicherweise wenigstens teilweise berufliche Umorientierung zumindest planerisch in Betracht zu ziehen.</w:t>
      </w:r>
    </w:p>
    <w:p>
      <w:r>
        <w:t>3.2.6Â Â  Im Bericht der G.___ Klinik Ã¼ber ein Ergonomie-Trainingsprogramm vom 14. Juli 2008 (Urk. 7/41/28-38) zuhanden des Unfallversicherers gaben die KlinikÃ¤rzte zur ArbeitsfÃ¤higkeit des BeschwerdefÃ¼hrers an, dass ihm die bisherige TÃ¤tigkeit als Gipser nicht zumutbar sei, da die Anforderungen zu hoch seien. Eine (mindestens) leichte bis mittelschwere Arbeit - ohne TÃ¤tigkeiten mit dem rechten Arm lÃ¤nger dauernd Ã¼ber BrusthÃ¶he sowie wiederholter Krafteinsatz des rechten Armes oder hÃ¤ufig vorgeneigtes Stehen - erachteten sie als ganztags zumutbar (Urk. 7/41/29). Der BeschwerdefÃ¼hrer solle sich beim Regionalen Arbeitsvermittlungszentrums (RAV) melden und kÃ¶nne fÃ¼r eine Einarbeitung eventuell die Hilfe der Invalidenversicherung beanspruchen.</w:t>
      </w:r>
    </w:p>
    <w:p>
      <w:r>
        <w:t>3.2.7Â Â  Am 2. Oktober 2008 erfolgte die kreisÃ¤rztliche Abschlussuntersuchung durch Dr. med. H.___, Facharzt fÃ¼r Chirurgie, (Urk. 7/41/10-14). Der BeschwerdefÃ¼hrer habe angegeben, dass er 2 Wochen lang bei einem Kollegen als Chauffeur mitgearbeitet habe; diese TÃ¤tigkeit sei fÃ¼r ihn aber sehr viel anstrengender gewesen als seine Arbeit als Gipser. So habe ihm insbesondere das Ziehen von Palett-Rollis mit Gewichten bis zu 1'500 kg erhebliche Probleme bereitet; diese Arbeit komme fÃ¼r ihn letztendlich nicht in Frage. Er habe sich selbst um eine neue Stelle bemÃ¼ht und werde morgen ein VorstellungsgesprÃ¤ch haben (Urk. 7/41/12 Ziff. 3.2). Unter Beurteilung stellte der Kreisarzt fest, dass 3 Jahre nach dem Unfallereignis beim BeschwerdefÃ¼hrer noch eine EinschrÃ¤nkung der Beweglichkeit am Schultergelenk rechts bestehe. Unter BerÃ¼cksichtigung der Verletzungsfolgen bestÃ¤nden EinschrÃ¤nkungen bei nachfolgenden TÃ¤tigkeiten: Arbeiten grob manuell hantierend mit Werkzeugen in der rechten Hand (nie), Arbeiten mit stark vibrierenden oder Vibrationen erzeugenden Maschinen in der rechten Hand (selten) und Arbeiten Ã¼ber Kopf (manchmal). Unter BerÃ¼cksichtigung dieser EinschrÃ¤nkungen sei dem BeschwerdefÃ¼hrer ein ganztÃ¤giger Arbeitseinsatz zumutbar (Urk. 7/41/14 Ziff. 6.1). Von einer Fortsetzung der medizinischen Therapie sei zum jetzigen Zeitpunkt keine namhafte Verbesserung der Situation zu erwarten, so dass die medizinischen Voraussetzungen fÃ¼r den Fallabschluss gegeben seien.</w:t>
      </w:r>
    </w:p>
    <w:p>
      <w:r>
        <w:t>3.2.8Â Â  Am 5. Juni 2009 berichtete Dr. med. I.___, Oberarzt i.V. der A.___ Klinik, (Urk. 7/47) Ã¼ber eine ambulante Untersuchung und stellte als Diagnose Restbeschwerden mit eingeschrÃ¤nkter Beweglichkeit beim Status nach Schulteratrthroskopie, intraartikulÃ¤res DÃ©bridement, subacromiales DÃ©bridement Schulter rechts am 30. November 2007 bei persistierenden Schmerzen beim Status nach SLAP-Repair am 1. Dezember 2006. Es bestehe klinisch ein unverÃ¤ndertes Bild, auch wenn die Schmerzen tendenziell abgenommen hÃ¤tten. Der BeschwerdefÃ¼hrer sei in der Zwischenzeit von der SUVA bezÃ¼glich ArbeitsfÃ¤higkeit beurteilt worden. Er werde am 1. Juni 2009 eine Arbeitsstelle als Gipser antreten, wobei er nicht selber grob handwerkliche Arbeiten durchfÃ¼hren mÃ¼sse. Im Moment sei keine spezifische Therapie indiziert, Kontrolle bei Bedarf (Urk. 7/47/2).</w:t>
      </w:r>
    </w:p>
    <w:p>
      <w:r>
        <w:t>3.2.9Â Â  Am 3. Dezember 2009 teilte der BeschwerdefÃ¼hrer der Beschwerdegegnerin anlÃ¤sslich einer Folgebesprechung mit, dass er aktuell zu 50 % bei der Firma J.___ als Gipser/Vorarbeiter arbeite und ihm die Fahrausbildung aufgrund der aktuellen Situation nicht mÃ¶glich sein werde; er mÃ¼sse aufgrund der Arbeit tÃ¤glich ins Tessin fahren (Urk. 7/51/2).</w:t>
      </w:r>
    </w:p>
    <w:p>
      <w:r>
        <w:t>3.2.10Â Â Â Â Â Â Â Â  ErgÃ¤nzend bleibt nachzutragen, dass die SUVA, gestÃ¼tzt auf die kreisÃ¤rztliche Untersuchung vom 2. Oktober 2008, dem BeschwerdefÃ¼hrer mit VerfÃ¼gung vom 18. Mai 2009 eine auf einer ErwerbsunfÃ¤higkeit von 33 % basierende Invalidenrente mit Wirkung ab 1. Oktober 2008 zusprach (Urk. 7/46).</w:t>
      </w:r>
    </w:p>
    <w:p>
      <w:r>
        <w:t>4.Â Â Â Â Â Â Â Â  Aufgrund der Ã¤rztlichen Berichte steht zusammenfassend fest, dass der BeschwerdefÃ¼hrer einer leichten bis mittelschweren Arbeit (mit den umschriebenen Anpassungen, vgl. Urk. 7/24/4-5, Urk. 7/41/29, Urk. 7/41/14) ganztags nachgehen kann. Damit ist nicht zu beanstanden, dass ihm die Beschwerdegegnerin eine behinderungsangepasste TÃ¤tigkeit ohne Ãberkopfarbeiten, ohne Gewichte Ã¼ber 10 kg, bei eingeschrÃ¤nkter rechter Hand, wie zum Beispiel leichte Konfektions- und Verpackungsaufgaben oder Kontrollarbeiten, zugemutet hat (Urk. 2). Entgegen der Auffassung des BeschwerdefÃ¼hrers (Urk. 1 S. 3) tÃ¤tigte sie dabei eigene medizinischen AbklÃ¤rungen (vgl. Urk. 7/7 unter Beilage Urk. 7/7/5-7, Urk. 7/24 unter Beilage Urk. 7/24/8-15, Urk. 7/25, Urk. 7/31) und stÃ¼tzte sich zu Recht auch auf die Akten des zustÃ¤ndigen Unfallversicherers. Obwohl die InvaliditÃ¤tsschÃ¤tzung der Unfallversicherung fÃ¼r die Invalidenversicherung gemÃ¤ss BGE 133 V 549 keine Bindungswirkung entfaltet, ist eine (sinnvolle) Koordination der AbklÃ¤rungen der beiden VersicherungstrÃ¤ger selbstredend wÃ¼nschbar, kÃ¶nnen damit doch insbesondere auch fÃ¼r die Leistung ansprechende Person oftmals belastende, unnÃ¶tige Doppelspurigkeiten im medizinischen AbklÃ¤rungsverfahren vermieden werden (vgl. Urteil des Bundesgerichts 8C_652/2009 vom 7. Juni 2010, E. 3.5.1). Die Beschwerdegegnerin hat zudem eine eigene InvaliditÃ¤tsbemessung vorgenommen und nicht bloss die EinschÃ¤tzung des Unfallversicherers Ã¼bernommen. Zu erwÃ¤hnen ist noch, dass die einzelnen beruflichen AbklÃ¤rungen gemÃ¤ss Akten wegen der mangelnden Kooperation des BeschwerdefÃ¼hrers gescheitert sind (vgl. Urk. 7/35/1, Urk. 7/44, Urk. 7/51), womit seine Kritik an der Beschwerdegegnerin (vgl. Urk. 1 S. 3-4) in diesem Punkt unbegrÃ¼ndet ist.</w:t>
      </w:r>
    </w:p>
    <w:p>
      <w:r>
        <w:t>Â Â Â Â Â Â Â Â  Die Ãrzte fÃ¼hrten die aufgrund der Beschwerden notwendigen Untersuchungen durch, berÃ¼cksichtigten in ihren AbklÃ¤rungen namentlich alle geklagten Beschwerden und kamen aufgrund der konkret gezeigten Leistungen (basierend unter anderem auf einer Evaluation der funktionellen LeistungsfÃ¤higkeit, vgl. Urk. 7/41/28) zu ihren Schlussfolgerungen. Die Diagnosen stimmten ebenfalls in allen Berichten Ã¼berein und die attestierte 100%ige ArbeitsfÃ¤higkeit in einer angepassten TÃ¤tigkeit erscheint plausibel. Entgegen dem Standpunkt des BeschwerdefÃ¼hrers ergibt sich aus den Berichten kein Befund, welcher eine zusÃ¤tzliche psychische BeeintrÃ¤chtigung vermuten liesse. Ein solcher Verdacht kommt auch nicht bei der Nennung von GefÃ¼hlslagen, wie LeeregefÃ¼hle, Langeweile und Perspektivlosigkeit (vgl. Urk. 1 S. 5) auf, welche durchaus nachvollziehbar in den psychosozialen UmstÃ¤nden grÃ¼nden und daher weder anhaltend noch aus invalidenrechtlicher Sicht krankheitswertig sind. Ferner ist darauf hinzuweisen, dass in den Akten keine Berichte eines behandelnden Psychiaters oder Psychotherapeuten vorhanden sind. Damit kann seiner RÃ¼ge nicht gefolgt werden, die Beschwerdegegnerin hÃ¤tte psychiatrische AbklÃ¤rungen vornehmen sollen (vgl. Urk. 1 S. 6). Eine AbklÃ¤rung des psychischen Gesundheitszustandes ist auch im vorliegenden Verfahren nicht erforderlich. Â</w:t>
      </w:r>
    </w:p>
    <w:p>
      <w:r>
        <w:t>Â Â Â Â Â Â Â Â  Unter diesen UmstÃ¤nden erÃ¼brigen sich weitere medizinische AbklÃ¤rungen, wie vom BeschwerdefÃ¼hrer beantragt (Urk. 1 S. 6). Zusammen mit den Ã¼brigen Verfahrensakten ergibt sich vorliegend ein umfassendes Bild, das durchaus eine zuverlÃ¤ssige Beurteilung des fÃ¼r den streitigen Rentenanspruch massgeblichen Gesundheitszustands und dessen Auswirkungen auf die ErwerbsfÃ¤higkeit ermÃ¶glicht. Die darin attestierte 100%ige ArbeitsfÃ¤higkeit in einer leidensangepassten TÃ¤tigkeit ist nachvollziehbar, womit die angefochtene VerfÃ¼gung in diesem Punkt rechtens ist.</w:t>
      </w:r>
    </w:p>
    <w:p>
      <w:r>
        <w:t>5.</w:t>
      </w:r>
    </w:p>
    <w:p>
      <w:r>
        <w:t>5.1Â Â Â Â  Auch das Invalideneinkommen hat die Beschwerdegegnerin rechtskonform ermittelt. Nachdem der BeschwerdefÃ¼hrer keiner ErwerbstÃ¤tigkeit nachgeht (obwohl er immer wieder TeilerwerbstÃ¤tigkeiten als Gipser erwÃ¤hnt, vgl. Urk. 7/47/2, Urk. 7/51/2), sind fÃ¼r die Ermittlung des Invalideneinkommens TabellenlÃ¶hne beizuziehen und vom mittleren Lohn fÃ¼r MÃ¤nner, die Hilfsarbeiten ausfÃ¼hren (Zentralwert), auszugehen. Dieser belief sich im Jahre 2008 auf monatlich Fr. 4'806.-- (LSE 2008, Bundesamt fÃ¼r Statistik, Neuenburg 2010, TA1, Total). Unter BerÃ¼cksichtigung einer durchschnittlichen betriebsÃ¼blichen wÃ¶chentlichen Arbeitszeit von 41.6 Stunden ergibt dies ein Einkommen von Fr. 4'998.25 pro Monat (Fr. 4'806.-- : 40 x 41.6), mithin gerundet Fr. 59'979.-- pro Jahr (Fr. 4'998.25 x 12).</w:t>
      </w:r>
    </w:p>
    <w:p>
      <w:r>
        <w:t>5.2Â Â Â Â  Da der BeschwerdefÃ¼hrer keine schweren TÃ¤tigkeiten mehr ausÃ¼ben kann und in der Bewegungsfreiheit eingeschrÃ¤nkt ist, nahm die Beschwerdegegnerin einen leidensbedingten Abzug von 10 % vor (Urk. 2 S. 2), was nicht zu beanstanden ist. GrÃ¼nde, die einen hÃ¶heren Abzug rechtfertigen liessen, liegen hier keine vor.</w:t>
      </w:r>
    </w:p>
    <w:p>
      <w:r>
        <w:t>Beim 10%igen Abzug ergibt sich ein Invalideneinkommen von Fr. 53'981.--. Verglichen mit dem Valideneinkommen von Fr. 85'715.95 (vgl. Urk. 7/8, wonach im Jahre 2006 von einem Lohn von Fr. 82'550.-- auszugehen war, hochgerechnet entsprechend der NominallohnerhÃ¶hung bis ins Jahre 2008, Urk. 7/53) resultiert ein InvaliditÃ¤tsgrad von 37 % ([Fr. 85'715.95 - Fr. 53'981.--] x 100 : Fr. 85'715.95), was keinen Rentenanspruch begrÃ¼ndet. Eine Anpassung beider Vergleichseinkommen auf die im VerfÃ¼gungszeitpunkt (2010) geltende NominallohnerhÃ¶hung fÃ¼hrt zu keinem anderen Resultat.</w:t>
      </w:r>
    </w:p>
    <w:p>
      <w:r>
        <w:t>5.3Â Â Â Â  Die Beschwerde erweist sich als unbegrÃ¼ndet und ist abzuweisen.</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dem BeschwerdefÃ¼hrer aufzuerlegen ist.</w:t>
      </w:r>
    </w:p>
    <w:p>
      <w:r>
        <w:t>Das Gericht erkennt:</w:t>
      </w:r>
    </w:p>
    <w:p>
      <w:r>
        <w:t>1.Â Â Â Â Â Â Â Â  Die Beschwerde wird abgewiesen.</w:t>
      </w:r>
    </w:p>
    <w:p>
      <w:r>
        <w:t>2.Â Â Â Â Â Â Â Â  Die Gerichtskosten von Fr. 600.-- werden dem BeschwerdefÃ¼hrer auferlegt. Rechnung und Einzahlungsschein werden der Kostenpflichtigen nach Eintritt der Rechtskraft zugestellt.</w:t>
      </w:r>
    </w:p>
    <w:p>
      <w:r>
        <w:t>3.Â Â Â Â Â Â Â Â Â Â  Zustellung gegen Empfangsschein an:</w:t>
      </w:r>
    </w:p>
    <w:p>
      <w:r>
        <w:t>- RechtsanwÃ¤ltin Kristina Herenda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