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IV.2010.00597 vom 22. August 2011</w:t>
      </w:r>
    </w:p>
    <w:p>
      <w:r>
        <w:t>ZH Sozialversicherungsgericht, 2011-08-22, DE</w:t>
      </w:r>
    </w:p>
    <w:p>
      <w:r>
        <w:rPr>
          <w:b/>
        </w:rPr>
        <w:t xml:space="preserve">Quelle: </w:t>
      </w:r>
      <w:r>
        <w:t>https://mcp.opencaselaw.ch/entscheid/zh_sozialversicherungsgericht_IV.2010.00597</w:t>
      </w:r>
    </w:p>
    <w:p>
      <w:r>
        <w:t>FR: ZH_SOZIALVERSICHERUNGSGERICHT IV.2010.00597 du 22 août 2011</w:t>
      </w:r>
    </w:p>
    <w:p>
      <w:r>
        <w:t>IT: ZH_SOZIALVERSICHERUNGSGERICHT IV.2010.00597 del 22 agosto 2011</w:t>
      </w:r>
    </w:p>
    <w:p>
      <w:pPr>
        <w:pStyle w:val="Heading2"/>
      </w:pPr>
      <w:r>
        <w:t>Erwägungen</w:t>
      </w:r>
    </w:p>
    <w:p>
      <w:r>
        <w:rPr>
          <w:b/>
        </w:rPr>
        <w:t>E. 3</w:t>
      </w:r>
    </w:p>
    <w:p>
      <w:r>
        <w:t>Verdacht auf Hyperventilation</w:t>
      </w:r>
    </w:p>
    <w:p>
      <w:r>
        <w:rPr>
          <w:b/>
        </w:rPr>
        <w:t>E. 4</w:t>
      </w:r>
    </w:p>
    <w:p>
      <w:r>
        <w:t>Psychosoziale Belastungssituation</w:t>
      </w:r>
    </w:p>
    <w:p>
      <w:r>
        <w:t>- Arbeitslosigkeit, Arbeitslosigkeit des Ehemannes, chronifizierendes Krankheitsbild</w:t>
      </w:r>
    </w:p>
    <w:p>
      <w:r>
        <w:rPr>
          <w:b/>
        </w:rPr>
        <w:t>E. 5</w:t>
      </w:r>
    </w:p>
    <w:p>
      <w:r>
        <w:t>Adipositas BMI 35 kg/m2</w:t>
      </w:r>
    </w:p>
    <w:p>
      <w:r>
        <w:rPr>
          <w:b/>
        </w:rPr>
        <w:t>E. 6</w:t>
      </w:r>
    </w:p>
    <w:p>
      <w:r>
        <w:t>Arterielle Hypertonie</w:t>
      </w:r>
    </w:p>
    <w:p>
      <w:r>
        <w:t>3.1.2 Dr. med. G.___, Facharzt fÃ¼r Innere Medizin und Rheumaerkrankungen FMH, stellte in seinem Gutachten vom 3. Dezember 2007 (Urk. 8/17/7-17) zuhanden des Krankentaggeldversicherers als Diagnosen (Urk. 8/17/16) ein chronifiziertes Schmerzbild mit/bei SchlafstÃ¶rungen, Schwindelbeschwerden, ein fehlendes organisches Substrat, Verdacht auf somatoforme StÃ¶rung, eine Fehlhaltung der WirbelsÃ¤ule bei ausgeprÃ¤gter Haltungsinsuffizienz und ein Verdacht auf generelle Dekonditionierung sowie Adipositas (BMI 34.6 kg/m 2 ). Betreffend die ArbeitsunfÃ¤higkeit kÃ¶nne in Anbetracht der beschriebenen Diskrepanzen und Selbstlimitierungen nicht auf die Angaben der BeschwerdefÃ¼hrerin abgestÃ¼tzt werden; die Beurteilung mÃ¼sse somit medizinisch-theoretisch auf Grund der objektivierbaren Befunde geschehen. In diesem Zusammenhang relevant seien ausschliesslich die muskulÃ¤ren Defizite (Haltungsinsuffizienz) sowie die generelle Dekonditionierung bei Adipositas. Diese wÃ¼rden wohl Probleme bei kÃ¶rperlich schweren und mittelschweren TÃ¤tigkeiten zu bieten vermÃ¶gen. Andererseits sei aus rheumatologischer Sicht der BeschwerdefÃ¼hrerin jede andere TÃ¤tigkeit vollzeitig zumutbar (Urk. 8/17/17).</w:t>
      </w:r>
    </w:p>
    <w:p>
      <w:r>
        <w:t>3.1.3 Dr. B.___ Ã¼berwies die BeschwerdefÃ¼hrerin anfangs 2008 an Dr. F.___ und berichtete ihm am 21. Januar 2008 (Urk. 8/35/15), er habe der BeschwerdefÃ¼hrerin zu verstehen gegeben, dass er nicht weiter gewillt sei, sie als Hausarzt in Bezug auf ihre psychiatrisch-rheumatologische Erkrankung zu betreuen, da ihre Auffassungen Ã¼ber Ursache und ein mÃ¶gliches Behandlungskonzept zu weit auseinander klafften. Seit der KÃ¼ndigung sei sie immer depressiver geworden und habe ein breit gestreutes somatoformes rheumatologisches Beschwerdebild entwickelt, auf das sie mit immer mehr RÃ¼ckzug und PassivitÃ¤t reagiere. Trotz seinen intensiven BemÃ¼hungen sei es ihm nicht gelungen, diese Entwicklung zu bremsen oder gar vollstÃ¤ndig aufzuhalten.</w:t>
      </w:r>
    </w:p>
    <w:p>
      <w:r>
        <w:t>3.1.4Â Â  Im Bericht vom 21. Juli 2008 (Urk. 8/35/7/16) stellte Dr. F.___ als Diagnose ein chronisches lumbospondylogenes Schmerzsyndrom links bei Fehlform der WirbelsÃ¤ule, einer leichtgradigen degenerativen VerÃ¤nderung der LWS, einem myofaszialen Schmerzsyndrom und psychosozialen Belastungsfaktoren (wahrscheinlich). Die BeschwerdefÃ¼hrerin sei fÃ¼r eine leichte bis mittelschwere TÃ¤tigkeit aus rheumatologischer Sicht 100 % arbeitsfÃ¤hig (vgl. auch Urk. 8/17/28 und Urk. 8/35/9).</w:t>
      </w:r>
    </w:p>
    <w:p>
      <w:r>
        <w:t>3.1.5Â Â  Dr. C.___ behandelte die BeschwerdefÃ¼hrerin seit Ende 2007 und hielt in ihrem Bericht vom 17. MÃ¤rz 2008 (Urk. 8/20) fest, dass sich der Gesundheitszustand der BeschwerdefÃ¼hrerin verschlechtert habe (Urk. 8/20/4). Unter psychiatrische Diagnose gab sie an (Urk. 8/20/9), die Jahre lang anhaltende Ã¤ngstliche, depressive StÃ¶rung beziehungsweise Entwicklung lasse sich am ehesten der Dysthymia zuordnen (ICD-10: F34.1); die betrÃ¤chtliche Verschlechterung der Angst und agitierte DepressivitÃ¤t wÃ¼rden die weitere diagnostische Kategorie von anhaltendem mittelgradigen depressiven Zustand (ICD-10: F 32.1) benÃ¶tigen. Als Beurteilung gab die Psychiaterin an, sie denke, dass eine deutliche BeeintrÃ¤chtigung der physischen LeistungsfÃ¤higkeit durch das somatische Leiden vorliege und dass die Arbeit in der angestammten TÃ¤tigkeit in einem Hotelbetrieb oder Altersheim nicht zumutbar sei. Bestenfalls sei die BeschwerdefÃ¼hrerin als 50 % arbeitsfÃ¤hig fÃ¼r eine leichte Arbeit zu beurteilen. Sie (Dr. C.___) hege aber Zweifel, ob sogar dieses reduzierte Pensum realisierbar sei (Urk. 8/20/9).</w:t>
      </w:r>
    </w:p>
    <w:p>
      <w:r>
        <w:t>3.1.6Â Â  Dr. D.___, behandelnder Hausarzt seit Anfang 2008, gab in seinem Bericht vom 26. April 2008 (Urk. 8/21) als Diagnosen mit Auswirkung auf die ArbeitsfÃ¤higkeit ein chronisches lumbovertebrales Syndrom bei Diskushernie, ein cervikobrachiales Syndrom und eine mittelschwere bis schwere depressive Verstimmung (Urk. 8/21/2) an. In der bisherigen BerufstÃ¤tigkeit sei die BeschwerdefÃ¼hrerin zu 100 % arbeitsunfÃ¤hig. Zu einer behinderungsangepassten TÃ¤tigkeit machte Dr. D.___ keine Angaben (Urk. 8/21/6).</w:t>
      </w:r>
    </w:p>
    <w:p>
      <w:r>
        <w:t>3.1.7Â Â  Im Bericht vom 26. Mai 2008 (Urk. 8/24) zuhanden der Beschwerdegegnerin fÃ¼hrte Dr. E.___ (seit Mai 2008 physikalische Therapeutin) als Diagnosen mit Auswirkung auf die ArbeitsfÃ¤higkeit ein chronisches lumbospondylogenes und rezidivierendes lumboradikulÃ¤res Reizsyndrom S1 links bei Diskushernie L5/S1, ein chronisches Cervikovertebralsyndrom, eine Fingerpolyarthrose, eine arterielle Hypertonie sowie eine schwere depressive Entwicklung (Urk. 8/24/2) auf. Die Ãrztin gab eine 50%ige ArbeitsfÃ¤higkeit in einer behinderungsangepassten TÃ¤tigkeit an (Urk. 8/24/6).</w:t>
      </w:r>
    </w:p>
    <w:p>
      <w:r>
        <w:t>Â Â Â Â Â Â Â Â  Im Bericht vom 3. Juni 2008 (Urk. 8/25 = Urk. 3/6) zuhanden des Krankentaggeldversicherers wiederholte Dr. E.___ ihre Diagnosen und hielt fest, dass in Anbetracht der gesamten Situation die BeschwerdefÃ¼hrerin 100 % arbeitsunfÃ¤hig und im freien Wirtschaftsmarkt nicht vermittlungsfÃ¤hig sei.</w:t>
      </w:r>
    </w:p>
    <w:p>
      <w:r>
        <w:t>3.1.8Â Â  GemÃ¤ss Bericht des M.___ Zentrums vom 2. Juli 2008 (Urk. 8/33/2-4) war die BeschwerdefÃ¼hrerin dort zu drei VorgesprÃ¤chen gewesen. Als Diagnosen stellten Dr. med. K.___, Facharzt fÃ¼r Psychotherapie und Psychiatrie FMH, eine mittelgradige depressive Episode (ICD-10: F 32.1), eine anhaltende somatoforme SchmerzstÃ¶rung (ICD-10: F 45.4), Adipositas (ICD-10: E 66, BMI=30), eine Hypertonie, ein panvertebrales Syndrom, kleine subligamentÃ¤re mediane Diskushernie C5/6, keine Myelopathie, keine radikulÃ¤re Kompression (Urk. 8/33/2). Suizidideen seien anamnestisch vorhanden, jedoch keine Suizidversuche, keine akute SuizidalitÃ¤t. Der BeschwerdefÃ¼hrerin sei ein Aufnahmetermin angeboten worden, um mit ihrer 8-Wochen-Rehabilitationsbehandlung zu beginnen. Realistische Ziele der Behandlung seien Reduktion der depressiven Symptome und ein funktionalerer Umgang mit den Schmerzen (Urk. 8/33/4).</w:t>
      </w:r>
    </w:p>
    <w:p>
      <w:r>
        <w:t>3.2Â Â Â Â  Die Beschwerdegegnerin veranlasste ein polydisziplinÃ¤res Gutachten beim H.___, welches am 13. August 2009 erstattet wurde (Urk. 8/38).</w:t>
      </w:r>
    </w:p>
    <w:p>
      <w:r>
        <w:t>Im psychiatrischen Teil des Gutachtens (Urk. 8/38/10-16) gab Dr. med. L.___, FMH Psychiatrie und Psychotherapie, als Diagnosen mit Auswirkung auf die ArbeitsfÃ¤higkeit eine leichte bis mittelgradige depressive Episode (ICD-10: F 32.0/F 32.1) und eine anhaltende somatoforme SchmerzstÃ¶rung (ICD-10: F 45.4) an (Urk. 8/38/13). Das Ausmass der Schmerzen und die subjektive KrankheitsÃ¼berzeugung, nicht mehr arbeiten zu kÃ¶nnen, liessen sich durch die somatischen Befunde nicht hinreichend objektivieren, so dass eine psychische Ãberlagerung angenommen werden mÃ¼sse. Diagnostisch handle es sich um eine anhaltende somatoforme SchmerzstÃ¶rung. Die psychosozialen und emotionalen Belastungsfaktoren seien deutlich ausgeprÃ¤gt und drÃ¼ckten sich durch den dadurch hervorgerufenen unangenehmen Affekt im Sinn der Abwehr auch in den Schmerzen aus. Die psychosozialen Belastungen nach der Arbeitsniederlegung hÃ¤tten ausserdem auch zu depressiven Verstimmungen gefÃ¼hrt. Diagnostisch bestehe derzeit eine leichte bis mittelgradige depressive Episode mit depressiven Verstimmungen, AntriebsstÃ¶rung, erhÃ¶hter ErmÃ¼dbarkeit, Reizempfindlichkeit und KonzentrationsstÃ¶rungen, SchlafstÃ¶rungen mit vor allem unterbrochenem Schlaf und Morgentiefs. Im UntersuchungsgesprÃ¤ch wirke die BeschwerdefÃ¼hrerin deutlich dramatisierend, und es bestehe ein sekundÃ¤rer Krankheitsgewinn. Aus psychiatrischer Sicht bestehe eine EinschrÃ¤nkung der ArbeitsfÃ¤higkeit von 30 %. Eine schwere psychische StÃ¶rung liege nicht vor. Die BeschwerdefÃ¼hrerin sei nicht suizidal und leide nicht unter schweren KonzentrationsstÃ¶rungen. Hinweise auf unbewusste Konflikte seien nicht vorhanden, und ein primÃ¤rer Krankheitsgewinn sei somit nicht gegeben. Die komplexen Ich-Funktionen seien nicht schwer gestÃ¶rt. Daher kÃ¶nne es ihr trotz der geklagten Beschwerden aus psychiatrischer Sicht zugemutet werden, in einer ihren kÃ¶rperlichen EinschrÃ¤nkungen angepassten TÃ¤tigkeit zu 70 % zu arbeiten (Urk. 8/38/14). In Auseinandersetzung zur frÃ¼heren Ã¤rztlichen EinschÃ¤tzung der behandelnden Psychiaterin Dr. C.___ wird ausgefÃ¼hrt, aus psychiatrischer Sicht lasse sich nicht begrÃ¼nden, warum der BeschwerdefÃ¼hrerin eine einfache, ihren kÃ¶rperlichen EinschrÃ¤nkungen angepasste TÃ¤tigkeit mit MÃ¶glichkeit zu vermehrten Pausen nicht zugemutet werden kÃ¶nne. Eine Arbeit wÃ¼rde ihr auch zu einem besseren Selbstwert und einer gesunden Abgrenzung gegenÃ¼ber dem Ehemann fÃ¼hren. Unter BerÃ¼cksichtigung der versicherungsmedizinischen Kriterien zu EinschÃ¤tzung der psychischen Ressourcen kÃ¶nne ihr die notwendige Willensanstrengung zur Ãberwindung der Schmerzen zugemutet werden. Die BeschwerdefÃ¼hrerin leide nicht unter einer schweren chronischen somatischen Erkrankung. Einfache TÃ¤tigkeiten seien ihr durchaus zumutbar. Es bestehe ein deutlicher sozialer RÃ¼ckzug, innerhalb der Familie aber habe sie durchaus Kontakte. MÃ¶glicherweise sei zum Zeitpunkt der Beurteilung durch Dr. C.___ die depressive Episode mittelgradig ausgeprÃ¤gt gewesen. Die BeschwerdefÃ¼hrerin sei aber heute nur einmal im Monat in Behandlung und das verordnete Antidepressivum sei niedrig dosiert, der Medikamentenspiegel liege unter dem therapeutischen Bereich, was alles eher auf eine leichte depressive Episode hinweise. Auch bei der heutigen Untersuchung seien die ICD-Kriterien einer mittelgradigen depressiven Episode nicht hinreichend erfÃ¼llt gewesen. Die therapeutischen MÃ¶glichkeiten seien prinzipiell nicht ausgeschÃ¶pft, und es bestÃ¼nden psychosoziale Belastungen und ein sekundÃ¤rer Krankheitsgewinn. Dies sei mÃ¶glicherweise von Dr. C.___ bei ihrer Beurteilung zu wenig berÃ¼cksichtigt worden (Urk. 8/38/15-16).</w:t>
      </w:r>
    </w:p>
    <w:p>
      <w:r>
        <w:t>Â Â Â Â Â Â Â Â Â  Im rheumatologischen Teil des Gutachtens (Urk. 8/38/16-21) fÃ¼hrte Dr. med. M.___, FMH Rheumatologie, unter Diagnosen Folgendes auf (Urk. 8/38/18 f.):</w:t>
      </w:r>
    </w:p>
    <w:p>
      <w:r>
        <w:t>1. Chronisches zervikospondylogenes und zervikozephales Schmerzsyndrom (ICD-10: M53.1)</w:t>
      </w:r>
    </w:p>
    <w:p>
      <w:r>
        <w:t>- kleine mediane Diskushernie C5/6 (MRI 06/08) ohne klinische oder radiomorphologische Hinweise fÃ¼r eine neurologische Komplikation</w:t>
      </w:r>
    </w:p>
    <w:p>
      <w:r>
        <w:t>2. Chronisches lumbospondylogenes Schmerzsyndrom (ICD-10: M54.4)</w:t>
      </w:r>
    </w:p>
    <w:p>
      <w:r>
        <w:t>- Schmerzausstrahlung in das linke Bein ohne klinische Zeichen einer Radikulopathie</w:t>
      </w:r>
    </w:p>
    <w:p>
      <w:r>
        <w:t>- Hyperlordose der LWS</w:t>
      </w:r>
    </w:p>
    <w:p>
      <w:r>
        <w:t>- leichte bis mÃ¤ssige degenerative Diskopathien, vorwiegend L4/5 und L5/S1 (MRI 03/08) ohne klinische oder radiomorphologische Hinweise fÃ¼r eine neurologische Komplikation</w:t>
      </w:r>
    </w:p>
    <w:p>
      <w:r>
        <w:t>3. Heberden- und Bouchardarthrosen (ICD-10: M15.1/M15.2)</w:t>
      </w:r>
    </w:p>
    <w:p>
      <w:r>
        <w:t>4. Enthesopathie der Achillessehne links (ICD-10: M76.6)</w:t>
      </w:r>
    </w:p>
    <w:p>
      <w:r>
        <w:t>Â Â Â Â Â Â Â Â  TÃ¤tigkeiten mit starker RÃ¼ckenbelastung seien nicht mehr zumutbar. FÃ¼r TÃ¤tigkeiten mit mittelstarker RÃ¼ckenbelastung sowie mittelstarker Belastung beider HÃ¤nde liege die EinschrÃ¤nkung um 70 %. FÃ¼r eine geeignete TÃ¤tigkeit mit nur leichter kÃ¶rperlicher Belastung, leichter RÃ¼ckenbelastung und leichter Belastung der HÃ¤nde, MÃ¶glichkeit zu Wechselpositionen sowie ohne monoton-repetitive Haltungen und Bewegungen und ohne gehÃ¤ufte Ãberkopfarbeiten bestehe aus rheumatologischer Sicht keine relevante EinschrÃ¤nkung der ArbeitsfÃ¤higkeit. Als Hausfrau mit teilweise mittelstarker und selten starker RÃ¼ckenbelastung, jedoch MÃ¶glichkeit zu Pausen und zu selbstÃ¤ndigem Einteilen des Pensums, liege eine ArbeitsunfÃ¤higkeit zu 10-20 % vor (Urk. 8/38/20).</w:t>
      </w:r>
    </w:p>
    <w:p>
      <w:r>
        <w:t>Â Â Â Â Â Â Â Â  In der Gesamtbeurteilung, welche auf einer Konsensbesprechung beruhte (Urk. 8/38/21 Ziff. 6), hielten die Gutachter fest, dass insgesamt aus polydisziplinÃ¤rer Sicht eine 70%ige Arbeits- resp. LeistungsfÃ¤higkeit in kÃ¶rperlich leichten, adaptierten TÃ¤tigkeiten festgestellt werden kÃ¶nne. Die rheumatologischen und die psychiatrischen EinschrÃ¤nkungen kÃ¶nnten nicht addiert werden, da die BeschwerdefÃ¼hrerin dieselben Zeitabschnitte zum Einlegen von Pausen und zur Erholung nutzen kÃ¶nne. TÃ¤tigkeiten mit starker RÃ¼ckenbelastung seien der BeschwerdefÃ¼hrerin nicht mehr zumutbar. Aufgrund der anamnestischen Angaben, der Untersuchungsbefunde, der vorliegenden Dokumente sowie der frÃ¼her attestierten ArbeitsunfÃ¤higkeit gingen sie davon aus, dass eine EinschrÃ¤nkung der ArbeitsfÃ¤higkeit seit dem 29. Januar 2007 angenommen werden kÃ¶nne (Urk. 8/38/22).</w:t>
      </w:r>
    </w:p>
    <w:p>
      <w:r>
        <w:t>3.3Â Â Â Â  Im Beschwerdeverfahren reichte die BeschwerdefÃ¼hrerin einen Bericht des N.___Instituts vom 13. November 2009 (Urk. 3/4) Ã¼ber eine Magnetresonanz-Tomographie des rechten Knies transversal, koronar, sagittal nativ und nach intravenÃ¶ser Kontrastmittelgabe ein (Urk. 3/4). Als Befunde werden ein vertikal radiÃ¤r verlaufender Riss im Hinterhorn des medialen Meniscus, Ã¼berlastungsbedingtes/stressbedingtes subchondrales KnochenmarkÃ¶dem sowie bis ins mittlere Drittel reichende chondrale Fissuren im Bereich der mittleren und medialen retropatellaren GelenkflÃ¤che entsprechend einer Chondromalazie Grad III, Gelenkerguss, eine Bakercyste und Bursitis anserina sowie infrapatellare Bursitis subcutanea genannt bei intakten Kreuz-, SeitenbÃ¤ndern und Muskelsehnen.</w:t>
      </w:r>
    </w:p>
    <w:p>
      <w:r>
        <w:t>Â Â Â Â Â Â Â Â  Im Bericht vom 9. MÃ¤rz 2010 (Urk. 3/7) teilte Dr. E.___ der Krankentaggeldversicherung mit (vgl. Urk. 8/24/2), zurzeit stÃ¼nden die Cervicalgien/Cervikobrachialgien sowie die chronifizierten Knieschmerzen rechts im Vordergrund, welche die ArbeitsfÃ¤higkeit der BeschwerdefÃ¼hrerin zusÃ¤tzlich einschrÃ¤nkten. Wegen der depressiven Entwicklung stehe sie in psychiatrischer Behandlung und nehme Antidepressiva ein. In Anbetracht der gesamten rheumatologischen Situation sowie des psychischen Status der BeschwerdefÃ¼hrerin sei eine volle InvaliditÃ¤t sicherlich angebracht.</w:t>
      </w:r>
    </w:p>
    <w:p>
      <w:r>
        <w:t>Â Â Â Â Â Â Â Â  Aus dem Bericht des M.____ Zentrums vom 11. April 2011 (Urk. 11) geht hervor, dass sich der Zustand der BeschwerdefÃ¼hrerin seit November 2010 im Rahmen einer Mamma-Tumor-Diagnose deutlich verschlechtert habe. Am 17. November 2010 sei eine Operation und anschliessend vom 5. Januar bis 16. Februar 2011 eine Radiotherapie durchgefÃ¼hrt worden. Die Diagnose Tumor sei schwerwiegend und habe zu einer deutlichen Verschlechterung des Zustands der BeschwerdefÃ¼hrerin gefÃ¼hrt. Die Ãrzte gaben zudem stÃ¤ndiges Weinen sowie eine deutliche Zunahme der Depression trotz medikamentÃ¶ser Behandlung an. Die BeschwerdefÃ¼hrerin kÃ¶nne in diesem Zustand nicht arbeiten, sie kÃ¶nne sich knapp Ã¼ber den Tag retten und habe dauernd Schmerzen.</w:t>
      </w:r>
    </w:p>
    <w:p>
      <w:r>
        <w:t>4.</w:t>
      </w:r>
    </w:p>
    <w:p>
      <w:r>
        <w:t>4.1Â Â Â Â  Vorab ist grundsÃ¤tzlich festzuhalten, dass das Gericht in zeitlicher Hinsicht den Sachverhalt bis zum Zeitpunkt des gerichtlich angefochtenenen Verwaltungsaktes Ã¼berprÃ¼ft. Tatsachen, die sich erst spÃ¤ter verwirklichen, sollen in der Regel Gegenstand einer neuen VerfÃ¼gung sein. Nach VerfÃ¼gungserlass erstellte Ã¤rztliche Berichte sind zu berÃ¼cksichtigen, soweit sie sich zum Gesundheitszustand und zur ArbeitsfÃ¤higkeit bis zu diesem Zeitpunkt Ã¤ussern oder diesbezÃ¼gliche RÃ¼ckschlÃ¼sse zulassen, die geeignet sind, die Beurteilung zu beeinflussen (vgl. Urteile 9C_617/2009 vom 15. Januar 2010 E. 2.4.4 und 9C_101/2007 vom 12. Juni 2007 E. 3.1).</w:t>
      </w:r>
    </w:p>
    <w:p>
      <w:r>
        <w:t>Â Â Â Â Â Â Â Â  Soweit mit den mit Beschwerde eingereichten Berichten in Zusammenhang mit der Mamma-Tumor-Diagnose im November 2010 eine Verschlechterung des Gesundheitszustandes geltend gemacht wird, so betrifft dies einen Zeitraum nach Erlass der angefochtenen VerfÃ¼gung (28. Mai 2010) und ist die BeschwerdefÃ¼hrerin daher auf die Revision zu verweisen. Der neue Bericht des M.____ Zentrums vom 11. April 2011 (Urk. 11) lÃ¤sst keine SchlÃ¼sse auf den Gesundheitszustand vor Erlass der angefochtenen VerfÃ¼gung zu. Was die neu erhobenen, bildgebenden Befunde im rechten Knie anbelangt (Urk. 3/4), so kann ohne weitere AbklÃ¤rung davon ausgegangen werden, dass die dadurch allenfalls zu gewÃ¤rtigenden LeistungseinschrÃ¤nkungen die im H.___-Gutachten bereits aufgrund der klinischen Untersuchungen berÃ¼cksichtigten Einbussen bzw. Anforderungen an eine neue TÃ¤tigkeit nicht wesentlich zu beeinflussen vermÃ¶gen (vgl. E. 4.2).</w:t>
      </w:r>
    </w:p>
    <w:p>
      <w:r>
        <w:t>4.2Â Â Â Â  Bis zum Erlass der angefochtenen VerfÃ¼gung vom 28. Mai 2010 (Urk. 2) wurde die ArbeitsfÃ¤higkeit der BeschwerdefÃ¼hrerin sowohl psychiatrisch als auch rheumatologisch umfassend begutachtet. Das auf ausfÃ¼hrlichen medizinischen AbklÃ¤rungen und den anamnestisch erhobenen Befunden grÃ¼ndende interdisziplinÃ¤re H.___-Gutachten vom 13. August 2009 (Urk. 8/38) erfÃ¼llt die von der Rechtsprechung an den Beweiswert einer Ã¤rztlichen Beurteilung gestellten Anforderungen (vgl. E. 1.4). Das Gutachten ist gut nachvollziehbar, schlÃ¼ssig und nimmt auch begrÃ¼ndet Stellung (vgl. Urk. 8/38/15, (Urk. 8/38/20, Urk. 8/38/23) zu den anderen Arztberichten sowie den abweichenden EinschÃ¤tzungen von Dr. C.___ (Urk. 8/20), von Dr. E.___ vom 3. Juni 2008 (Urk. 8/25 = Urk. 3/6) und von Dr. B.___ vom 17. Februar 2008 (Urk. 8/17). Zu Recht wies Dr. L.___ im H.___-Gutachten darauf hin (Urk. 8/38/15), dass Dr. C.___ aufgrund einer anhaltenden mittelgradigen depressiven Episode gleich von einer 50%igen ArbeitsfÃ¤higkeit in einer leichten TÃ¤tigkeit ausgehe (vgl. Urk. 8/20/9), ohne weitere Angaben zu machen. Weshalb die von ihr diagnostizierten depressiven StÃ¶rungen durch zumutbare Willensanstrengung nicht Ã¼berwindbar waren, legte die Psychiaterin in ihrem Bericht ebenfalls nicht dar. Ihr Bericht vom 17. MÃ¤rz 2008 (Urk. 8/20) genÃ¼gt damit nicht, eine ArbeitsunfÃ¤higkeit der BeschwerdefÃ¼hrerin nachzuweisen. Die Berichte von Dr. E.___ vom 26. Mai 2008 (Urk. 8/24) und vom 3. Juni 2008 (Urk. 8/25 = Urk. 3/6) enthalten ebenfalls widersprÃ¼chliche Angaben. Einerseits stellte die behandelnde Ãrztin aufgrund der rheumatologischen Befunde eine 50%ige ArbeitsfÃ¤higkeit in einer behinderungsangepassten TÃ¤tigkeit (Urk. 8/24/6) fest, andererseits gab sie eine Woche spÃ¤ter im Bericht vom 3. Juni 2008 eine 100%ige ArbeitsunfÃ¤higkeit an. Dem kann nicht gefolgt werden. Im Rahmen der Selbsteingliederungspflicht ist eine Willensanstrengung der BeschwerdefÃ¼hrerin zur Ãberwindung der vom Arzt angegebene SchmerzstÃ¶rungen zumutbar (vgl. BGE 131 V 50 f. E. 1.2; BGE 130 V 354 f. E. 2.2.3). Im Gutachten von Dr. G.___ vom 3. Dezember 2007 (Urk. 8/17/7-17) wurde - entgegen dem Standpunkt der BeschwerdefÃ¼hrerin - die Diagnose einer Fibromyalige nicht bestÃ¤tigt, sondern nur die Beurteilung des Hausarztes Dr. B.___ diesbezÃ¼glich erwÃ¤hnt (vgl. Urk. 8/17/8 und Urk. 8/17/15). Als relevant betrachtete Dr. G.___ ausschliesslich die muskulÃ¤ren Defizite (Haltungsinsuffizienz) sowie die generelle Dekonditionierung bei Adipositas. Er stellte aus rheumatologischer Sicht dabei fest, dass der BeschwerdefÃ¼hrerin jede behinderungsangepasste TÃ¤tigkeit vollzeitig zumutbar sei (Urk. 8/17/17). Aus dem H.___-Gutachten (Urk. 8/38/12, 14 und 15) sowie weiteren Berichten (Urk. 8/17/3, Urk. 8/35/15) geht zudem hervor, dass die Situation der BeschwerdefÃ¼hrerin nicht unwesentlich durch psychosoziale - und damit versicherungsrechtlich unbeachtliche - Faktoren bestimmt wird.</w:t>
      </w:r>
    </w:p>
    <w:p>
      <w:r>
        <w:t>Â Â Â Â Â Â Â Â  Die von den H.___-Gutachtern gestellten Diagnosen und die Beurteilungen der ArbeitsfÃ¤higkeit stimmen mit den EinschÃ¤tzungen von Dr. G.___ (Urk. 8/17/7-17), von Dr. B.___ (Urk. 8/35/15) und von Dr. F.___ (Urk. 8/17/28, Urk. 8/35/9, Urk. 8/35/6) Ã¼berein. Die im H.___-Gutachten attestierte 70%ige ArbeitsfÃ¤higkeit in einer behinderungsangepassten TÃ¤tigkeit (mit den umschriebenen Anpassungen, Urk. 8/38/20 und Urk. 8/38/22) erscheint dabei plausibel. Es wurde Ã¼berzeugend dargelegt, dass fÃ¼r eine geeignete TÃ¤tigkeit mit nur leichter kÃ¶rperlicher Belastung, leichter RÃ¼ckenbelastung, leichter Belastung der HÃ¤nde und MÃ¶glichkeit zu Wechselpositionen sowie ohne monoton-repetitive Haltungen und Bewegungen, ohne gehÃ¤ufte Ãberkopfarbeiten keine relevante EinschrÃ¤nkung der ArbeitsfÃ¤higkeit besteht (Urk. 8/38/20). In sÃ¤mtlichen kÃ¶rperlich leichten, adaptierten TÃ¤tigkeiten konnte eine Arbeits- und LeistungsfÃ¤higkeit von 70 % festgestellt werden (Urk. 8/38/24). Damit ist nicht zu beanstanden, dass die Beschwerdegegnerin in der angefochtenen VerfÃ¼gung vom 28. Mai 2010 davon ausging, der BeschwerdefÃ¼hrerin sei eine behinderungsangepasste TÃ¤tigkeit, wie z.B. das einfache Verpacken von leichten GegenstÃ¤nden, das Ãberwachen und FÃ¼hren von einfachen Maschinen und Apparaten etc. zu 70 % zumutbar (Urk. 2). An die Konkretisierung von Arbeitsgelegenheiten sind praxisgemÃ¤ss ebenfalls nicht Ã¼bermÃ¤ssige Anforderungen zu stellen, womit die EinwÃ¤nde der BeschwerdefÃ¼hrerin in diesem Punkt (Urk. 1 S. 4 und S. 11) nicht begrÃ¼ndet sind. Die Rechtsprechung hat wiederholt auch darauf hingewiesen, dass kÃ¶rperlich leichte und wechselbelastende TÃ¤tigkeiten auf dem ausgeglichenen Arbeitsmarkt durchaus vorhanden sind (SVR 2008 IV Nr. 62 S. 203).</w:t>
      </w:r>
    </w:p>
    <w:p>
      <w:r>
        <w:t>Â Â Â Â Â Â Â Â  Entgegen der Auffassung der BeschwerdefÃ¼hrerin (Urk. 1 S. 4) besteht gemÃ¤ss aktueller Rechtsprechung des Bundesgerichts (BGE 133 V 549) fÃ¼r die Invalidenversicherung keine Bindungswirkung an die InvaliditÃ¤tsschÃ¤tzung der Unfallversicherung. Den Akten kann dabei keine entsprechende InvaliditÃ¤tsschÃ¤tzung der Unfallversicherung entnommen werden. Die BeschwerdefÃ¼hrerin verweist bei ihrer RÃ¼ge nur auf die ArbeitsunfÃ¤higkeitsatteste des Krankentaggeldversicherers (Urk. 3/5), woraus sich jedoch keine InvaliditÃ¤tsschÃ¤tzung und keine Angaben zu einer ArbeitsunfÃ¤higkeit in einer behinderungsangepassten TÃ¤tigkeit ergeben. Damit kommt dieser "Unfallkarte" kein Beweiswert zu.</w:t>
      </w:r>
    </w:p>
    <w:p>
      <w:r>
        <w:t>Â Â Â Â Â Â Â Â  Mithin besteht kein Grund, von der Beurteilung des H.___-Gutachtens abzuweichen. Dementsprechend ist von einer fÃ¼r das Beschwerdeverfahren massgeblichen ArbeitsfÃ¤higkeit der BeschwerdefÃ¼hrerin in einer leidensangepassten TÃ¤tigkeit von 70 % auszugehen.</w:t>
      </w:r>
    </w:p>
    <w:p>
      <w:r>
        <w:t>5.Â Â Â Â Â Â</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5.2Â Â Â Â Â Â Â Â  Massgebend fÃ¼r den Einkommensvergleich sind die VerhÃ¤ltnisse im Zeitpunkt des frÃ¼hestmÃ¶glichen Beginns des Rentenanspruchs (vgl. BGE 129 V 222); im vorliegenden Fall ist mithin auf die Lohnstrukturerhebung 2008 abzustellen. GemÃ¤ss TA1 der LSE 2008 (S. 26) erzielten die im privaten Sektor beschÃ¤ftigten Frauen in einfachen und repetitiven TÃ¤tigkeiten total im Jahr 2008 einen monatlichen Bruttolohn von Fr. 4'116.-- (Zentralwert), welcher praxisgemÃ¤ss auf eine betriebsÃ¼bliche Arbeitszeit von 41,6 Stunden pro Woche im Jahr 2008 anzupassen ist (Die Volkswirtschaft 12-2010 Tab. 9.2 S. 90). Damit resultiert ein Invalideneinkommen von Fr. 51'367.68 pro Jahr (Fr. 4'116.-- x 12 : 40 x 41,6), welches bei einem 70%igen Pensum Fr. 35'957.38 betrÃ¤gt.</w:t>
      </w:r>
    </w:p>
    <w:p>
      <w:r>
        <w:t>Â Â Â Â Â Â Â Â  Die BeschwerdefÃ¼hrerin kann nur noch kÃ¶rperlich leichte, adaptierte TÃ¤tigkeiten ausÃ¼ben (E. 3.3). Diesen EinschrÃ¤nkungen trug die Beschwerdegegnerin mit einem Abzug vom Tabellenlohn von 10 % grosszÃ¼gig Rechnung (Urk. 2). Obwohl mit der leistungsmÃ¤ssigen EinschrÃ¤nkung von 30 % der behinderungsbedingten Lohneinbusse umfassend Rechnung getragen wurde und TeilzeittÃ¤tigkeiten bei Frauen statistisch nicht zu einer Lohnminderung fÃ¼hren (vgl. LSE 2008, Detaillierte Daten 1998-2008, Lohnniveau nach Geschlecht und BeschÃ¤ftigungsgrad), besteht kein Anlass, in das Ermessen der Verwaltung einzugreifen. Jedenfalls liegen keine GrÃ¼nde vor, die einen hÃ¶heren Abzug rechtfertigen liessen, und solche werden von der BeschwerdefÃ¼hrerin auch nicht genannt (vgl. Urk. 1 S. 11).</w:t>
      </w:r>
    </w:p>
    <w:p>
      <w:r>
        <w:t>Â Â Â Â Â Â Â Â  Bei einem 10%igen Abzug ergibt sich ein zumutbares Invalideneinkommen von Fr. 32'361.68.</w:t>
      </w:r>
    </w:p>
    <w:p>
      <w:r>
        <w:t>Â Â Â Â Â Â Â Â  Mit der Beschwerdegegnerin ist das Valideneinkommen ebenfalls gestÃ¼tzt auf die TabellenlÃ¶hne festzusetzen, weil die BeschwerdefÃ¼hrerin ihre letzte Stelle wegen Betriebsschliessung und damit aus wirtschaftlichen GrÃ¼nden verlor (Urk. 8/2). Aus der GegenÃ¼berstellung von Validen- und Invalideneinkommen resultiert eine Erwerbseinbusse von Fr. 19'006.--. Dies entspricht einem InvaliditÃ¤tsgrad von 37 % ([Fr. 51'367.68 - Fr. 32'361.68] x 100 : Fr. 51'979.00).</w:t>
      </w:r>
    </w:p>
    <w:p>
      <w:r>
        <w:t>5.3Â Â Â Â Â Â Â Â  Demnach erfÃ¼llte die BeschwerdefÃ¼hrerin zum Zeitpunkt der angefochtenen VerfÃ¼gung die Voraussetzungen fÃ¼r eine Rente nicht. Die Beschwerde ist damit abzuweisen.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BeschwerdefÃ¼hrerin aufzuerlegen ist.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Bernhard Zollinger</w:t>
      </w:r>
    </w:p>
    <w:p>
      <w:r>
        <w:t>- Sozialversicherungsanstalt des Kantons ZÃ¼rich, IV-Stelle, unter Beilage einer Kopie von Urk. 10 und Urk. 11</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