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IV.2010.00596 vom 12. September 2011</w:t>
      </w:r>
    </w:p>
    <w:p>
      <w:r>
        <w:t>ZH Sozialversicherungsgericht, 2011-09-12, DE</w:t>
      </w:r>
    </w:p>
    <w:p>
      <w:r>
        <w:rPr>
          <w:b/>
        </w:rPr>
        <w:t xml:space="preserve">Quelle: </w:t>
      </w:r>
      <w:r>
        <w:t>https://mcp.opencaselaw.ch/entscheid/zh_sozialversicherungsgericht_IV.2010.00596</w:t>
      </w:r>
    </w:p>
    <w:p>
      <w:r>
        <w:t>FR: ZH_SOZIALVERSICHERUNGSGERICHT IV.2010.00596 du 12 septembre 2011</w:t>
      </w:r>
    </w:p>
    <w:p>
      <w:r>
        <w:t>IT: ZH_SOZIALVERSICHERUNGSGERICHT IV.2010.00596 del 12 settembre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1.5Â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rPr>
          <w:b/>
        </w:rPr>
        <w:t>E. 2.1</w:t>
      </w:r>
    </w:p>
    <w:p>
      <w:r>
        <w:t>2.1.1Â Â  Laut dem Bericht von Dr. Y.___ vom 17. Dezember 1999 (Urk. 12/1/1-3) leidet die BeschwerdefÃ¼hrerin unter depressiver Entwicklung, MigrÃ¤ne ohne Aura mit Ãbergang ins "chronic-daily-headache", Panvertebralsyndrom, Asthma bronchiale und EisenmangelanÃ¤mie bei Vitamin B 12-Mangel. Unter den bisherigen Behandlungen sei keine Besserung eingetreten und eine solche sei auch von weiteren Therapien nicht zu erwarten. Die BeschwerdefÃ¼hrerin kÃ¶nne keine psychisch belastende Arbeit ausfÃ¼hren, kÃ¶rperlich sei vor allem das Heben von schweren Lasten zu vermeiden. Neben der Arbeit im Haushalt kÃ¶nne die BeschwerdefÃ¼hrerin fÃ¼r ein Arbeitspensum von 50 % eingesetzt werden. Sie sei in behinderungsangepasster TÃ¤tigkeit zu 50 % arbeitsfÃ¤hig.</w:t>
      </w:r>
    </w:p>
    <w:p>
      <w:r>
        <w:t>2.1.2Â Â  Am 13. Januar 2001 (Urk. 12/4) attestierte Dr. Y.___ der BeschwerdefÃ¼hrerin einen unverÃ¤nderten Gesundheitszustand. Die psychische Stimmung habe unter der Behandlung von Dr. Z.___ ein wenig gebessert. Die BeschwerdefÃ¼hrerin klage wiederholt Ã¼ber Schmerzen im Bereich der WirbelsÃ¤ule mit akuten SchÃ¼ben sowie Ã¼ber starke MÃ¼digkeit bei Neigung zu hypotonen Blutdruck-Werten. Es sei bis auf Weiteres von einer ArbeitsfÃ¤higkeit von 50 % in behinderungsangepasster TÃ¤tigkeit auszugehen.</w:t>
      </w:r>
    </w:p>
    <w:p>
      <w:r>
        <w:t>2.1.3Â Â  Im Bericht vom 26. August 2003 (Urk. 12/26) fÃ¼hrte Dr. Y.___ aus, der Gesundheitszustand sei stationÃ¤r. Im Haushalt kÃ¶nne die BeschwerdefÃ¼hrerin nach wie vor keine schweren Lasten heben, so dass die ArbeitsunfÃ¤higkeit in diesem Bereich weiterhin auf 50 % zu schÃ¤tzen sei.</w:t>
      </w:r>
    </w:p>
    <w:p>
      <w:r>
        <w:rPr>
          <w:b/>
        </w:rPr>
        <w:t>E. 2.2</w:t>
      </w:r>
    </w:p>
    <w:p>
      <w:r>
        <w:t>2.2.1Â Â  Dr. Z.___ diagnostizierte in ihrem Bericht vom 18. Januar 2000 (Urk. 12/2) eine rezidivierende depressive StÃ¶rung, gegenwÃ¤rtig mittelgradige Episode (ICD-10 F33.1). Die BeschwerdefÃ¼hrerin sei alleinerziehende Mutter von vier Kindern, welche alle schwierig seien. In ihrer angestammten TÃ¤tigkeit als Hilfsarbeiterin sei sie dauernd zu 50 % arbeitsunfÃ¤hig.</w:t>
      </w:r>
    </w:p>
    <w:p>
      <w:r>
        <w:t>2.2.2Â Â  Am 12. September 2000 (Urk. 12/5) fÃ¼hrte Dr. Z.___ aus, es sei eher eine leichte Verschlechterung der depressiven Beschwerden eingetreten. Eine zunehmende Gereiztheit habe sich eingestellt, stÃ¤rkere Kopfschmerzen und eine hoffnungslose Stimmung. Dies sei unter anderem der Belastung durch den Ã¤lteren Sohn zuzuschreiben, welcher als 14-JÃ¤hriger ihr Auto genommen und bei einem Unfall Totalschaden erlitten habe. Der jÃ¼ngere Sohn belaste die BeschwerdefÃ¼hrerin ebenfalls schwer mit seiner Ãngstlichkeit, und die beiden TÃ¶chter setzten ihr durch die Streitereien mit ihren EhemÃ¤nnern zu. Die EinschrÃ¤nkung der ArbeitsfÃ¤higkeit auf 50 % bleibe weiterhin bestehen, eventuell sei in der nÃ¤chsten Zukunft mit einer Verschlechterung zu rechnen.</w:t>
      </w:r>
    </w:p>
    <w:p>
      <w:r>
        <w:t>2.2.3Â Â  GemÃ¤ss dem Bericht von Dr. Z.___ vom 11. August 2008 (Urk. 12/37/7-8) leidet die BeschwerdefÃ¼hrerin unter einer rezidivierenden depressiven StÃ¶rung gegenwÃ¤rtig mittelgradige Episode (ICD-10 F. 33.1), Agoraphobie (ICD-10 F.40) sowie einer generalisierten AngststÃ¶rung (ICD-10 F41.1). Die BeschwerdefÃ¼hrerin sei seit Ende 2002 nicht mehr bei ihr in Behandlung gewesen. Im September 2006 habe eine einmalige Konsultation stattgefunden, und seit Januar 2008 stehe die BeschwerdefÃ¼hrerin wieder regelmÃ¤ssig in Behandlung. Der Zustand habe sich innerhalb der letzten Jahre erheblich verschlechtert, einerseits infolge stÃ¤rkerer psychosozialer Belastung (die Ã¤ltere Tochter sei psychisch erkrankt; bereits einige Male hospitalisiert; angeblich bipolare affektive Erkrankung; akzeptiere keine Behandlung; sei sexuell promiskuitiv, zur Zeit das zweite Mal ausserehelich schwanger, was fÃ¼r die aus dem tÃ¼rkischen Kulturkreis stammende und zudem stark religiÃ¶se BeschwerdefÃ¼hrerin eine schwerste Belastung bedeute, wobei sie sich aber trotzdem um die Tochter kÃ¼mmere). Auf die neue Diagnose einer systemischen Sklerose habe die BeschwerdefÃ¼hrerin mit vermehrten Ãngsten und depressiver Stimmung reagiert. Seit zwei Jahren leide sie auch unter einem generalisierten Angstsyndrom mit quÃ¤lenden Ãngsten, dass die beiden SÃ¶hne sterben kÃ¶nnten. Die BeschwerdefÃ¼hrerin kÃ¶nne zudem auch nicht mehr mit dem Lift fahren und alleine fliegen. Seit FrÃ¼hjahr/Sommer 2007 bestehe eine ArbeitsunfÃ¤higkeit von 70 %.</w:t>
      </w:r>
    </w:p>
    <w:p>
      <w:r>
        <w:t>2.2.4Â Â  In ihrer Stellungnahme an die Rechtsvertreterin der BeschwerdefÃ¼hrerin vom 29. Juli 2010 (Urk. 8) gab Dr. Z.___ an, es lÃ¤gen immer noch dieselben Diagnosen vor. BezÃ¼glich der fraglichen Verbesserung des Gesundheitszustands fÃ¼hrte sie aus, die BeschwerdefÃ¼hrerin sei praktisch 6 Jahre nicht bei ihr und auch nicht bei jemand anderem in psychiatrischer Behandlung gewesen. Dies erwecke den Eindruck, dass sich der Gesundheitszustand so weit gebessert habe, dass keine fachspezifische Therapie mehr notwendig gewesen sei. Der Gesundheitszustand der BeschwerdefÃ¼hrerin habe sich jedoch phasenweise eher verschlechtert, dies im Zusammenhang mit der inzwischen aufgetretenen kÃ¶rperlichen Erkrankung sowie der massiven psychischen Belastung durch die psychische Erkrankung der Ã¤lteren Tochter. Die BeschwerdefÃ¼hrerin sei deshalb weiterhin zu 70 % arbeitsunfÃ¤hig. Ob seit August 2009 eine Verbesserung stattgefunden habe, lasse sich schwer beurteilen, da die BeschwerdefÃ¼hrerin im Jahr 2009 nur zwei Konsultationen beansprucht habe. TatsÃ¤chlich schwanke ihre Verfassung erheblich, auch dies im Zusammenhang mit der Belastung durch die Tochter.</w:t>
      </w:r>
    </w:p>
    <w:p>
      <w:r>
        <w:rPr>
          <w:b/>
        </w:rPr>
        <w:t>E. 2.3</w:t>
      </w:r>
    </w:p>
    <w:p>
      <w:r>
        <w:t>2.3.1Â Â  Dr. A.___ gab im Bericht vom 18. August 2003 (Urk. 12/24) an, die Diagnose sei unverÃ¤ndert. Die BeschwerdefÃ¼hrerin leide hÃ¤ufig tagelang unter dauernden Kopfschmerzen und sei zudem weiterhin mindestens mittelgradig depressiv mit reduzierter Belastbarkeit, KonzentrationsstÃ¶rung, mentalem Durcheinander, verminderter Freudeempfindung, Reizbarkeit, Pessimismus, SchlafstÃ¶rung, Antriebsarmut, Zukunftsangst, Unsicherheit, usw.</w:t>
      </w:r>
    </w:p>
    <w:p>
      <w:r>
        <w:t>2.3.2Â Â  Im Bericht vom 13. September 2006 (Urk. 12/29/3-4) fÃ¼hrte Dr. A.___ aus, die BeschwerdefÃ¼hrerin leide unter einer chronifizierten mittelgradigen Depression und chronischen Kopfschmerzen (vorwiegend Spannungstyp und immer wieder MigrÃ¤nekomponente). Er habe die BeschwerdefÃ¼hrerin noch nie in einer guten Verfassung erlebt. Sie lebe weiterhin in Ã¤usserst ungÃ¼nstigen VerhÃ¤ltnissen, familiÃ¤r, finanziell und soziokulturell. Sie wohne zusammen mit ihren zwei SÃ¶hnen. Eine Tochter sei geschieden und lebe alleine mit ihrem kleinen Sohn. Sie sei psychisch krank und bereite der BeschwerdefÃ¼hrerin dadurch sehr viele Probleme. Das Verhalten der Tochter belaste die BeschwerdefÃ¼hrerin auch psychisch sehr stark. Sie habe tÃ¤glich Kopfschmerzen mit hÃ¤ufiger Zunahme. Sie fÃ¼hle sich stets mÃ¼de und ertrage nicht einmal kleine Probleme. Darauf reagiere sie mit deutlicher Verschlechterung.</w:t>
      </w:r>
    </w:p>
    <w:p>
      <w:r>
        <w:t>2.3.3Â Â  In seiner Stellungnahme an die Rechtsvertreterin der BeschwerdefÃ¼hrerin vom 9. Juni 2010 (Urk. 3/3 S. 2-3) fÃ¼hrte Dr. A.___ aus, die Diagnosen seien unverÃ¤ndert. Der BeschwerdefÃ¼hrerin gehe es deutlich schlechter als vor einigen Jahren. Sie lebe weiterhin in ungÃ¼nstigen finanziellen, familiÃ¤ren und soziokulturellen VerhÃ¤ltnissen. Eine Tochter mache ihr stÃ¤ndig Probleme. Die neu hinzukommende Erkrankung (systemische Sklerose) verursache sowohl psychische Belastungen als auch erhebliche physische Probleme und beeintrÃ¤chtige die ArbeitsfÃ¤higkeit zusÃ¤tzlich. Die BeschwerdefÃ¼hrerin als arbeitsfÃ¤hig und in ihrem Gesundheitszustand gebessert zu beurteilen, sei ein Kunstfehler.</w:t>
      </w:r>
    </w:p>
    <w:p>
      <w:r>
        <w:t>2.4Â Â Â Â  B.___ fÃ¼hrte in ihrem Bericht vom 2. September 2008 (Urk. 12/39/7) aus, die BeschwerdefÃ¼hrerin leide an zunehmender SchwÃ¤che und Schmerzen in Weichteilen und Gelenken. Wegen weiteren medizinischen AbklÃ¤rungen kÃ¶nnten derzeit keine definitiven Angaben Ã¼ber die ArbeitsfÃ¤higkeit gemacht werden. Ohne eine adÃ¤quate Therapie sei die BeschwerdefÃ¼hrerin jedoch infolge deutlich zunehmender Atembeschwerden als Hilfsarbeiterin zu 100 % arbeitsunfÃ¤hig. Hinzu komme die deutlich depressive Entwicklung, welche stark antriebshemmend auf die BeschwerdefÃ¼hrerin einwirke und ihr nur wenig selbstÃ¤ndige Arbeiten im Haushalt ermÃ¶gliche.</w:t>
      </w:r>
    </w:p>
    <w:p>
      <w:r>
        <w:t>2.5Â Â Â Â  Die Ãrzte der Rheumaklinik des C.___ diagnostizierten in ihrem Bericht vom 29. September 2008 (Urk. 12/42/1-6) eine systemische Sklerose (limitierte Form) sowie ein chronisches myofasziales Schmerzsyndrom lumbal und zervikal. In ihrer TÃ¤tigkeit als Hausfrau sei die BeschwerdefÃ¼hrerin deswegen nicht eingeschrÃ¤nkt. Jede leichte und wechselnde TÃ¤tigkeit sei ihr mÃ¶glich.</w:t>
      </w:r>
    </w:p>
    <w:p>
      <w:r>
        <w:t>2.6Â Â Â Â  Laut dem MEDAS-Gutachten des D.___ vom 31. Oktober 2009 (Urk. 12/52) leidet die BeschwerdefÃ¼hrerin unter keiner Diagnose mit Einfluss auf die ArbeitsfÃ¤higkeit. Ohne Einfluss auf die ArbeitsfÃ¤higkeit bestÃ¼nden folgende Diagnosen (S. 33-34):</w:t>
      </w:r>
    </w:p>
    <w:p>
      <w:r>
        <w:t>Â Â Â Â Â Â Â Â  1. Â Â Â Â  Systemische Sklerose, limitierte Form mit/bei:</w:t>
      </w:r>
    </w:p>
    <w:p>
      <w:r>
        <w:t>Â Â Â Â Â Â Â Â  -Â Â Â Â  Erstdiagnose im Dezember 2007</w:t>
      </w:r>
    </w:p>
    <w:p>
      <w:r>
        <w:t>Â Â Â  -Â Â Â  Hautsklerose mit anamnestischer Raynaud- und enoraler Sicca-Symptomatik</w:t>
      </w:r>
    </w:p>
    <w:p>
      <w:r>
        <w:t>Â Â Â  -Â Â Â  positiver ANA und Anti-Scl70-AntikÃ¶rper</w:t>
      </w:r>
    </w:p>
    <w:p>
      <w:r>
        <w:t>Â Â Â  -Â Â Â  kapillarmikroskopisch Mikroangiopathie</w:t>
      </w:r>
    </w:p>
    <w:p>
      <w:r>
        <w:t>Â Â Â  2.Â Â Â  Anamnestisch allergisches Asthma bronchiale mit/bei:</w:t>
      </w:r>
    </w:p>
    <w:p>
      <w:r>
        <w:t>Â Â Â  -Â Â Â  multiplen Allergien</w:t>
      </w:r>
    </w:p>
    <w:p>
      <w:r>
        <w:t>Â Â Â  -Â Â Â  aktuell normaler Spirometrie</w:t>
      </w:r>
    </w:p>
    <w:p>
      <w:r>
        <w:t>Â Â Â  3.Â Â Â  Chronische Dyspepsie mit/bei:</w:t>
      </w:r>
    </w:p>
    <w:p>
      <w:r>
        <w:t>Â Â Â  -Â Â Â  unauffÃ¤lliger Oesophago-Gastro-Duodenoskopie</w:t>
      </w:r>
    </w:p>
    <w:p>
      <w:r>
        <w:t>Â Â Â  -Â Â Â  WandmotilitÃ¤tsstÃ¶rungen im Rahmen der systemischen Sklerose</w:t>
      </w:r>
    </w:p>
    <w:p>
      <w:r>
        <w:t>Â Â Â  - Â Â Â  unter Dauertherapie mit einem Protonenpumpenhemmer</w:t>
      </w:r>
    </w:p>
    <w:p>
      <w:r>
        <w:t>Â Â Â  4.Â Â Â  Chronisches panvertebrales Schmerzsyndrom mit/bei:</w:t>
      </w:r>
    </w:p>
    <w:p>
      <w:r>
        <w:t>Â Â Â  -Â Â Â  cervikospondylogenen und -cephalen sowie lumbospondylogenen Beschwerden</w:t>
      </w:r>
    </w:p>
    <w:p>
      <w:r>
        <w:t>Â Â Â  -Â Â Â  ausgeprÃ¤gter muskulÃ¤rer Haltungsinsuffizienz, myofascialer Schmerzkomponente</w:t>
      </w:r>
    </w:p>
    <w:p>
      <w:r>
        <w:t>Â Â Â  5.Â Â Â  AbhÃ¤ngigkeit von Benzodiazepinen (ICD-10: F13.2)</w:t>
      </w:r>
    </w:p>
    <w:p>
      <w:r>
        <w:t>Â Â Â Â Â Â Â Â  Zusammenfassend und unter BerÃ¼cksichtigung aller Gegebenheiten und Befunde sei die BeschwerdefÃ¼hrerin aus rheumatologischer Sicht aufgrund des Vorliegens einer systemischen Sklerose sowie eines ausgeprÃ¤gten myofascialen Schmerzsyndroms fÃ¼r vorwiegend mittelschwere und schwere TÃ¤tigkeiten nicht mehr arbeitsfÃ¤hig. Hingegen kÃ¶nne aus interdisziplinÃ¤rer Sicht keine EinschrÃ¤nkung der ArbeitsfÃ¤higkeit in einer leichten, kÃ¶rperlich wechselbelastenden bis intermittierend mittelschweren TÃ¤tigkeit begrÃ¼ndet werden unter der Voraussetzung der Vermeidung von Arbeiten in NÃ¤sse oder KÃ¤lte. Aufgrund dieses Belastungsprofils kÃ¶nne auch keine EinschrÃ¤nkung in den Haushaltsarbeiten attestiert werden. Die damals bescheinigte rezidivierende depressive StÃ¶rung, aufgrund welcher die BeschwerdefÃ¼hrerin seit 1999 eine halbe Invalidenrente beziehe, lasse sich aktuell nicht mehr verifizieren. Aus rein psychiatrischer Sicht kÃ¶nne nicht mehr von einer relevanten, die ArbeitsfÃ¤higkeit einschrÃ¤nkenden Erkrankung gesprochen werden. Es sei somit von einer Verbesserung des Gesundheitszustandes auszugehen.</w:t>
      </w:r>
    </w:p>
    <w:p>
      <w:r>
        <w:rPr>
          <w:b/>
        </w:rPr>
        <w:t>E. 3</w:t>
      </w:r>
    </w:p>
    <w:p>
      <w:r>
        <w:t>3.1Â Â Â Â Â Â Â Â  Hinsichtlich der ursprÃ¼nglichen Bejahung des Anspruchs einer halben Invalidenrente stellte die Beschwerdegegnerin auf die Berichte der damaligen HausÃ¤rztin Dr. Y.___ sowie der behandelnden Psychiaterin Dr. Z.___ ab, welche der BeschwerdefÃ¼hrerin wegen psychischen GesundheitsbeeintrÃ¤chtigungen eine 50%ige EinschrÃ¤nkung in der ArbeitsfÃ¤higkeit attestierten. Es ergibt sich aus diesen Berichten sehr deutlich, dass bereits zum damaligen Zeitpunkt die psychischen Probleme im Wesentlichen auf die massive familiÃ¤re Belastungssituation und die schwere Lebensgeschichte der BeschwerdefÃ¼hrerin zurÃ¼ckzufÃ¼hren waren. Sie musste nach schwerer Kindheit mit 17 Jahren einen Mann heiraten, welchen sie zuvor nicht kannte. Die Ehe verlief unglÃ¼cklich, der Ehemann fÃ¼hrte eine aussereheliche Beziehung, und nach neun Jahren erfolgte die Trennung, als die BeschwerdefÃ¼hrerin mit dem vierten Kind schwanger war. Sie musste sich in der Folge alleine um ihre vier Kinder kÃ¼mmern, wobei es bei allen erhebliche Schwierigkeiten gab. Die Beschwerdegegnerin hat aber trotz dieser Hinweise, dass primÃ¤r invaliditÃ¤tsfremde psychosoziale Belastungsfaktoren die ArbeitsfÃ¤higkeit der BeschwerdefÃ¼hrerin beeintrÃ¤chtigen, auf die Einholung eines umfassenden psychiatrischen Gutachtens verzichtet. Vielmehr hatte ihr medizinischer Dienst am 23. MÃ¤rz 2000 (Urk. 12/3) festgehalten, es liege - gestÃ¼tzt auf die wenig ausfÃ¼hrlichen Berichte der behandelnden Ãrzte - maximal eine 50%ige ArbeitsfÃ¤higkeit vor, wobei aufgrund der Lebensgeschichte von einer verschlechternden Tendenz auszugehen sei. Diese AbklÃ¤rungen entsprachen durchaus dem frÃ¼her Ã¼blichen Umfang der medizinischen Entscheidungsgrundlagen. Eine zweifellose Unrichtigkeit des Entscheides kann daraus nicht abgeleitet werden. Erscheint die Beurteilung der materiellen Anspruchsvoraussetzungen vor dem Hintergrund der seinerzeitigen Rechtspraxis (BGE 125 V 383 E. 3 S. 389) als vertretbar, scheidet die Annahme zweifelloser Unrichtigkeit aus (Urteil des Bundesgerichts 8C_1013/2010 vom 19. August 2011 E. 3.4).</w:t>
      </w:r>
    </w:p>
    <w:p>
      <w:r>
        <w:t>3.2Â Â Â Â  Zu beachten ist sodann, dass der zeitliche Referenzpunkt ohnehin nicht der Erlass der ursprÃ¼nglichen RentenverfÃ¼gung vom 22. Mai 2001, sondern die Mitteilung vom 18. September 2006 darstellt (Urk. 12/31). In diesem Zusammenhang ist von Bedeutung, dass die Beschwerdegegnerin zu jenem Zeitpunkt zum Ergebnis gelangt ist, dass der Anspruch der BeschwerdefÃ¼hrerin auf die halbe Invalidenrente weiterhin besteht, obwohl diese lediglich bei ihrer HausÃ¤rztin und beim Neurologen Dr. A.___ in Behandlung stand. Soweit die Beschwerdegegnerin mithin darauf schliessen will, eine Verbesserung des psychischen Gesundheitszustands sei dadurch ersichtlich, dass die BeschwerdefÃ¼hrerin in der Zeit zwischen 2002 und 2008 praktisch keine psychiatrische Behandlung mehr in Anspruch genommen hat, ist festzuhalten, dass dieser Umstand bereits im Jahr 2006 bekannt war und diesbezÃ¼glich seither keine Ãnderung eingetreten ist. Vielmehr ist die Beschwerdegegnerin gestÃ¼tzt auf den Bericht des Neurologen Dr. A.___ vom 13. September 2006 (Urk. 12/29), worin eine chronifizierte mittelgradige Depression diagnostiziert wird, zum Ergebnis gelangt, dass der Anspruch auf eine halbe Invalidenrente weiterhin besteht. Auch ist diesem Bericht zu entnehmen, dass die Probleme der BeschwerdefÃ¼hrerin im Wesentlichen auf ihre belastenden familiÃ¤ren VerhÃ¤ltnisse zurÃ¼ckzufÃ¼hren sind. Die BeschwerdefÃ¼hrerin lebe weiterhin in ungÃ¼nstigen VerhÃ¤ltnissen sowohl familiÃ¤r als auch finanziell und soziokulturell. Insbesondere werde die BeschwerdefÃ¼hrerin psychisch sehr stark durch die Situation der Tochter F.___ belastet, welche psychisch krank und invalid alleine mit ihrem Sohn lebe. Das bereite der BeschwerdefÃ¼hrerin sehr viele Probleme.</w:t>
      </w:r>
    </w:p>
    <w:p>
      <w:r>
        <w:t>3.3Â Â Â Â Â Â Â Â  Insgesamt ergibt sich damit, dass die psychischen Probleme der BeschwerdefÃ¼hrerin schon seit jeher in einem erheblichen Zusammenhang mit den schweren Belastungen durch die familiÃ¤re Situation gestanden haben. Wie sich aus den Berichten der behandelnden Ãrzte ergibt, hat sich daran nichts geÃ¤ndert, insbesondere hat sich der psychische Gesundheitszustand der BeschwerdefÃ¼hrerin nicht verbessert. Vielmehr beurteilen die MEDAS-Gutachter lediglich die Auswirkungen des im Wesentlichen unverÃ¤ndert gebliebenen Gesundheitszustandes auf die ArbeitsfÃ¤higkeit in einer leidensangepassten TÃ¤tigkeit anders, was aber rechtsprechungsgemÃ¤ss kein Revisionsgrund im Sinne von Art. 17 Abs. 1 ATSG darstellt.</w:t>
      </w:r>
    </w:p>
    <w:p>
      <w:r>
        <w:t>4.Â Â Â Â Â Â  Die von der BeschwerdefÃ¼hrerin vorgenommene Aufhebung der Invalidenrente erweist sich somit als unzulÃ¤ssig. In Gutheissung der Beschwerde ist demnach die angefochtene VerfÃ¼gung vom 19. Mai 2010 mit der Feststellung aufzuheben, dass die BeschwerdefÃ¼hrerin weiterhin Anspruch auf eine halbe Invalidenrente hat.</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der Beschwerdegegnerin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solche in der HÃ¶he von Fr. 1'900.-- (inkl. Barauslagen und MWSt) angemessen.</w:t>
      </w:r>
    </w:p>
    <w:p>
      <w:r>
        <w:t>Â Â Â Â Â Â Â Â Das Gesuch der BeschwerdefÃ¼hrerin um GewÃ¤hrung der unentgeltlichen Rechtspflege ist unter diesen UmstÃ¤nden gegenstandslos geworden.</w:t>
      </w:r>
    </w:p>
    <w:p>
      <w:r>
        <w:t>Das Gericht erkennt:</w:t>
      </w:r>
    </w:p>
    <w:p>
      <w:r>
        <w:t>1.Â Â Â Â Â Â Â Â  In Gutheissung der Beschwerde wird die angefochtene VerfÃ¼gung der Sozialversicherungsanstalt des Kantons ZÃ¼rich, IV-Stelle, vom 19. Mai 2010 aufgehoben, und es wird festgestellt, dass die BeschwerdefÃ¼hrerin weiterhin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