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IV.2010.00585 vom 18. Mai 2011</w:t>
      </w:r>
    </w:p>
    <w:p>
      <w:r>
        <w:t>ZH Sozialversicherungsgericht, 2011-05-18, DE</w:t>
      </w:r>
    </w:p>
    <w:p>
      <w:r>
        <w:rPr>
          <w:b/>
        </w:rPr>
        <w:t xml:space="preserve">Quelle: </w:t>
      </w:r>
      <w:r>
        <w:t>https://mcp.opencaselaw.ch/entscheid/zh_sozialversicherungsgericht_IV.2010.00585</w:t>
      </w:r>
    </w:p>
    <w:p>
      <w:r>
        <w:t>FR: ZH_SOZIALVERSICHERUNGSGERICHT IV.2010.00585 du 18 mai 2011</w:t>
      </w:r>
    </w:p>
    <w:p>
      <w:r>
        <w:t>IT: ZH_SOZIALVERSICHERUNGSGERICHT IV.2010.00585 del 18 maggio 2011</w:t>
      </w:r>
    </w:p>
    <w:p>
      <w:pPr>
        <w:pStyle w:val="Heading2"/>
      </w:pPr>
      <w:r>
        <w:t>Erwägungen</w:t>
      </w:r>
    </w:p>
    <w:p>
      <w:r>
        <w:rPr>
          <w:b/>
        </w:rPr>
        <w:t>E. 2</w:t>
      </w:r>
    </w:p>
    <w:p>
      <w:r>
        <w:t>2.1Â Â Â Â  Wurde eine Rente wegen eines zu geringen InvaliditÃ¤tsgrades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auch tatsÃ¤chlich eingetreten ist; sie hat demnach in analoger Weise wie bei einem Revisionsfall nach Art. 17 Abs. 1 ATSG vorzugehen (vgl. dazu BGE 130 V 71; AHI 1999 S. 84 Erw. 1b mit Hinweisen; vgl. auch AHI 2000 S. 309 Erw. 1b mit Hinweisen). Massgeblich ist dabei jede wesentliche Ãnderung in den medizinischen und/oder erwerblichen VerhÃ¤ltnissen, die geeignet ist, den InvaliditÃ¤tsgrad und damit den Rentenanspruch zu beeinflussen. Stellt die Verwaltung fest, dass die tatsÃ¤chlichen VerhÃ¤ltnisse seit Erlass der frÃ¼heren rechtskrÃ¤ftigen VerfÃ¼gung keine VerÃ¤nderung erfahren haben, so weist sie das neue Gesuch ab. Andernfalls hat sie zunÃ¤chst noch zu prÃ¼fen, ob die festgestellte VerÃ¤nderung genÃ¼gt, um nunmehr eine anspruchsbegrÃ¼ndende InvaliditÃ¤t zu bejahen, und hernach zu beschliessen. Im Beschwerdefall obliegt die gleiche materielle PrÃ¼fungspflicht auch dem Gericht (BGE 130 V 75 Erw. 3.2.2 und 3.2.3, 117 V 198 Erw. 3a, 109 V 115 Erw. 2b).</w:t>
      </w:r>
    </w:p>
    <w:p>
      <w:r>
        <w:t>2.2Â Â Â Â</w:t>
      </w:r>
    </w:p>
    <w:p>
      <w:r>
        <w:t>2.2.1Â Â  Um beurteilen zu kÃ¶nnen, ob sich die medizinischen VerhÃ¤ltnisse in einer anspruchserheblichen Weise verÃ¤ndert haben,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2.2.2Â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w:t>
      </w:r>
    </w:p>
    <w:p>
      <w:r>
        <w:t>3.1Â Â Â Â Â Â Â Â  Vorliegend stellt sich die Frage, ob sich die fÃ¼r den InvaliditÃ¤tsgrad massgeblichen gesundheitlichen und/oder erweblichen VerhÃ¤ltnisse seit der in Rechtskraft erwachsenen VerfÃ¼gung vom 12. November 2007 bis zur hier angefochtenen VerfÃ¼gung vom 26. Mai 2010 (Urk. 2) in einer solchen Weise geÃ¤ndert haben, dass der BeschwerdefÃ¼hrer nunmehr einen Anspruch auf eine Invalidenrente hat.</w:t>
      </w:r>
    </w:p>
    <w:p>
      <w:r>
        <w:t>3.2Â Â Â Â  Die Beschwerdegegnerin hat den Anspruch des BeschwerdefÃ¼hrers auf eine Invalidenrente gestÃ¼tzt auf einen ermittelten InvaliditÃ¤tsgrad von 28 % verneint, weil ihre AbklÃ¤rungen ergeben hÃ¤tten, dass sich der Gesundheitszustand des BeschwerdefÃ¼hrers seit der VerfÃ¼gung vom 12. November 2007 nicht wesentlich verÃ¤ndert habe und eine angepasste TÃ¤tigkeit dem BeschwerdefÃ¼hrer zu 100 % zumutbar sei (Urk. 2).</w:t>
      </w:r>
    </w:p>
    <w:p>
      <w:r>
        <w:t>3.3Â Â Â Â  Der BeschwerdefÃ¼hrer hingegen macht geltend, dass ihm eine halbe Rente zuzusprechen sei, weil er an verschiedenen gesundheitlichen Beschwerden leide (Fussverletzung nach Unfall am 1. Mai 1999; Schulterschmerzen beidseits; Einschlafen beider HÃ¤nde, frÃ¼her nur von einzelnen Fingern; generelle rheumatologische Schmerzen; depressiver Zustand, vgl. Urk. 1 S. 5 f.)</w:t>
      </w:r>
    </w:p>
    <w:p>
      <w:r>
        <w:rPr>
          <w:b/>
        </w:rPr>
        <w:t>E. 4</w:t>
      </w:r>
    </w:p>
    <w:p>
      <w:r>
        <w:t>4.1Â Â Â Â  Im Urteil des hiesigen Gerichts vom 3. Februar 2009 (Urk. 9/74) wurde die medizinische Aktenlage im Zeitpunkt des VerfÃ¼gungserlasses vom 12. November 2007 folgendermassen beurteilt:</w:t>
      </w:r>
    </w:p>
    <w:p>
      <w:r>
        <w:t>Â Â Â Â Â Â Â Â Â Â Â  In somatischer Hinsicht ist festzuhalten, dass in Bezug auf die Unfallfolgen beim Fuss weiterhin EinschrÃ¤nkungen in Form neuropathischer Beschwerden bestehen, weshalb dem BeschwerdefÃ¼hrer von der ZÃ¼rich eine Invalidenrente aufgrund eines InvaliditÃ¤tsgrades von rund 26 % ausgerichtet wird. Hinsichtlich der Beschwerden in der Schulter, im Ellbogen und in den Handgelenken ist festzustellen, dass die Situation umfassend abgeklÃ¤rt ist. ([Â] Erw. 6.1.1)</w:t>
      </w:r>
    </w:p>
    <w:p>
      <w:r>
        <w:t>Â Â Â Â Â Â Â Â Â Â Â  BezÃ¼glich der psychischen Problematik ([...] Erw. 6.2.1) ist (...) festzustellen, dass ausser den AusfÃ¼hrungen des BeschwerdefÃ¼hrers selbst, dass er Antidepressiva und Opiate konsumiere (...), keine Hinweise auf das Vorliegen einer psychiatrischen Krankheit bestehen (...).</w:t>
      </w:r>
    </w:p>
    <w:p>
      <w:r>
        <w:t>Â Â Â Â Â Â Â Â Â Â Â  (...) Vorliegend ist ausgewiesen, dass dem BeschwerdefÃ¼hrer vorwiegend sitzende TÃ¤tigkeiten in der Industrie, wie von der Beschwerdegegnerin aufgezÃ¤hlt (in der Montage, der Ãberwachung und der Kontrolle), zu 100 % zumutbar sind ([...] Erw. 7.3). FÃ¼r die InvaliditÃ¤tsberechnung ist angesichts des frÃ¼hest mÃ¶glichen Rentenbeginns im Oktober 2004 auf das Jahr 2004 abzustellen und gestÃ¼tzt auf die Gutachten des Instituts G.___ und Dr. Y.___ von einer vollen ArbeitsfÃ¤higkeit in einer behinderungsangepassten TÃ¤tigkeit auszugehen (Erw. 7.5).</w:t>
      </w:r>
    </w:p>
    <w:p>
      <w:r>
        <w:t>4.2Â Â Â Â  In ihrem - im zitierten Urteil unter Erw. 3.5 aufgefÃ¼hrten - Bericht zuhanden des Rechtsvertreters des BeschwerdefÃ¼hrers vom 30. Mai 2008 gab Dr. med. B.___, FMH Physikalische Medizin, an, dass sie den BeschwerdefÃ¼hrer seit 2000 wegen seines Rheumaleidens und der Unfallfolge behandle. Es lÃ¤gen deutliche belastungsabhÃ¤ngige Schmerzen im Nacken-SchultergÃ¼rtelbereich beidseits mit Ausstrahlungen in die Arme vor, wobei der BeschwerdefÃ¼hrer Arbeiten mit Belastung der oberen ExtremitÃ¤ten nur reduziert ausÃ¼ben kÃ¶nne. Es bestehe eine ausgeprÃ¤gte skoliotische Fehlhaltung der WirbelsÃ¤ule mit massiven muskulÃ¤ren Verspannungen im Nacken-SchultergÃ¼rtelbereich beidseits, weniger auch thorakal. HauptsÃ¤chlich seien aber die Schmerzen an beiden Schultergelenken lokalisiert, zurzeit stehe die linke Schulter im Vordergrund bei partieller LÃ¤sion der Supraspinatussehne und posteriorer InstabilitÃ¤t, die seine belastungsabhÃ¤ngigen Schmerzen mit Ausstrahlungen in den ganzen linken Arm, verbunden mit DysÃ¤sthesien in allen Fingern erklÃ¤rten. Der BeschwerdefÃ¼hrer klage Ã¼ber generalisierte Schmerzen an beiden oberen ExtremitÃ¤ten, auch im Bereich des Ellenbogens beidseits. Wegen seiner Fussverletzung links mit postoperativer Neuropathie des Nervus peroneus superficialis links kÃ¶nne er Arbeiten mit langem Stehen oder Gehen auch reduziert ausÃ¼ben. Eine halbe Berentung sei sicherlich angebracht (Urk. 3/19).</w:t>
      </w:r>
    </w:p>
    <w:p>
      <w:r>
        <w:t>4.3Â Â Â Â Â Â Â Â  Zuhanden der Beschwerdegegnerin berichtete Dr. B.___ am 9. MÃ¤rz 2009 von seit anfangs 2007 zunehmenden Schmerzen der linken Schulter mit Ausdehnung in die Nackenregion und Ausstrahlungen in den ganzen linken Arm, ferner von Belastungsschmerzen beider Ellenbogen und HÃ¤nde mit diffusen DysÃ¤sthesien und Kraftminderung. Daneben bestÃ¼nden RÃ¼ckenschmerzen mit zervikaler Betonung und Polyarthralgien vor allem an den unteren ExtremitÃ¤ten. Als Folgen der unfallbedingten Fraktur im Jahr 1999 lÃ¤gen zudem DysÃ¤sthesien im Versorgungsgebiet des Nervus peroneus superficialis vor. Der BeschwerdefÃ¼hrer leide an allgemeiner MÃ¼digkeit, GedÃ¤chtnisstÃ¶rungen, Verlangsamung und depressiver Entwicklung. Vom 1. Januar 2007 bis am 6. Juli 2008 attestierte sie ihm eine ArbeitsunfÃ¤higkeit von 50 %, von da bis auf weiteres eine solche von 100 %. Ab MÃ¤rz 2009 sei ein Arbeitsversuch von zu Beginn 2 Stunden pro Tag mÃ¶glich. Es kÃ¶nne mit einer Wiederaufnahme der beruflichen TÃ¤tigkeit in einem vollzeitlichen Pensum gerechnet werden (Urk. 9/80).</w:t>
      </w:r>
    </w:p>
    <w:p>
      <w:r>
        <w:t>4.4Â Â Â Â  Dr. med. C.___, der den BeschwerdefÃ¼hrer seit 2001 hausÃ¤rztlich behandelt, gab in seinem Bericht vom 7. April 2009 die folgenden Diagnosen an: (1) chronisches zervikobrachiales Schmerzsyndrom (seit 2003), (2) Schulter-Hand-Syndrom (seit August 2007), (3) Status nach Weber-B-Fraktur links im Jahr 1999 mit postoperativer Neuropathie und (4) depressive Episode (seit 2005). Der BeschwerdefÃ¼hrer sei vom 16. Juni 2007 bis am 31. Juli 2007 zu 100 % arbeitsunfÃ¤hig gewesen, ab da bis am 30. November 2008 zu 50 % und seit der Behandlung im UniversitÃ¤tsspital H.___, Rheumaklinik, am 1. Dezember 2008 wieder dauernd zu 100 % arbeitsunfÃ¤hig. In Bezug auf die ArbeitsfÃ¤higkeit in einer angepassten TÃ¤tigkeit konnte Dr. C.___ keine Angaben machen (Urk. 9/85/1-5).</w:t>
      </w:r>
    </w:p>
    <w:p>
      <w:r>
        <w:t>4.5Â Â Â Â  Dem Austrittsbericht der Klinik D.___ vom 8. Januar 2009, wo der BeschwerdefÃ¼hrer vom 1. bis 30. Dezember 2008 hospitalisiert war, ist zu entnehmen, dass beim BeschwerdefÃ¼hrer ein chronisches zervikobrachiales Schmerzsyndrom beideseits mit zunehmender Generalisierung sowie chronischer Epykondylitis humeri radiales beidseits vorliegt. Zudem seien wÃ¤hrend des Aufenthalts noch die Verdachtsdiagnosen eines funktionellen Thoracic outlet-Syndroms sowie einer beginnenden Polyarthritis hinzu gekommen. WÃ¤hrend des Aufenthaltes habe sich der BeschwerdefÃ¼hrer ein wenig psychophysisch rekonditionieren und Schmerzcopingstrategien fÃ¼r den Alltag erlernen kÃ¶nnen. Er sei weiterhin zu 100 % arbeitsunfÃ¤hig. Eine baldige RÃ¼ckkehr ins Erwerbsleben sei aber sicherlich anzustreben, wobei fraglich erscheine, ob im derzeitigen Arbeitsumfeld mittelfristig die richtigen Rahmenbedingungen herrschten. Er selbst habe bereits geÃ¤ussert, dass er am liebsten in einen kleineren Betrieb wechseln wolle, wo mÃ¶glicherweise seinen EinschrÃ¤nkungen besser Rechnung getragen werden kÃ¶nne. Da die Wiederaufnahme einer regelmÃ¤ssigen TÃ¤tigkeit nicht zuletzt einen psychisch stabilisierenden Effekt hÃ¤tte, was wiederum einer weiteren Chronifizierung des Schmerzproblems entgegenwirken kÃ¶nnte, wÃ¤ren jegliche FÃ¶rderungsmassnahmen sehr zu unterstÃ¼tzen. Eine RÃ¼ckkehr in die BerufstÃ¤tigkeit in einem Pensum von 33 bis 50 % sei zu erwÃ¤gen (Urk. 9/85/21-23).</w:t>
      </w:r>
    </w:p>
    <w:p>
      <w:r>
        <w:t>4.6Â Â Â Â  Der BeschwerdefÃ¼hrer wurde am 16. Juli 2009 neurologisch-psychiatrisch begutachtet (Expertise vom 10. August 2009, Urk. 9/88, und Beantwortung der Zusatzfragen der Beschwerdegegnerin, Urk. 9/92). Dr. Z.___ und Prof. Dr. A.___ fÃ¼hrten in ihrer Beurteilung an, dass die erfolgte Untersuchung keinen sicheren oder wahrscheinlichen Anhalt biete fÃ¼r eine behindernde Verletzung am zentralen oder peripheren Nervensystem, der WirbelsÃ¤ule, der paravertebralen Strukturen sowie der grossen und kleinen KÃ¶rpergelenke. DemgegenÃ¼ber habe sich ein sicherer Anhaltspunkt fÃ¼r eine bewusstseinsnahe demonstrative Darbietung von EinschrÃ¤nkungen und Beschwerden ergeben (deutliche Diskrepanz zwischen anamnestischer SchmerzstÃ¤rke und unbeeintrÃ¤chtigtem klinischen Eindruck; mangelhafte Mitarbeit bei allen Kraftproben; bei den Bewegungsproben im Bereich der grossen Gelenke und des Kopfes Angabe von Schmerzen, diskrepant hierzu ist die Beweglichkeit ausserhalb der formalen PrÃ¼fung frei und ungehindert).</w:t>
      </w:r>
    </w:p>
    <w:p>
      <w:r>
        <w:t>Â Â Â Â Â Â Â Â  Die Anamnese und die aus den Aktendokumenten zitierten bildgebenden Untersuchungen seien mit degenerativen VerÃ¤nderungen vor allem im Bereich der Schultergelenke vereinbar. Angesichts der hier erhobenen Befunde einer guten Beweglichkeit ausserhalb der formalen PrÃ¼fung sei eine resultierende gravierende Behinderung jedoch wenig wahrscheinlich. Anamnese und Bildgebung wÃ¼rden so allenfalls eine qualitative EinschrÃ¤nkung der ArbeitsfÃ¤higkeit rechtfertigen, namentlich fÃ¼r Arbeiten mit schwerer kÃ¶rperlicher Belastung.</w:t>
      </w:r>
    </w:p>
    <w:p>
      <w:r>
        <w:t>Â Â Â Â Â Â Â Â  Die im Befund zu erhebenden sensiblen StÃ¶rungen kÃ¶nnten fÃ¼r ein leichtgradiges Sulcus-ulnaris-Syndrom links (Kompressions-LÃ¤sion des Nervs im knÃ¶chernen Verlauf am Ellenbogengelenk) und eine LÃ¤sion des Nervus peroneus superficialis links (zum Beispiel im Rahmen der Sprunggelenksverletzung) sprechen, ein sicherer oder wahrscheinlicher Anhalt fÃ¼r einen resultierenden behindernden Effekt habe sich aber nicht ergeben (keine assoziierten Paresen, kein assoziiertes umschriebenes Schmerzsyndrom, kein kompletter sensibler Ausfall mit relevanter Afferenz-StÃ¶rung).</w:t>
      </w:r>
    </w:p>
    <w:p>
      <w:r>
        <w:t>Â Â Â Â Â Â Â Â  Auch das psychiatrische Zusatzgutachten weise keine behindernde psychiatrische GesundheitsstÃ¶rung nach. Die angegebene laufende antidepressive Medikation und psychiatrische Behandlung kÃ¶nnten dabei fÃ¼r ein vorbestehendes depressives Syndrom sprechen, das angesichts des jetzigen Befundes jedoch als gut kompensiert anzusehen wÃ¤re. Die ArbeitsfÃ¤higkeit sei aus psychiatrischer Sicht nicht eingeschrÃ¤nkt.</w:t>
      </w:r>
    </w:p>
    <w:p>
      <w:r>
        <w:t>Â Â Â Â Â Â Â Â  Zusammenfassend sei der BeschwerdefÃ¼hrer aufgrund der aus den Akten ersichtlichen Daten sowie aufgrund der erhobenen Befunde fÃ¼r Arbeiten mit hÃ¤ufiger schwerer kÃ¶rperlicher Belastung und fÃ¼r hÃ¤ufiges Ãberkopf-Arbeiten auf Dauer nicht mehr einsetzbar. FÃ¼r TÃ¤tigkeiten mit leichter bis mittelschwerer kÃ¶rperlicher Belastung bestÃ¼nden keine Anhaltspunkte fÃ¼r eine EinschrÃ¤nkung der ArbeitsfÃ¤higkeit.</w:t>
      </w:r>
    </w:p>
    <w:p>
      <w:r>
        <w:t>Â Â Â Â Â Â Â Â  Ferner fÃ¼hrten die Gutachter an, dass zum Zeitpunkt der rechtskrÃ¤ftigen VerfÃ¼gung vom 12. November 2007 eine EinschrÃ¤nkung der ArbeitsfÃ¤higkeit mit einem neuropathischen Schmerzsyndrom im Bereich des linken Fusses begrÃ¼ndet worden sei. Bei der durch sie durchgefÃ¼hrten Begutachtung seien vom BeschwerdefÃ¼hrer keine derartigen Beschwerden mehr vorgetragen worden und habe der neurologische Untersuchungsbefund ein geringgradiges, rein sensibles Defektsyndrom im Versorgungsgebiet des Nervus peroneus links ergeben. Dementsprechend sei also eher von einer Verbesserung des Gesundheitszustands und weder in neurologischer noch in psychiatrischer Sicht von einer Verschlechterung auszugehen.</w:t>
      </w:r>
    </w:p>
    <w:p>
      <w:r>
        <w:t>4.7Â Â Â Â  Auf Zuweisung von Dr. B.___ wurde der BeschwerdefÃ¼hrer am 4. November 2009 in der Klinik E.___, Rheumatologie, untersucht und beraten. Aufgrund der Anamnese, der erhobenen Befunde und der Laboruntersuchung wurde am 10. November 2009 von folgender Beurteilung berichtet: Klinisch und laborchemisch habe eine entzÃ¼ndliche Genese der Schmerzen ausgeschlossen werden kÃ¶nnen. Auch ein autoimmunologisches Geschehen sei bei unauffÃ¤lligen Befunden unwahrscheinlich. Eine HÃ¤mochromatose sei bei zwar leicht erhÃ¶htem Ferritin, aber unauffÃ¤lligem Eisen, Transferrin und TransferrinsÃ¤ttigung unwahrscheinlich. Eine Myopathie sei eher unwahrscheinlich, genauso wie eine Mischkollagenose. Bei den generalisierten Schmerzen wurde zum sicheren Ausschluss einer entzÃ¼ndlichen Genese noch eine Skelettszintigraphie durchgefÃ¼hrt, deren Befunde noch ausstehend seien (Urk. 18/2).</w:t>
      </w:r>
    </w:p>
    <w:p>
      <w:r>
        <w:t>4.8Â Â Â Â  Im Bericht vom 30. November 2009 wurde die in der Klinik E.___ durchgefÃ¼hrte 3-Phasen-Skelettszintigraphie wie folgt beurteilt: Es bestehe eine aktivierte AC-Gelenksarthrose beidseits. Im Ãbrigen ergebe sich im GanzkÃ¶rperszintigramm kein Nachweis einer HyperÃ¤mie als Hinweis fÃ¼r einen entzÃ¼ndlichen Prozess. Die diskreten Befunde in den HÃ¤nden seien vereinbar mit degenerativen VerÃ¤nderungen. Es lÃ¤gen keine Hinweise fÃ¼r eine aktive degenerative VerÃ¤nderung der WirbelsÃ¤ule vor. Der etwas vermehrte Knochenumbau plantar im Tuber calcanei beidseits entspreche am ehesten einer angrenzenden Plantarfasciitis (Urk. 9/108).</w:t>
      </w:r>
    </w:p>
    <w:p>
      <w:r>
        <w:t>4.9Â Â Â Â  In ihrem Bericht vom 11. Juni 2010 gab F.___, Psychotherapeutin SBAP, an, dass sie den BeschwerdefÃ¼hrer seit seinem Aufenthalt in der Klinik D.___ (1. Dezember bis 30. Dezember 2008) psychotherapeutisch behandle. Seither lasse sich eine zunehmend depressive Entwicklung beobachten. Er leide unter starken InsuffizienzgefÃ¼hlen, Schlaf- und KonzentrationsstÃ¶rungen, fÃ¼hle sich einerseits angetrieben und anderseits blockiert, was zu agitierten ZustÃ¤nden fÃ¼hre. Es liege die Diagnose einer mittelgradigen, agitiert depressiven Episode (ICD-10: F32.10) vor. Der BeschwerdefÃ¼hrer komme aus einfachen VerhÃ¤ltnissen, sei sich gewohnt, kÃ¶rperlich hart zu arbeiten; sein KÃ¶rper sei sein Werkzeug. Er verfÃ¼ge Ã¼ber wenig Schulbildung und keine Ausbildung. Deutsch sei fÃ¼r ihn eine Fremdsprache. Durch die gesundheitlichen BeeintrÃ¤chtigungen verliere er immer mehr die MÃ¶glichkeiten, sein Leben selbst zu gestalten. Seine bisherigen Strategien als ÂMacherÂ wÃ¼rden nicht mehr funktionieren und Ã¼ber andere ProblemlÃ¶sungsstrategien verfÃ¼ge er nicht. Er brauche UnterstÃ¼tzung in seiner nÃ¶tigen Neuorientierung, denn sein Erfahrungsrepertoire reiche nicht aus (Urk. 3/17),</w:t>
      </w:r>
    </w:p>
    <w:p>
      <w:r>
        <w:t>5.Â Â Â Â Â Â</w:t>
      </w:r>
    </w:p>
    <w:p>
      <w:r>
        <w:t>5.1Â Â Â Â  Im Rahmen der bidisziplinÃ¤ren Begutachtung am 16. Juli 2009 wurde der BeschwerdefÃ¼hrer umfassend untersucht. Das Gutachten erfÃ¼llt hinsichtlich Beweiswert sÃ¤mtliche hÃ¶chstrichterlichen Anforderungen (Erw. 2.2.2). In Kenntnis der und Auseinandersetzung mit den Vorakten, gestÃ¼tzt auf eine detaillierte Anamnese sowie aufgrund der eigenen Untersuchungen haben die Gutachter nachvollziehbar aufgezeigt, dass sich der Gesundheitszustand des BeschwerdefÃ¼hrers seit der letzten rechtskrÃ¤ftigen Verneinung des Rentenanspruchs mit VerfÃ¼gung vom 12. November 2007 nicht verschlechtert hat, sondern sogar von einer Verbesserung auszugehen ist.</w:t>
      </w:r>
    </w:p>
    <w:p>
      <w:r>
        <w:t>5.2Â Â Â Â Â Â Â Â  Hinsichtlich des psychischen Gesundheitszustands haben Dr. Z.___ und Prof. Dr. A.___ plausibel dargelegt, dass der BeschwerdefÃ¼hrer nach wie vor an keiner psychiatrischen Erkrankung mit Auswirkung auf die ArbeitsfÃ¤higkeit leidet. Es besteht unter BerÃ¼cksichtigung der ganzen medizinischen Aktenlage kein Anlass, diese EinschÃ¤tzung in Zweifel zu ziehen. Abgesehen davon, dass die von der behandelnden Psychotherapeutin F.___ gestellte Diagnose einer mittelgradigen, agitiert depressiven Episode (ICD-10: F32.10) aufgrund des beschriebenen, sich in den subjektiven Angaben des BeschwerdefÃ¼hrers erschÃ¶pfenden Psychostatus nicht nachvollzogen werden kann, hat sich die Psychotherapeutin in ihrem Bericht auch nicht zur hier massgeblichen Frage der medizinisch-theoretischen LeistungsfÃ¤higkeit trotz Gesundheitsschaden geÃ¤ussert.</w:t>
      </w:r>
    </w:p>
    <w:p>
      <w:r>
        <w:t>5.3Â Â Â Â</w:t>
      </w:r>
    </w:p>
    <w:p>
      <w:r>
        <w:t>5.3.1Â Â  In somatischer Hinsicht wurde dem BeschwerdefÃ¼hrer im Zeitpunkt der VerfÃ¼gung vom 12. November 2007 eine vollzeitliche ArbeitsfÃ¤higkeit in behinderungsangepassten TÃ¤tigkeiten attestiert. Unter BerÃ¼cksichtigung der unfallbedingten Fussproblematik und der Beschwerden an Schulter, Ellbogen und in den Handgelenken wurde eine vorwiegend sitzende TÃ¤tigkeit in der Industrie (z.B. in der Montage, Ãberwachung und Kontrolle) als zumutbar erachtet. Die Gutachter haben hierzu ausgefÃ¼hrt, dass aufgrund der klinischen und bildgebenden Untersuchungsbefunde die damalige Fussproblematik nicht mehr vorhanden sei und auch der BeschwerdefÃ¼hrer selber keine derartigen Beschwerden mehr vorgetragen habe. Hinsichtlich der geklagten Schmerzen in den Schultergelenken und den damit verbundenen Problemen in den Armen und HÃ¤nden haben die Gutachter ferner gestÃ¼tzt auf die vorhandenen Unterlagen, die Untersuchungsbefunde und ihre Beobachtungen dargelegt, dass zwar im Bereich der Schultergelenke degenerative VerÃ¤nderungen vorhanden seien, diese aber lediglich zu einer qualitativen EinschrÃ¤nkung der LeistungsfÃ¤higkeit bezÃ¼glich Arbeiten von schwerer kÃ¶rperlicher Belastung fÃ¼hren. Damit ist nachgewiesen, dass beim BeschwerdefÃ¼hrer keine neuen gesundheitlichen Probleme aufgetreten sind, welche einen Einfluss auf die kÃ¶rperliche LeistungsfÃ¤higkeit ausÃ¼ben. Da zudem die unfallbedingten Fussbeschwerden remittiert sind, ist ferner davon auszugehen, dass sich der Kreis der zumutbaren TÃ¤tigkeiten auf auch stehend auszuÃ¼bende Arbeiten erweitert hat und eine Verbesserung des Gesundheitszustands vorliegt.</w:t>
      </w:r>
    </w:p>
    <w:p>
      <w:r>
        <w:t>5.3.2Â Â  Diese gutachterliche EinschÃ¤tzung deckt sich im Ãbrigen auch mit den vom BeschwerdefÃ¼hrer eingereichten Untersuchungsbefunden der Klinik E.___. WÃ¤hrend am 10. November 2009 von durchwegs unauffÃ¤lligen Befunden berichtet wurde und verschiedenste Ursachen fÃ¼r die angegeben Beschwerden ausgeschlossen werden konnten (Erw. 4.7), ergab die Beurteilung der 3-Phasen-Skelettszintigraphie mit Bericht vom 30. November 2009 ebenfalls lediglich eine aktivierte AC-Gelenksarthrose (Erw. 4.8). Indessen wurde nicht beurteilt, inwiefern sich diese Erkrankung im Schulterbereich leistungsmindernd auswirkt.</w:t>
      </w:r>
    </w:p>
    <w:p>
      <w:r>
        <w:t>5.3.3Â Â  Die weiteren in den Akten liegenden Ã¤rztlichen Berichte und Stellungnahmen von Dr. B.___ (Erw. 4.2 und 4.3), Dr. C.___ (Erw. 4.4) und der Klinik D.___ (Erw. 4.5) vermÃ¶gen an der gutachterlichen EinschÃ¤tzung nichts zu Ã¤ndern, weil diese Ã¼ber die vom BeschwerdefÃ¼hrer geklagten Beschwerden hinaus keine Untersuchungsbefunde enthalten, die auf eine Verschlechterung des Gesundheitszustands schliessen liessen.</w:t>
      </w:r>
    </w:p>
    <w:p>
      <w:r>
        <w:t>5.3.4Â Â Â Â Â Â Â Â  Schliesslich bleibt noch zu erwÃ¤hnen, dass auch den vom BeschwerdefÃ¼hrer im Verlaufe des Beschwerdeverfahrens eingereichten Ã¤rztlichen Berichten vom 3. September 2010 (Urk. 13), 18. Oktober 2010 (Urk. 20/1), 26. November 2010 (Urk. 18/1), 3. Januar 2011 (Urk. 20/2) und 5. Januar 2011 (Urk. 20/3) keine objektivierbaren Erkrankungen am Bewegungsapparat zu entnehmen sind, in welchen die subjektiven Schmerzangaben des BeschwerdefÃ¼hrers ihre Entsprechung finden kÃ¶nnten (vgl. Urk. 20/1/2/3), und diese Berichte auch abgesehen davon ohnehin nicht beachtlich sind, weil sie den Zeitraum nach Erlass der hier angefochtenen VerfÃ¼gung vom 26. Mai 2010 betreffen.</w:t>
      </w:r>
    </w:p>
    <w:p>
      <w:r>
        <w:t>6.Â Â Â Â Â Â</w:t>
      </w:r>
    </w:p>
    <w:p>
      <w:r>
        <w:t>6.1Â Â Â Â Â Â Â Â  Zusammengefasst hat sich somit der Gesundheitszustand des BeschwerdefÃ¼hrers seit der rechtskrÃ¤ftigen VerfÃ¼gung vom 12. November 2007 bis zur hier angefochtenen VerfÃ¼gung vom 26. Mai 2010 erwiesenermassen nicht verschlechtert, weshalb die Beschwerdegegnerin den Anspruch auf eine Invalidenrente zu Recht erneut verneint hat.</w:t>
      </w:r>
    </w:p>
    <w:p>
      <w:r>
        <w:t>6.2Â Â Â Â Â Â Â Â  Angesichts dieser medizinischen Sachlage, und da kein Anhaltspunkt zur Annahme einer relevanten Ãnderung der erwerblichen VerhÃ¤ltnisse besteht, kann die DurchfÃ¼hrung eines Einkommensvergleichs unterbleiben.</w:t>
      </w:r>
    </w:p>
    <w:p>
      <w:r>
        <w:t>7.Â Â Â Â Â Â</w:t>
      </w:r>
    </w:p>
    <w:p>
      <w:r>
        <w:t>7.1Â Â Â Â  Zur beantragten Ausrichtung von beruflichen Massnahmen im Sinn der 5. IV-Revision, beginnend mit Integrationsmassnahmen, ist das Folgende zu sagen:</w:t>
      </w:r>
    </w:p>
    <w:p>
      <w:r>
        <w:t>7.2Â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ergangen ist (BGE 131 V 164 E. 2.1; 125 V 413 E. 1a S. 414).</w:t>
      </w:r>
    </w:p>
    <w:p>
      <w:r>
        <w:t>7.3Â Â Â Â Â Â Â Â  Hinsichtlich des Anspruchs auf berufliche Massnahmen hat die Beschwerdegegnerin dem BeschwerdefÃ¼hrer am 6. Januar 2010 mitgeteilt, dass die Voraussetzungen fÃ¼r einen Anspruch auf Arbeitsvermittlung nicht mehr erfÃ¼llt seien (Urk. 9/112). In der Folge hat der BeschwerdefÃ¼hrer keine beschwerdefÃ¤hige VerfÃ¼gung verlangt, um diese gerichtlich anzufechten. Mit der hier angefochtenen VerfÃ¼gung hat die Beschwerdegegnerin den Anspruch des BeschwerdefÃ¼hrers auf eine Invalidenrente beurteilt, wohingegen der Anspruch auf berufliche Massnahmen nicht Gegenstand der VerfÃ¼gung bildete. Auf den Antrag des BeschwerdefÃ¼hrers, es seien ihm berufliche Massnahmen im Sinne der 5. IV-Revision zu gewÃ¤hren, ist deshalb nicht einzutreten.</w:t>
      </w:r>
    </w:p>
    <w:p>
      <w:r>
        <w:t>7.4Â Â Â Â  Zur Vermeidung eines unnÃ¶tigen administrativen und allenfalls gerichtlichen Aufwands bleibt hierzu lediglich anzumerken, dass es zwar dem BeschwerdefÃ¼hrer unbenommen ist, die Beschwerdegegnerin (erneut) um die Ausrichtung von beruflichen Massnahmen zu ersuchen. Nach der jÃ¼ngsten hÃ¶chstrichterlichen Rechtsprechung sind indessen die Voraussetzungen fÃ¼r die beschwerdeweise beantragte DurchfÃ¼hrung von Integrationsmassnahmen nach Art. 14a IVG nicht erfÃ¼llt, wenn der Gesuchsteller - wie dies beim BeschwerdefÃ¼hrer nachgewiesenermassen der Fall ist - in VerweisungstÃ¤tigkeiten zu 100 % arbeitsfÃ¤hig ist, weil in diesem Fall davon auszugehen ist, dass der Betreffende (in dieser anderen TÃ¤tigkeit) bereits eingliederungsfÃ¤hig ist und keine Integrationsmassnahmen zur Herstellung der EingliederungsfÃ¤higkeit benÃ¶tigt (vgl. das zur Publikation vorgesehene Urteil 8C_303/2009 des Bundesgerichts vom 14. Dezember 2010 E. 7.2).</w:t>
      </w:r>
    </w:p>
    <w:p>
      <w:r>
        <w:t>8.Â Â Â Â Â Â Â Â  Zusammengefasst erweist sich die angefochtene VerfÃ¼gung als rechtens, was zur Abweisung der Beschwerde fÃ¼hrt, soweit auf sie einzutreten ist.</w:t>
      </w:r>
    </w:p>
    <w:p>
      <w:r>
        <w:t>9.Â Â Â Â Â Â  Da es um die Bewilligung oder Verweigerung von Versicherungsleistungen geht, ist das Verfahren kostenpflichtig (Art. 69 Abs. 1 bis IVG). AusgangsgemÃ¤ss sind die Gerichtskosten in der HÃ¶he von Fr. 800.-- dem unterliegendenden BeschwerdefÃ¼hrer aufzuerlegen.</w:t>
      </w:r>
    </w:p>
    <w:p>
      <w:r>
        <w:t>Das Gericht erkennt:</w:t>
      </w:r>
    </w:p>
    <w:p>
      <w:r>
        <w:t>1.Â Â Â Â Â Â Â Â  Die Beschwerde wird abgewiesen, soweit auf sie eingetreten wird.</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