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IV.2010.00568 vom 24. Februar 2011</w:t>
      </w:r>
    </w:p>
    <w:p>
      <w:r>
        <w:t>ZH Sozialversicherungsgericht, 2011-02-24, DE</w:t>
      </w:r>
    </w:p>
    <w:p>
      <w:r>
        <w:rPr>
          <w:b/>
        </w:rPr>
        <w:t xml:space="preserve">Quelle: </w:t>
      </w:r>
      <w:r>
        <w:t>https://mcp.opencaselaw.ch/entscheid/zh_sozialversicherungsgericht_IV.2010.00568</w:t>
      </w:r>
    </w:p>
    <w:p>
      <w:r>
        <w:t>FR: ZH_SOZIALVERSICHERUNGSGERICHT IV.2010.00568 du 24 février 2011</w:t>
      </w:r>
    </w:p>
    <w:p>
      <w:r>
        <w:t>IT: ZH_SOZIALVERSICHERUNGSGERICHT IV.2010.00568 del 24 febbraio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12. Mai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Die massgebenden rechtlichen Grundlagen, insbesondere betreffend die InvaliditÃ¤tsbemessung (Art. 16 ATSG sowie Art. 28a IVG) und den Rentenanspruch (Art. 28 IVG) sind im angefochtenen Entscheid zutreffend wiedergegeben (Urk. 2 VerfÃ¼gungsteil 2 S. 1). Darauf kann, mit den nachstehenden ErgÃ¤nzungen, verwiesen werden.</w:t>
      </w:r>
    </w:p>
    <w:p>
      <w:r>
        <w:t>1.3Â Â Â Â  Sowohl im Rahmen einer erstmaligen PrÃ¼fung des Rentenanspruches als auch anlÃ¤sslich einer Rentenrevision (Art. 17 Abs. 1 ATSG) stellt sich unter dem Gesichtspunkt des Art. 28a Abs. 3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1.5Â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fÃ¼hrte in ihrer VerfÃ¼gung aus, die BeschwerdefÃ¼hrerin sei seit Dezember 2006 (Beginn der einjÃ¤hrigen Wartezeit) in ihrer ArbeitsfÃ¤higkeit erheblich eingeschrÃ¤nkt. Sie wÃ¼rde ohne Gesundheitsschaden einer ausserhÃ¤uslichen TÃ¤tigkeit im Umfang von 75 % nachgehen; die restlichen 25 % wÃ¼rden auf den Aufgabenbereich entfallen. Nach Ablauf der Wartezeit im Dezember 2007 sei der BeschwerdefÃ¼hrerin die AusÃ¼bung einer TÃ¤tigkeit nicht mehr zumutbar gewesen. Im Haushalt habe eine EinschrÃ¤nkung von 81.6 % bestanden. Dementsprechend ergab sich ein InvaliditÃ¤tsgrad von 95.4 % und damit ein Anspruch auf eine ganze Rente (Urk. 2 VerfÃ¼gungsteil 2 S. 1 f.).</w:t>
      </w:r>
    </w:p>
    <w:p>
      <w:r>
        <w:t>Â Â Â Â Â Â Â Â  Des Weiteren ging die Beschwerdegegnerin davon aus, dass bei der BeschwerdefÃ¼hrerin seit dem 7. April 2008 eine 60%ige ArbeitsfÃ¤higkeit in einer den kÃ¶rperlichen Beschwerden angepassten TÃ¤tigkeit bestehe. Die EinschrÃ¤nkung im Haushalt betrage noch 10.5 %. Die Beschwerdegegnerin stellte einem Valideneinkommen von Fr. 38'526.-- ein Invalideneinkommen von Fr. 26'198.-- gegenÃ¼ber und ermittelte eine EinschrÃ¤nkung von 32 %. Damit ergab sich ein TeilinvaliditÃ¤tsgrad betreffend den Erwerbsbereich von 24 % und ein solcher betreffend den Haushaltsbereich von 2.63 %, also insgesamt ein rentenausschliessender InvaliditÃ¤tsgrad von 26.63 % (Urk. 2 VerfÃ¼gungsteil 2 S. 2 f.).</w:t>
      </w:r>
    </w:p>
    <w:p>
      <w:r>
        <w:t>Â Â Â Â Â Â Â Â  Vor diesem Hintergrund sprach die Beschwerdegegnerin der BeschwerdefÃ¼hrerin fÃ¼r die Zeit vom 1. Dezember 2007 bis zum 30. Juni 2008 eine ganze Rente zu.</w:t>
      </w:r>
    </w:p>
    <w:p>
      <w:r>
        <w:t>2.2Â Â Â Â  Die BeschwerdefÃ¼hrerin stellte sich auf den Standpunkt, dass sie heute als Gesunde vollerwerbstÃ¤tig wÃ¤re. Angesichts des Umstandes, dass der Ã¤ltere Sohn beinahe erwachsen sei und das jÃ¼ngere behinderte Kind eine Tagesschule besuche, sei eine VollerwerbstÃ¤tigkeit im Gesundheitsfall Ã¼berwiegend wahrscheinlich. Ausserdem sei die Familie verschuldet und ihr Ehemann verdiene nicht sehr viel, weshalb sie im Gesundheitsfall jedenfalls eine ErwerbstÃ¤tigkeit zu einem Pensum von 100 % hÃ¤tte ausÃ¼ben mÃ¼ssen und ausgeÃ¼bt hÃ¤tte (Urk. 1 S. 3 Ziff. 1).</w:t>
      </w:r>
    </w:p>
    <w:p>
      <w:r>
        <w:t>Â Â Â Â Â Â Â Â  Zur medizinische Situation gab die BeschwerdefÃ¼hrerin an, dass sie noch erheblich gehbehindert sei und nur hinkend und mit Schmerzen langsam gehen kÃ¶nne. Seit den HÃ¼ftoperationen im Jahr 2007 seien auch RÃ¼ckenbeschwerden hinzugetreten. Dazu wÃ¼rden keine genÃ¼genden medizinischen Unterlagen vorliegen. Der medizinische Sachverhalt sei bezÃ¼glich der somatischen Beschwerden zu wenig abgeklÃ¤rt (Urk. 1 S. 4 Ziff. 2.a). Des Weiteren bestÃ¼nden psychische Beschwerden, aufgrund derer die Beschwerdegegnerin von einer ArbeitsunfÃ¤higkeit von 40 % ausgegangen sei (Urk. 1 S. 4 Ziff. 2.b).</w:t>
      </w:r>
    </w:p>
    <w:p>
      <w:r>
        <w:t>Â Â Â Â Â Â Â Â  Schliesslich sei vorliegend aufgrund der Beschwerden im Sitzen, Gehen und Stehen sowie dem erhÃ¶hten Pausenbedarf der maximale Abzug vom Tabellenlohn von 25 % gerechtfertigt (Urk. 1 S. 5 Ziff. 3).</w:t>
      </w:r>
    </w:p>
    <w:p>
      <w:r>
        <w:t>2.3Â Â Â Â  Strittig ist demnach, ob die revisionsweise Aufhebung der Invalidenrente per Ende Juni 2008 zurecht erfolgte, mithin ob sich die gesundheitliche Situation der BeschwerdefÃ¼hrerin verbessert hat und wie sich diese Verbesserung gegebenenfalls auf die ArbeitsfÃ¤higkeit und den InvaliditÃ¤tsgrad auswirkt.</w:t>
      </w:r>
    </w:p>
    <w:p>
      <w:r>
        <w:rPr>
          <w:b/>
        </w:rPr>
        <w:t>E. 3</w:t>
      </w:r>
    </w:p>
    <w:p>
      <w:r>
        <w:t>3.1Â Â Â Â  Aus dem Bericht der Uniklinik A.___ vom 19. Februar 2007 (Urk. 8/5/5) ergeben sich folgende Diagnosen:</w:t>
      </w:r>
    </w:p>
    <w:p>
      <w:r>
        <w:t>- Neo-Arthrose HÃ¼fte rechts bei hoher HÃ¼ftluxation beidseits</w:t>
      </w:r>
    </w:p>
    <w:p>
      <w:r>
        <w:t>- Diskusprotrusion L5/S1 ohne Kontakt zur Nervenwurzel</w:t>
      </w:r>
    </w:p>
    <w:p>
      <w:r>
        <w:t>Â Â Â Â Â Â Â Â  Des Weiteren ist diesem Bericht zu entnehmen, dass auf den 21. MÃ¤rz 2007 ein Termin fÃ¼r eine HÃ¼ftoperation rechts vorgesehen und postoperativ ein Rehabilitationsaufenthalt geplant wurde.</w:t>
      </w:r>
    </w:p>
    <w:p>
      <w:r>
        <w:t>Â Â Â Â Â Â Â Â  Zuhanden der Beschwerdegegnerin wurde am 5. MÃ¤rz 2007 (Urk. 8/5/1-4) ausgefÃ¼hrt, dass bis ein Jahr postoperativ noch keine genauen Angaben zur Arbeitsbelastbarkeit gemacht werden kÃ¶nnten. Eine TeilarbeitsfÃ¤higkeit sei ab dem 4. bis 5. Monat mÃ¶glich (S. 3 unten).</w:t>
      </w:r>
    </w:p>
    <w:p>
      <w:r>
        <w:t>3.2Â Â Â Â  Den Berichten von Dr. med. B.___, Facharzt fÃ¼r Allgemeine Medizin FMH, vom 21. Mai 2007 (Urk. 8/9) und 23. August 2007 (Urk. 8/12) sind folgende Diagnosen zu entnehmen:</w:t>
      </w:r>
    </w:p>
    <w:p>
      <w:r>
        <w:t>- invalisidierende congenitale HÃ¼ftdysplasie beidseits, bestehend seit Geburt</w:t>
      </w:r>
    </w:p>
    <w:p>
      <w:r>
        <w:t>- Status nach Gelenksersatz rechte HÃ¼fte (am 21. MÃ¤rz 2007, vgl. Operationsbericht der Uniklinik A.___, Urk. 8/12/7-8)</w:t>
      </w:r>
    </w:p>
    <w:p>
      <w:r>
        <w:t>- depressive Episode, bestehend seit Herbst 2006</w:t>
      </w:r>
    </w:p>
    <w:p>
      <w:r>
        <w:t>Â Â Â Â Â Â Â Â  Dr. B.___ gab an, dass er die BeschwerdefÃ¼hrerin seit 1996 behandle (Urk. 8/9 lit. D.1; Urk. 8/12 Ziff. 4.1). Er attestierte ihr von Dezember 2006 bis voraussichtlich FrÃ¼hjahr 2008 eine 100%ige ArbeitsunfÃ¤higkeit betreffend ihre zuletzt ausgeÃ¼bten TÃ¤tigkeiten als Hausfrau und in der Betreuung der schwer behinderten Tochter (Urk. 8/12 Ziff. 3).</w:t>
      </w:r>
    </w:p>
    <w:p>
      <w:r>
        <w:t>Â Â Â Â Â Â Â Â  Am 11. Januar 2008 (Urk. 8/16) fÃ¼hrte Dr. B.___ aus, die BeschwerdefÃ¼hrerin sei mittlerweile auch an der linken HÃ¼fte operiert worden (Operation vom 26. September 2007, vgl. Urk. 8/20/7-8). Er berichtete Ã¼ber einen zeitgerechten Verlauf nach dem zweiten Eingriff; es bestehe aber noch eine deutliche muskulÃ¤re SchwÃ¤che (S. 1). Er verordnete intensive Physiotherapie und gab an, dass in den nÃ¤chsten drei bis sechs Monaten eine weitere Verbesserung zu erwarten sei. Drei Monate nach dem zweiten Eingriff sei die BeschwerdefÃ¼hrerin - bis auf Hilfe bei der Wohnungsreinigung und beim Einkauf - nicht mehr auf Hilfe von Drittpersonen angewiesen (S. 2).</w:t>
      </w:r>
    </w:p>
    <w:p>
      <w:r>
        <w:t>Â Â Â Â Â Â Â Â  Mit Schreiben vom 11. Februar 2008 (Urk. 8/18) an die Beschwerdegegnerin hielt Dr. B.___ fest, dass die BeschwerdefÃ¼hrerin seit Dezember 2006 zufolge ihrer schweren beidseitigen HÃ¼fterkrankung sowohl als Hausfrau als auch als im Reinigungsdienst tÃ¤tige Mitarbeiterin zu 100 % arbeitsunfÃ¤hig sei. Nach zwei Operationen in der Klinik A.___ stehe sie derzeit in intensiver Physiotherapie zum Muskelaufbau und zur allgemeinen Rehabilitation. Sie sei derzeit noch immer erheblich auf Fremdhilfe im Haushalt angewiesen und nur fÃ¤hig fÃ¼r kleinere AufrÃ¤umarbeiten. Die 100%ige ArbeitsunfÃ¤higkeit gelte bis mindestens April 2008; dann erfolge eine erneute Nachuntersuchung in der Klinik A.___.</w:t>
      </w:r>
    </w:p>
    <w:p>
      <w:r>
        <w:t>3.3Â Â Â Â  Im Bericht der Uniklinik A.___ vom 30. April 2008 (Urk. 8/20/7-8) wurden folgende Diagnosen genannt (S. 1):</w:t>
      </w:r>
    </w:p>
    <w:p>
      <w:r>
        <w:t>- Status nach HÃ¼ft-Totalendoprothese (TP) links am 26. September 2007</w:t>
      </w:r>
    </w:p>
    <w:p>
      <w:r>
        <w:t>- Status nach HÃ¼ft-TP rechts, Trochanter-Osteotomie, Mobilisation der HÃ¼ftabduktoren am 21. MÃ¤rz 2007 bei</w:t>
      </w:r>
    </w:p>
    <w:p>
      <w:r>
        <w:t>- kongenitaler hoher HÃ¼ftluxation beidseits</w:t>
      </w:r>
    </w:p>
    <w:p>
      <w:r>
        <w:t>Â Â Â Â Â Â Â Â  Ãber die am 7. April 2008 erfolgte 6-Monatskontrolle wurde berichtet, dass die BeschwerdefÃ¼hrerin weitgehend stockfrei laufe. Sie habe Schmerzen beim Aufstehen nach lÃ¤ngerem Sitzen vor allem im RÃ¼cken sowie Schmerzen Ã¼ber dem Trochanter rechts in Rechtsseitenlage. ZusÃ¤tzlich klage sie neu Ã¼ber stÃ¤rkere RÃ¼ckenschmerzen (S. 1). Zur Beurteilung wurde angegeben, dass sich in Anbetracht der komplexen Situation ein sehr schÃ¶nes Bild zeige. ErfahrungsgemÃ¤ss wÃ¼rden die Patienten mindestens ein Jahr brauchen, bis sie sich an die neue mechanische Situation gewÃ¶hnt hÃ¤tten, da sowohl der RÃ¼cken als auch die HÃ¼fte eine ganz andere Belastung aufwiesen (S. 2).</w:t>
      </w:r>
    </w:p>
    <w:p>
      <w:r>
        <w:t>Â Â Â Â Â Â Â Â  Im Schreiben der Ãrzte der Uniklinik A.___ vom 5. Juni 2008 (Urk. 8/22) an die Beschwerdegegnerin wurde ausgefÃ¼hrt, die BeschwerdefÃ¼hrerin brauche noch intensive Physiotherapie; sie kÃ¶nne den Haushalt selber bewÃ¤ltigen. Im Reinigungsdienst bestehe keine ArbeitsfÃ¤higkeit. Ab ein Jahr nach der letzten Kontrolle respektive September 2008 sei die BeschwerdefÃ¼hrerin in einer angepassten TÃ¤tigkeit, welche unbelastet sei und vorwiegend in sitzender Position ausgefÃ¼hrt werden kÃ¶nne, wahrscheinlich wieder zu 50 % arbeitsfÃ¤hig. Ab Konsultation vom 7. April 2008 kÃ¶nne die BeschwerdefÃ¼hrerin sicherlich den eigenen Haushalt selber besorgen und sei nur noch fÃ¼r schwere Arbeiten auf Hilfe anderer angewiesen. Als Hausangestellte sei sie hingegen nicht arbeitsfÃ¤hig.</w:t>
      </w:r>
    </w:p>
    <w:p>
      <w:r>
        <w:t>3.4Â Â Â Â  Aus dem Bericht vom 2. September 2008 Ã¼ber die HaushaltsabklÃ¤rung vom 28. August 2008 (Urk. 8/27) geht hervor, dass die BeschwerdefÃ¼hrerin als zu 75 % im Erwerbsbereich und zu 25 % im Haushaltsbereich tÃ¤tig qualifiziert wurde (vgl. S. 2 f.). FÃ¼r die Zeit von Dezember 2006 bis MÃ¤rz 2008 wurde die EinschrÃ¤nkung im Haushaltsbereich mit 81.6 % und fÃ¼r die Zeit ab April 2008 mit 10.5 % beziffert (S. 9). Dabei wurde im Rahmen der Mitwirkungspflicht die Mithilfe des Ehemannes sowie des Sohnes der BeschwerdefÃ¼hrerin angerechnet (vgl. S. 5 ff.).</w:t>
      </w:r>
    </w:p>
    <w:p>
      <w:r>
        <w:t>3.5Â Â Â Â  In den Berichten der Ãrzte der Uniklinik A.___ vom 27. Januar 2009 (Urk. 8/30/7-10) zuhanden der Beschwerdegegnerin wurde festgehalten, dass die BeschwerdefÃ¼hrerin ein sehr gutes zeitgerechtes Resultat nach HÃ¼ftprothesen beidseits erreicht habe. Von dieser Seite her sei das Resultat sehr befriedigend. Allerdings bestehe eine StÃ¶rung durch die CerclagendrÃ¤hte, so dass die Indikation zur Entfernung der DrÃ¤hte gestellt und der Eingriff auf den 30. Januar 2009 geplant worden sei.</w:t>
      </w:r>
    </w:p>
    <w:p>
      <w:r>
        <w:t>Â Â Â Â Â Â Â Â  Am 23. April 2009 (Urk. 8/31) wurde seitens der Ãrzte der Uniklinik A.___ Ã¼ber die Verlaufskontrolle vom 12. MÃ¤rz 2009 berichtet. Dabei wurde unter anderem ein Status nach Metallentfernung und Bursektomie Trochanter major beidseits sowie Tractusrevision links am 30. Januar 2009 genannt (S. 1). Zudem wurde angegeben, dass sechs Wochen postoperativ ein regelrechter Verlauf bestehe. Nun sei mit einer Physiotherapie zur StÃ¤rkung der pelvitrochantÃ¤ren Muskulatur und StockentwÃ¶hnung zu beginnen (S. 2).</w:t>
      </w:r>
    </w:p>
    <w:p>
      <w:r>
        <w:t>Â Â Â Â Â Â Â Â  Im Schreiben der Ãrzte der Uniklinik A.___ vom 30. Juli 2009 (Urk. 8/36) wurde angegeben, dass erfahrungsgemÃ¤ss bis drei Monate nach Metallentfernung eine 100%ige ArbeitsfÃ¤higkeit als Hausfrau gegeben wÃ¤re. Mit bilateralen HÃ¼fttotalendoprothesen sei die Arbeit als Reinigerin kaum mehr mÃ¶glich. Aufgrund der HÃ¼ftproblematik wÃ¤re am ehesten eine Arbeit in wechselbelastender TÃ¤tigkeit denkbar.</w:t>
      </w:r>
    </w:p>
    <w:p>
      <w:r>
        <w:t>3.6Â Â Â Â  Dr. med. C.___, Facharzt fÃ¼r OrthopÃ¤dische Chirurgie und Traumatologie, berichtete am 25. August 2009 Ã¼ber die Untersuchung im RAD vom 17. August 2009 (Urk. 8/37). Er nannte die folgenden Diagnosen (S. 4 Ziff. 8):</w:t>
      </w:r>
    </w:p>
    <w:p>
      <w:r>
        <w:t>- bewegungs- und belastungsabhÃ¤ngige Schmerzen rechtes HÃ¼ftgelenk bei Status nach komplexer HÃ¼ftendoprothesen-Versorgung rechts am 21. MÃ¤rz 2007 bei kongenitaler hoher HÃ¼ftluxation</w:t>
      </w:r>
    </w:p>
    <w:p>
      <w:r>
        <w:t>- bewegungs- und belastungsabhÃ¤ngige Schmerzen linkes HÃ¼ftgelenk bei Status nach komplexer HÃ¼ftendoprothesen-Versorgung links am 26. September 2007 bei kongenitaler hoher HÃ¼ftluxation</w:t>
      </w:r>
    </w:p>
    <w:p>
      <w:r>
        <w:t>- Status nach Metallentfernung und Bursektomie Trochanter major beidseits sowie Tractus-Revision links am 30. Januar 2009</w:t>
      </w:r>
    </w:p>
    <w:p>
      <w:r>
        <w:t>- Diskusprotrusion L5/S1 (MRI vom Februar 2007)</w:t>
      </w:r>
    </w:p>
    <w:p>
      <w:r>
        <w:t>Â Â Â Â Â Â Â Â  Dr. C.___ fÃ¼hrte aus, dass bei der BeschwerdefÃ¼hrerin anhand der vorliegenden medizinischen Berichterstattung und der kÃ¶rperlichen Untersuchung vom 17. August 2009 ein somatischer Gesundheitsschaden ausgewiesen sei, der die ArbeitsfÃ¤higkeit beeintrÃ¤chtige. In ihrer letzten TÃ¤tigkeit als ZimmermÃ¤dchen, ebenso wie fÃ¼r angepasste TÃ¤tigkeiten, bestehe seit Dezember 2006 eine ArbeitsunfÃ¤higkeit von 100 %. Ab dem 7. April 2008 sei fÃ¼r angepasste TÃ¤tigkeiten (kÃ¶rperlich leichte wechselbelastende TÃ¤tigkeit ohne regelmÃ¤ssige Hebe- und Tragebelastungen Ã¼ber 10 kg, ohne Arbeiten auf Leitern und GerÃ¼sten, ohne hÃ¤ufiges Treppensteigen, ohne hÃ¼ftgelenksbelastende Zwangshaltungen und TÃ¤tigkeiten wie BÃ¼cken, Hocken, Knien, Arbeiten in Armvorhalte, und ohne hÃ¤ufiges Gehen, insbesondere auf unebenem GelÃ¤nde, eine 100%ige ArbeitsfÃ¤higkeit gegeben (S. 5 Ziff. 9).</w:t>
      </w:r>
    </w:p>
    <w:p>
      <w:r>
        <w:t>3.7Â Â Â Â  Dr. B.___ fÃ¼hrte im Bericht vom 9. November 2009 (Urk. 8/50) zuhanden der Rechtsvertreterin der BeschwerdefÃ¼hrerin aus, dass die BeschwerdefÃ¼hrerin bezÃ¼glich HÃ¼fte Ã¼ber einen guten Erfolg berichte. MÃ¼he bereiteten ihr aber die neuen Bedingungen: Beinbeschwerden beidseits, rechtsbetont Oberschenkel und RÃ¼ckenschmerzen. Der hÃ¤usliche Alltag sei dadurch und durch die Betreuung der chronisch kranken Tochter erheblich eingeschrÃ¤nkt. Sie bedÃ¼rfe der Hilfe einer Haushaltskraft bei der WÃ¤sche, beim Putzen und beim Betten machen. Er schÃ¤tze die ArbeitsfÃ¤higkeit derzeit auf 30-50 % (Ziff. 4).</w:t>
      </w:r>
    </w:p>
    <w:p>
      <w:r>
        <w:t>3.8Â Â Â Â  Dem Bericht der Uniklinik A.___ vom 20. Januar 2010 (Urk. 8/58/2-3 = Urk. 14/2) ist als Konsultationsgrund eine Selbstzuweisung bei Schmerzexazerbation zu entnehmen (S. 1). Die untersuchenden Ãrzte gaben an, mittels Physiotherapie sei es zu einer Reduktion der Schmerzen am anterioren Oberschenkel rechts gekommen. Die BeschwerdefÃ¼hrerin gebe zusÃ¤tzlich diffuse KrÃ¤mpfe und Schmerzen im Bereich des anterioren Unterschenkels ausstrahlend bis in den Fuss, sowie diffuse RÃ¼ckenschmerzen an (S. 1 f.). Von Seiten der HÃ¼fte liege ein gutes postoperatives Ergebnis vor. Mit der beidseitigen HÃ¼ftprothese bei HÃ¼ftdysplasie habe man sich erhofft, die bereits prÃ¤operativ bestehenden RÃ¼ckenschmerzen zu verbessern, was leider nur teilweise gelungen sei. Von Seiten der HÃ¼fte sei keine weitere Optimierung mehr mÃ¶glich. Die BeschwerdefÃ¼hrerin sei durch einen Rheumatologen weiter abzuklÃ¤ren (S. 2).</w:t>
      </w:r>
    </w:p>
    <w:p>
      <w:r>
        <w:t>3.9Â Â Â Â  Med. pract. D.___, Facharzt fÃ¼r Psychiatrie und Psychotherapie FMH, berichtete am 19. April 2010 Ã¼ber die psychiatrische Untersuchung im RAD vom 23. MÃ¤rz 2010 (Urk. 8/61). Er nannte die Diagnose einer leicht bis mittelgradig depressiven StÃ¶rung auf dem Hintergrund einer schwierigen psychosozialen Situation (S. 4 Ziff. 11).</w:t>
      </w:r>
    </w:p>
    <w:p>
      <w:r>
        <w:t>Â Â Â Â Â Â Â Â  Zur versicherungsmedizinischen Beurteilung fÃ¼hrte med. pract. D.___ aus, auf dem Hintergrund einer seit vielen Jahren bestehenden psychosozialen Belastung (betreuungsbedÃ¼rftige behinderte Tochter, fehlende UnterstÃ¼tzung durch den Ehepartner, Beziehungsschwierigkeiten, finanzielle Probleme, kulturelle EinschrÃ¤nkungen in der Entscheidungsfreiheit) fÃ¼hle sich die BeschwerdefÃ¼hrerin den UmstÃ¤nden hilflos ausgeliefert und entsprechend sei eine gewisse Ratlosigkeit deutlich spÃ¼rbar. Der innere Antrieb scheine nachgelassen zu haben. Trotzdem gelinge es der BeschwerdefÃ¼hrerin, die Auswirkungen des depressiven Zustandsbildes noch willentlich zu Ã¼berwinden und die AlltagsaktivitÃ¤ten aufrecht zu erhalten (S. 4 f. Ziff. 12). Entsprechend kÃ¶nne von einer leichten bis mittelgradigen EinschrÃ¤nkung der ArbeitsfÃ¤higkeit in jeglicher TÃ¤tigkeit ausgegangen werden. Bei der Verpflichtung gegenÃ¼ber der Tochter wie auch bei den finanziellen Sorgen handle es sich nicht um medizinische Faktoren. Entsprechend komme ihnen bei der Beurteilung der ArbeitsfÃ¤higkeit keine IV-Relevanz zu. Die BeschwerdefÃ¼hrerin gebe selber an, dass sich ihr Zustandsbild in den letzten Jahren kaum wesentlich verÃ¤ndert habe. Entsprechend kÃ¶nne davon ausgegangen werden, dass mindestens seit Dezember 2006 aus psychiatrischen GrÃ¼nden eine etwa 40%ige ArbeitsunfÃ¤higkeit in jeglicher TÃ¤tigkeit auf dem ersten Arbeitsmarkt bestehe. Eine Auferlegung einer Schadenminderungspflicht sei bei bereits wahrgenommenen therapeutischen Optionen nicht indiziert (S. 5 Ziff. 12).</w:t>
      </w:r>
    </w:p>
    <w:p>
      <w:r>
        <w:t>Â Â Â Â Â Â Â Â  In der Stellungnahme vom 21. April 2010 (Urk. 8/64 S. 3) verwies med. pract. D.___ fÃ¼r die Beurteilung aus somatischer Sicht auf den Bericht des RAD-Arztes Dr. C.___. Zusammenfassend kÃ¶nne seit dem 7. April 2008 eine 60%ige ArbeitsfÃ¤higkeit in einer den kÃ¶rperlichen Beschwerden angepassten TÃ¤tigkeit (kÃ¶rperlich leichte, wechselbelastende TÃ¤tigkeit ohne regelmÃ¤ssige Hebe- und Tragebelastung Ã¼ber 10 kg, ohne hÃ¤ufiges Treppensteigen, ohne Arbeiten auf Leitern und GerÃ¼sten, ohne hÃ¼ftgelenksbelastende Zwangshaltungen und TÃ¤tigkeiten) als ausgewiesen gelten. In hÃ¼ftgelenksbelastenden TÃ¤tigkeiten sei von einem Fortbestehen der 100%igen ArbeitsunfÃ¤higkeit auszugehen. Bei prinzipiell vorhandener BesserungsfÃ¤higkeit insbesondere der psychischen Beschwerden kÃ¶nne eine Neubeurteilung in zirka ein bis zwei Jahren empfohlen werden.</w:t>
      </w:r>
    </w:p>
    <w:p>
      <w:r>
        <w:t>3.10Â Â  GemÃ¤ss Bericht der Ãrzte der Uniklinik A.___ vom 1. November 2010 (Urk. 14/1) wurde am 1. Oktober 2009 eine Zweijahreskontrolle nach HÃ¼ft-TP durchgefÃ¼hrt. Die untersuchenden Ãrzte gaben dazu an, dass die BeschwerdefÃ¼hrerin seit der Metallentfernung im Januar 2009 bezÃ¼glich ihrer HÃ¼fte beschwerdefrei sei. Jedoch habe sie weiterhin Schmerzen und KrÃ¤mpfe am anterioren Oberschenkel Ã¼ber den Knien ausstrahlend (S. 1). Im Rahmen der Beurteilung fÃ¼hrten sie aus, dass ein guter postoperativer Verlauf vorliege. Die BeschwerdefÃ¼hrerin leide jedoch weiterhin an Schmerzen aufgrund einer MuskelverkÃ¼rzung im Oberschenkel. DiesbezÃ¼glich werde wieder die DurchfÃ¼hrung von Physiotherapie empfohlen (S. 2).</w:t>
      </w:r>
    </w:p>
    <w:p>
      <w:r>
        <w:t>Â Â Â Â Â Â Â Â  Mit Bericht vom selben Tag (Urk. 14/3) beantworteten die Ãrzte der Uniklinik A.___ Fragen der Rechtsvertreterin der BeschwerdefÃ¼hrerin. Die BeschwerdefÃ¼hrerin sei am 1. November 2010 untersucht worden. Es bestÃ¼nden diffuse Restbeschwerden (S. 1). Im Hinblick auf den weiteren Verlauf sei bei der BeschwerdefÃ¼hrerin die DurchfÃ¼hrung der angestammten TÃ¤tigkeit als Putzfrau aktuell nicht mehr realistisch. Aus somatischer Sicht kÃ¶nnten Konfektions-, Kontroll- und Sortierarbeiten zu 100 % mÃ¶glich werden, die ArbeitstÃ¤tigkeit sei sukzessiv und probatorisch bis 100 % zu steigern (S. 2).</w:t>
      </w:r>
    </w:p>
    <w:p>
      <w:r>
        <w:rPr>
          <w:b/>
        </w:rPr>
        <w:t>E. 4</w:t>
      </w:r>
    </w:p>
    <w:p>
      <w:r>
        <w:t>4.1Â Â Â Â  Nicht nur die revisionsweise Aufhebung der Invalidenrente per Ende Juni 2008, sondern auch die unbestritten gebliebenen Bezugszeiten unterliegen der gerichtlichen ÃberprÃ¼fung.</w:t>
      </w:r>
    </w:p>
    <w:p>
      <w:r>
        <w:t>Â Â Â Â Â Â Â Â  Angesichts der damals vorliegenden medizinischen Berichte (vgl. Erw. 3.1 - Erw. 3.4) ist indessen nicht zu beanstanden, dass die Beschwerdegegnerin nach Ablauf des Wartejahres (Dezember 2007) davon ausging, dass der BeschwerdefÃ¼hrerin keine ErwerbstÃ¤tigkeit mehr zumutbar sei und sie im Haushalt zu 81.6 % eingeschrÃ¤nkt sei (vgl. Urk. 8/39 S. 6). Dementsprechend hat sie der BeschwerdefÃ¼hrerin zu Recht ab Dezember 2007 eine ganze Rente zugesprochen (vgl. Urk. 2).</w:t>
      </w:r>
    </w:p>
    <w:p>
      <w:r>
        <w:t>Â Â Â Â Â Â Â Â  Zu prÃ¼fen bleibt, ob sich die gesundheitliche Situation der BeschwerdefÃ¼hrerin im Beurteilungszeitraum verÃ¤ndert und wie sich diese VerÃ¤nderung gegebenenfalls auf die ArbeitsfÃ¤higkeit und den InvaliditÃ¤tsgrad ausgewirkt hat.</w:t>
      </w:r>
    </w:p>
    <w:p>
      <w:r>
        <w:t>4.2Â Â Â Â  In einem ersten Schritt stellt sich die Frage der Qualifikation der BeschwerdefÃ¼hrerin.</w:t>
      </w:r>
    </w:p>
    <w:p>
      <w:r>
        <w:t>Â Â Â Â Â Â Â Â  Wie gesehen (vgl. Erw. 1.3), ist bei der Statusfrage die konkrete Situation zu wÃ¼rdigen. Die BeschwerdefÃ¼hrerin lebt mit ihrem Ehemann, dem mittlerweile erwachsenen Sohn und der kÃ¶rperlich behinderten Tochter zusammen (vgl. Urk. 8/27). In den medizinischen Berichten wird ein erheblicher Betreuungsbedarf fÃ¼r die behinderte Tochter angegeben (vgl. Urk. 8/50 Ziff. 4; Urk. 8/58/2-3 S. 1 unten und S. 2 oben). Die Tochter der BeschwerdefÃ¼hrerin besucht zwar eine externe Tagesschule, diese dauert jedoch lediglich von 8.00 Uhr bis 15.45 Uhr (vgl. Stundenplan, Urk. 3). Danach wird die Tochter mit dem Schulbus nach Hause gefahren (wobei sie ein Mal pro Woche in der Schule Ã¼bernachtet, vgl. Urk. 1 S. 3 unten). Bereits aufgrund dieser Zeitvorgaben ist ein Vollzeitpensum der BeschwerdefÃ¼hrerin kaum realistisch. Dazu kommt ein zusÃ¤tzlicher Zeitaufwand fÃ¼r Arztbesuche und Therapien der Tochter.</w:t>
      </w:r>
    </w:p>
    <w:p>
      <w:r>
        <w:t>Â Â Â Â Â Â Â Â  Soweit die BeschwerdefÃ¼hrerin geltend machte, dass sie auch nach der Geburt des Sohnes noch vollzeitlich erwerbstÃ¤tig gewesen sei (vgl. Urk. 1 S. 3 Mitte), ist festzuhalten, dass sie ihre ErwerbstÃ¤tigkeit bereits im Jahre 1992, somit noch vor Geburt der Tochter, aufgegeben hat. Selbst wenn die BeschwerdefÃ¼hrerin inzwischen aufgrund der verÃ¤nderten finanziellen VerhÃ¤ltnisse hypothetisch einer VollzeittÃ¤tigkeit nachgehen mÃ¼sste (vgl. Urk. 1 S. 3 unten), bleibt faktisch der beschriebene Zeitaufwand fÃ¼r die Betreuung der Tochter bestehen. Eine vollzeitliche ErwerbstÃ¤tigkeit ist vor diesem Hintergrund nicht Ã¼berwiegend wahrscheinlich. Dazu kann auch auf die Ã¼berzeugende BegrÃ¼ndung der Beschwerdegegnerin im Rahmen der Beschwerdeantwort verwiesen werden (Urk. 7 S. 3). Somit ist nicht zu beanstanden, dass die Beschwerdegegnerin davon ausging, dass die BeschwerdefÃ¼hrerin ohne Gesundheitsschaden, aber bei sonst gleichen VerhÃ¤ltnissen, im Umfang von 75 % erwerbstÃ¤tig wÃ¤re.</w:t>
      </w:r>
    </w:p>
    <w:p>
      <w:r>
        <w:t>4.3Â Â Â Â  Die Beschwerdegegnerin stellte auf die Beurteilungen der RAD-Ãrzte Dr. C.___ und med. pract. D.___ ab und kam gestÃ¼tzt darauf zum Schluss, dass bei der BeschwerdefÃ¼hrerin seit dem 7. April 2008 eine 60%ige ArbeitsfÃ¤higkeit in einer den kÃ¶rperlichen Beschwerden angepassten TÃ¤tigkeit bestehe (vgl. Urk. 8/64).</w:t>
      </w:r>
    </w:p>
    <w:p>
      <w:r>
        <w:t>Â Â Â Â Â Â Â Â  Die psychiatrische Beurteilung durch med. pract. D.___ vom April 2010 ist nachvollziehbar und vermag zu Ã¼berzeugen. Sie wird auch von der BeschwerdefÃ¼hrerin nicht beanstandet. Somit kann gestÃ¼tzt darauf aus psychiatrischer Sicht von einer 40%igen ArbeitsunfÃ¤higkeit in jeglicher TÃ¤tigkeit ausgegangen werden.</w:t>
      </w:r>
    </w:p>
    <w:p>
      <w:r>
        <w:t>Â Â Â Â Â Â Â Â  Strittig und zu prÃ¼fen ist indessen die ArbeitsfÃ¤higkeit in einer angepassten TÃ¤tigkeit aus somatischer Sicht. Unbestritten - und aufgrund der vorliegenden Akten ausgewiesen - ist, dass der BeschwerdefÃ¼hrerin ihre frÃ¼here Arbeit im Reinigungsdienst nicht mehr zumutbar ist.</w:t>
      </w:r>
    </w:p>
    <w:p>
      <w:r>
        <w:t>4.4Â Â Â Â  In den frÃ¼heren Berichten wurden lediglich Prognosen betreffend die ArbeitsfÃ¤higkeit der BeschwerdefÃ¼hrerin gestellt. So attestierte ihr Dr. B.___ im August 2007 eine 100%ige ArbeitsunfÃ¤higkeit bis voraussichtlich FrÃ¼hjahr 2008. Im Februar 2008 fÃ¼hrte er an, dass die 100%ige ArbeitsunfÃ¤higkeit mindestens bis April 2008 gelte. Die Ãrzte der Uniklinik A.___ gaben Anfang Juni 2008 an, die BeschwerdefÃ¼hrerin sei wahrscheinlich ab September 2008 in einer angepassten TÃ¤tigkeit wieder zu 50 % arbeitsfÃ¤hig. Deren Angabe Ende Juli 2009 erfolgte schliesslich ebenfalls prognostisch und ohne Bezug auf die konkrete Situation der BeschwerdefÃ¼hrerin (ÂerfahrungsgemÃ¤ss wÃ¤re bis 3 Monate nach Metallentfernung eine 100%ige ArbeitsfÃ¤higkeit als Hausfrau gegebenÂ, Urk. 8/36).</w:t>
      </w:r>
    </w:p>
    <w:p>
      <w:r>
        <w:t>Â Â Â Â Â Â Â Â  Zur ArbeitsfÃ¤higkeit der BeschwerdefÃ¼hrerin in einer angepassten TÃ¤tigkeit liegt somit einzig die Beurteilung des RAD-Arztes Dr. C.___ vom August 2009 vor. Dr. B.___ Ã¤usserte sich im Bericht vom November 2009 zwar ebenfalls zur ArbeitsfÃ¤higkeit. Aus diesem wird jedoch nicht klar, ob sich die EinschÃ¤tzung, wonach eine ArbeitsfÃ¤higkeit von 30-50 % bestehe, auf die TÃ¤tigkeit im Haushalt oder eine ausserhÃ¤usliche (angestammte oder angepasste) TÃ¤tigkeit bezieht.</w:t>
      </w:r>
    </w:p>
    <w:p>
      <w:r>
        <w:t>4.5Â Â Â Â  Dr. C.___ gab in seinem Bericht vom August 2009 an, dass bei der BeschwerdefÃ¼hrerin ab dem 7. April 2008 eine 100%ige ArbeitsfÃ¤higkeit in einer angepassten TÃ¤tigkeit bestehe. Eine BegrÃ¼ndung dazu fehlt gÃ¤nzlich. So ist nicht ersichtlich, weshalb gerade ab diesem Datum eine Verbesserung angenommen und aus welchen GrÃ¼nden die ArbeitsfÃ¤higkeit auf 100 % veranschlagt wurde.</w:t>
      </w:r>
    </w:p>
    <w:p>
      <w:r>
        <w:t>Â Â Â Â Â Â Â Â  Die Beurteilung durch Dr. C.___ ist auch vor dem Hintergrund der Ã¼brigen medizinischen Berichte nicht nachvollziehbar. Sie stimmt lediglich mit der ursprÃ¼nglichen Prognose durch Dr. B.___ Ã¼berein. Diese Prognose hat sich aber nicht als richtig erwiesen. Am 7. April 2008 wurde die BeschwerdefÃ¼hrerin an der Uniklinik A.___ untersucht. Die untersuchenden Ãrzte gaben an, dass die Patienten erfahrungsgemÃ¤ss mindestens ein Jahr brauchen wÃ¼rden, bis sie sich an die neue mechanische Situation gewÃ¶hnt hÃ¤tten, da sowohl der RÃ¼cken als auch die HÃ¼fte eine ganz andere Belastung aufweisen wÃ¼rden (vgl. Urk. 8/20). Im Juni 2008, zwei Monate spÃ¤ter, schÃ¤tzten die Ãrzte der Uniklinik A.___, dass die BeschwerdefÃ¼hrerin wahrscheinlich ab September 2008 in einer angepassten TÃ¤tigkeit wieder zu 50 % arbeitsfÃ¤hig sei. Mit diesen Beurteilungen setzte sich Dr. C.___ in seinem Bericht nicht auseinander. Er erwÃ¤hnte diese nicht einmal, weshalb auch nicht klar ist, ob und welche Akten Dr. C.___ konsultiert hat.</w:t>
      </w:r>
    </w:p>
    <w:p>
      <w:r>
        <w:t>Â Â Â Â Â Â Â Â  Aus den medizinischen Berichten zeigt sich ein gutes postoperatives Ergebnis in Bezug auf die HÃ¼ftproblematik der BeschwerdefÃ¼hrerin. Hingegen sind weitere Probleme aufgetreten. So hat sich der Gesundheitszustand der BeschwerdefÃ¼hrerin im Verlauf nach den Operationen insofern verÃ¤ndert, als nicht mehr HÃ¼ftbeschwerden, sondern (verstÃ¤rkte) RÃ¼ckenschmerzen und Beinbeschwerden (insbesondere KrÃ¤mpfe und Schmerzen im anterioren Oberschenkel aufgrund einer MuskelverkÃ¼rzung) im Vordergrund stehen. Diese wurden im Bericht von Dr. C.___ vom August 2009 (noch) nicht berÃ¼cksichtigt.</w:t>
      </w:r>
    </w:p>
    <w:p>
      <w:r>
        <w:t>Â Â Â Â Â Â Â Â  Zusammenfassend ist festzuhalten, dass die Schlussfolgerungen im Bericht von Dr. C.___ vom August 2008 weder begrÃ¼ndet noch nachvollziehbar sind, weshalb nicht auf seine Beurteilung abgestellt werden kann. Auch aufgrund der Ã¼brigen medizinischen Akten ist keine Verbesserung der ArbeitsfÃ¤higkeit der BeschwerdefÃ¼hrerin ausgewiesen.</w:t>
      </w:r>
    </w:p>
    <w:p>
      <w:r>
        <w:t>4.6Â Â Â Â  Aus dem Bericht der Uniklinik A.___ vom 1. November 2010 Ã¼ber die Untersuchung vom selben Tag (Urk. 14/3) ergeben sich dennoch deutliche Hinweise, dass auch aus somatischer Sicht wieder eine ArbeitstÃ¤tigkeit mÃ¶glich wÃ¤re. Unklar bleibt dabei das Ausmass einer ArbeitsfÃ¤higkeit, ist doch lediglich die Rede davon, dass aus somatischer Sicht eine ArbeitstÃ¤tigkeit in einer angepassten TÃ¤tigkeit (Konfektions-, Kontroll- und Sortierarbeiten) bis zu 100 % mÃ¶glich werden kÃ¶nnte, wobei diese zuvor sukzessiv und versuchsweise zu steigern sei. Da fÃ¼r die richterliche Beurteilung eines Falles grundsÃ¤tzlich die tatsÃ¤chlichen VerhÃ¤ltnisse zur Zeit des Abschlusses des Verwaltungsverfahrens massgebend sind (BGE 121 V 362 Erw. 1b S. 366; 99 V 98 S. 102), ist dieser Bericht Ã¼ber die Untersuchung vom 1. November 2010 fÃ¼r die Beurteilung der vorliegend angefochtenen VerfÃ¼gung vom 12. Mai 2010 jedoch nicht zu berÃ¼cksichtigen.</w:t>
      </w:r>
    </w:p>
    <w:p>
      <w:r>
        <w:t>4.7Â Â Â Â Â Â Â Â  Anhand der vorliegenden Aktenlage ist eine Verbesserung im Erwerbsbereich somit nicht ausgewiesen, weshalb weiterhin von einer vollen ArbeitsunfÃ¤higkeit der BeschwerdefÃ¼hrerin auszugehen ist. Da der Erwerbsbereich mit 75 % gewichtet wird (vgl. Erw. 4.2), ergibt sich damit - unabhÃ¤ngig von der HÃ¶he der EinschrÃ¤nkung im Aufgabenbereich - weiterhin ein Anspruch der BeschwerdefÃ¼hrerin auf eine ganze Rente (vgl. Art. 28 Abs. 2 IVG).</w:t>
      </w:r>
    </w:p>
    <w:p>
      <w:r>
        <w:t>Â Â Â Â Â Â Â Â  In Gutheissung der Beschwerde ist die angefochtene VerfÃ¼gung vom 12. Mai 2010 deshalb insoweit abzuÃ¤ndern, als festzustellen ist, dass auch nach dem 30. Juni 2008 ein Anspruch der BeschwerdefÃ¼hrerin auf eine ganze Rente der Invalidenversicherung besteht.</w:t>
      </w:r>
    </w:p>
    <w:p>
      <w:r>
        <w:t>5.Â Â Â Â Â Â  Die Kosten gemÃ¤ss Art. 69 Abs. 1 bis IVG sind ermessensweise auf Fr. 900.-- festzusetzen und der unterliegenden Beschwerdegegnerin aufzuerlegen.</w:t>
      </w:r>
    </w:p>
    <w:p>
      <w:r>
        <w:t>6.Â Â Â Â Â Â  Bei diesem Ausgang des Verfahrens steht der BeschwerdefÃ¼hrerin eine ProzessentschÃ¤digung zu, die beim praxisgemÃ¤ssen Stundenansatz von Fr. 200.-- (zuzÃ¼glich Mehrwertsteuer) auf Fr. 2Â500.-- (inklusive Barauslagen und Mehrwertsteuer) zu bemessen und der Beschwerdegegnerin aufzuerlegen ist.</w:t>
      </w:r>
    </w:p>
    <w:p>
      <w:r>
        <w:t>Das Gericht erkennt:</w:t>
      </w:r>
    </w:p>
    <w:p>
      <w:r>
        <w:t>1.Â Â Â Â Â Â Â Â  In Gutheissung der Beschwerde wird die VerfÃ¼gung der Sozialversicherungsanstalt des Kantons ZÃ¼rich, IV-Stelle, vom 12. Mai 2010 insoweit abgeÃ¤ndert, als festgestellt wird, dass die BeschwerdefÃ¼hrerin auch nach dem 30. Juni 2008 Anspruch auf eine ganze Rente hat.</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RechtsanwÃ¤ltin StÃ©phanie Schwarz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