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IV.2010.00542 vom 25. August 2011</w:t>
      </w:r>
    </w:p>
    <w:p>
      <w:r>
        <w:t>ZH Sozialversicherungsgericht, 2011-08-25, DE</w:t>
      </w:r>
    </w:p>
    <w:p>
      <w:r>
        <w:rPr>
          <w:b/>
        </w:rPr>
        <w:t xml:space="preserve">Quelle: </w:t>
      </w:r>
      <w:r>
        <w:t>https://mcp.opencaselaw.ch/entscheid/zh_sozialversicherungsgericht_IV.2010.00542</w:t>
      </w:r>
    </w:p>
    <w:p>
      <w:r>
        <w:t>FR: ZH_SOZIALVERSICHERUNGSGERICHT IV.2010.00542 du 25 août 2011</w:t>
      </w:r>
    </w:p>
    <w:p>
      <w:r>
        <w:t>IT: ZH_SOZIALVERSICHERUNGSGERICHT IV.2010.00542 del 25 agosto 2011</w:t>
      </w:r>
    </w:p>
    <w:p>
      <w:pPr>
        <w:pStyle w:val="Heading2"/>
      </w:pPr>
      <w:r>
        <w:t>Erwägungen</w:t>
      </w:r>
    </w:p>
    <w:p>
      <w:r>
        <w:rPr>
          <w:b/>
        </w:rPr>
        <w:t>E. 1</w:t>
      </w:r>
    </w:p>
    <w:p>
      <w:r>
        <w:t>1.1Â Â Â Â  X.___, geboren 1959, meldete sich am 17. Juni 2005 bei der Invalidenversicherung zum Bezug von Versicherungsleistungen (medizinische Eingliederungsmassnahmen) an (Urk. 8/1). Mit VerfÃ¼gung vom 20. Oktober 2005 verneinte die Sozialversicherungsanstalt des Kantons ZÃ¼rich, IV-Stelle, einen Leistungsanspruch der Versicherten, da kein IV-relevanter Gesundheitsschaden vorliege (Urk. 8/12). Die dagegen erhobene Einsprache wies die IV-Stelle mit Entscheid vom 13. Dezember 2005 ab (Urk. 8/27). Dieser Entscheid ist unangefochten in Rechtskraft erwachsen.</w:t>
      </w:r>
    </w:p>
    <w:p>
      <w:r>
        <w:t>1.2Â Â Â Â  Am 6. April 2006 beantragte die Versicherte die prozessuale Revision beziehungsweise die WiedererwÃ¤gung des Einspracheentscheids vom 13. Dezember 2005 (Urk. 8/29). In der Folge ergaben sich verschiedene Verfahren betreffend Revision und WiedererwÃ¤gung sowie unentgeltliche RechtsverbeistÃ¤ndung, welche indessen fÃ¼r den vorliegenden Prozess nicht von Relevanz sind (vgl. die entsprechenden Entscheide des hiesigen Gerichts vom 6. Oktober 2006, Urk. 8/52, vom 2. April 2007, Urk. 8/66, vom 17. April 2008, Urk. 8/90, sowie vom 14. August 2008, Urk. 8/93).</w:t>
      </w:r>
    </w:p>
    <w:p>
      <w:r>
        <w:t>1.3Â Â Â Â  Am 9. Oktober 2008 meldete sich die Versicherte erneut zum Bezug von Leistungen der Invalidenversicherung an (Urk. 8/95) und reichte medizinische Akten (Urk. 8/94/4-49; Urk. 8/104) ein. Daraufhin holte die IV-Stelle einen medizinischen Bericht (Urk. 8/106) ein und gab bei der Y.___ (Y.___) am UniversitÃ¤tsspital Z.___ ein Gutachten in Auftrag, welches am 25. September 2009 erstattet wurde (Urk. 8/111). Mit Vorbescheid vom 5. November 2009 stellte die IV-Stelle die Abweisung des Leistungsbegehrens in Aussicht (Urk. 8/115). Dagegen erhob die Versicherte am 4. Dezember 2009 Einwand und ersuchte um unentgeltliche VerbeistÃ¤ndung (Urk. 8/118).</w:t>
      </w:r>
    </w:p>
    <w:p>
      <w:r>
        <w:t>Â Â Â Â Â Â Â Â  Mit VerfÃ¼gung vom 3. Mai 2010 wies die IV-Stelle das Gesuch der Versicherten um unentgeltlichen Rechtsbeistand wegen fehlender BedÃ¼rftigkeit ab (Urk. 8/136, entsprechend Urk. 2, jedoch datierend vom 30. April 2010).</w:t>
      </w:r>
    </w:p>
    <w:p>
      <w:r>
        <w:t>Â Â Â Â Â Â Â Â  Am 27. Mai 2010 beantworteten die Y.___-Gutachter die ErgÃ¤nzungsfragen der IV-Stelle (Urk. 8/139; vgl. Urk. 8/124). Dazu nahm die Versicherte mit Eingabe vom 19. August 2010 Stellung (Urk. 8/145). In der Folge verneinte die IV-Stelle mit VerfÃ¼gung vom 13. September 2010 den Rentenanspruch der Versicherten (Urk. 15/7/147 = Urk. 15/2).</w:t>
      </w:r>
    </w:p>
    <w:p>
      <w:r>
        <w:rPr>
          <w:b/>
        </w:rPr>
        <w:t>E. 2</w:t>
      </w:r>
    </w:p>
    <w:p>
      <w:r>
        <w:t>2.1Â Â Â Â  Die Beschwerdegegnerin ging in der angefochtenen VerfÃ¼gung vom 13. Sep-tember 2010 (Urk. 15/2) davon aus, dass die BeschwerdefÃ¼hrerin in ihrer bis-herigen TÃ¤tigkeit als ZimmermÃ¤dchen arbeitsunfÃ¤hig sei (S. 1 unten). FÃ¼r eine angepasste TÃ¤tigkeit ergebe sich aus rheumatologischer Sicht eine ArbeitsfÃ¤higkeit von 80 %. Aus psychiatrischer Sicht bestehe eine leichte depressive Episode, welche zu einer EinschrÃ¤nkung der ArbeitsfÃ¤higkeit von 20 % fÃ¼hre. Auch aus neurologischer Sicht sei wegen der chronischen Kopfschmerzproblematik (Abwesenheiten) eine EinschrÃ¤nkung der ArbeitsfÃ¤higkeit von 20 % anzunehmen. Zusammenfassend sei seit Januar 2008 von einer 100%igen ArbeitsunfÃ¤higkeit in der bisherigen und von einer 20%igen ArbeitsunfÃ¤higkeit in einer angepassten TÃ¤tigkeit auszugehen (S. 2 oben). Die Beschwerdegegnerin stellte einem Valideneinkommen von Fr. 43'747.-- ein Invalideneinkommen von Fr. 31'918.-- (unter BerÃ¼cksichtigung eines Parallelisierungsabzuges von 4 % sowie eines Abzuges vom Tabellenlohn von 20 %) gegenÃ¼ber und ermittelte einen rentenausschliessenden InvaliditÃ¤tsgrad von 27 % (S. 2 Mitte).</w:t>
      </w:r>
    </w:p>
    <w:p>
      <w:r>
        <w:t>2.2Â Â Â Â  Die BeschwerdefÃ¼hrerin stellte sich in der Beschwerde (Urk. 15/1) auf den Standpunkt, dass gestÃ¼tzt auf das Gutachten eine ArbeitsfÃ¤higkeit von 64 % resultiere (S. 3 Ziff. 3 und Ziff. 7). Ihr sei jedoch hÃ¶chstens eine hÃ¤lftige TÃ¤tigkeit zumutbar (S. 6 Ziff. 13). Zudem seien weitere AbklÃ¤rungen zu tÃ¤tigen, nÃ¤mlich eine otologische Begutachtung durchzufÃ¼hren und eine Magnetresonanztomographie (MRI) der HalswirbelsÃ¤ule (HWS) und der LendenwirbelsÃ¤ule (LWS) anzufertigen (S. 4 Ziff. 9). Schliesslich beanstandete die BeschwerdefÃ¼hrerin den Einkommensvergleich. Es sei davon auszugehen, dass sie nicht mehr lange als ZimmermÃ¤dchen gearbeitet und bereits im Jahr 2007 einen LSE-Durchschnittslohn erzielt hÃ¤tte (S. 4 f. Ziff. 10). Ferner ergebe sich aufgrund ihres effektiven Lohnes ein Minderverdienst von 10.19 %, weshalb das Invalideneinkommen um 5.19 % zu kÃ¼rzen sei (S. 5 f. Ziff. 12). Schliesslich sei ihr der maximale Leidensabzug von 25 % zu gewÃ¤hren (S. 3 Ziff. 5).</w:t>
      </w:r>
    </w:p>
    <w:p>
      <w:r>
        <w:t>2.3Â Â Â Â  Strittig und zu prÃ¼fen ist demnach, wie es sich mit der ArbeitsfÃ¤higkeit und dem InvaliditÃ¤tsgrad der BeschwerdefÃ¼hrerin verhÃ¤lt, und ob seit der rechtskrÃ¤ftigen Verneinung des Leistungsanspruchs mit Einsprachentscheid vom Dezember 2005 eine wesentliche Ãnderung eingetreten ist.</w:t>
      </w:r>
    </w:p>
    <w:p>
      <w:r>
        <w:rPr>
          <w:b/>
        </w:rPr>
        <w:t>E. 3</w:t>
      </w:r>
    </w:p>
    <w:p>
      <w:r>
        <w:t>3.1Â Â Â Â Â Â Â Â  Medizinische Grundlage fÃ¼r die ursprÃ¼ngliche Abweisung des Leistungsbegehrens waren die folgenden Berichte.</w:t>
      </w:r>
    </w:p>
    <w:p>
      <w:r>
        <w:t>3.2Â Â Â Â  Dr. med. A.___, Innere Medizin FMH, stellte im Bericht vom 19. Au-gust 2005 (Urk. 8/9/5-6) folgende Diagnosen (S. 1 lit. A):</w:t>
      </w:r>
    </w:p>
    <w:p>
      <w:r>
        <w:t>- chronisches zervikozephales Schmerzsyndrom mit MigrÃ¤nekomponente</w:t>
      </w:r>
    </w:p>
    <w:p>
      <w:r>
        <w:t>- Lumbovertebralsyndrom bei Osteochondrose L5/S1 und Spondylarthrose</w:t>
      </w:r>
    </w:p>
    <w:p>
      <w:r>
        <w:t>- chronische Arthralgien (Rhizarthrose beidseits, Knieschmerzen beidseits sowie Fussschmerzen beidseits)</w:t>
      </w:r>
    </w:p>
    <w:p>
      <w:r>
        <w:t>Â Â Â Â Â Â Â Â  Dr. A.___ attestierte der BeschwerdefÃ¼hrerin eine 100%ige ArbeitsunfÃ¤higkeit im angestammten Beruf vom 1. April bis zum 17. Mai 2004 sowie ab dem 2. Juni 2004 bis auf Weiteres (S. 1 lit. B). Bei der BeschwerdefÃ¼hrerin bestehe ein chronisches, therapieresistentes Panvertebralsyndrom, Ã¼berwiegend mit Nacken- und Kopfschmerzen. Sie sei bereits bei Alltagsverrichtungen wie Haushaltsarbeiten eingeschrÃ¤nkt, und es komme bei kleinsten kÃ¶rperlichen Belastungen zu einer Schmerzzunahme. Aufgrund der langen Krankheitsdauer hÃ¤tten sich bei der BeschwerdefÃ¼hrerin zusÃ¤tzlich leichtgradige depressive Symptome eingestellt. Aufgrund des Beschwerdebildes habe sie fÃ¼r ihre bisherige TÃ¤tigkeit als Hausangestellte in einem Hotel zu 100 % arbeitsunfÃ¤hig geschrieben werden mÃ¼ssen. Inwieweit sich die Symptomatik in Zukunft bessern werde, sei schwierig zu beurteilen. Ob eine TeilarbeitsfÃ¤higkeit erreicht werden kÃ¶nne, sei ebenfalls noch nicht klar (S. 2 unten).</w:t>
      </w:r>
    </w:p>
    <w:p>
      <w:r>
        <w:t>Â Â Â Â Â Â Â Â  Auf dem Beiblatt zur medizinischen Beurteilung der Arbeitsbelastbarkeit (Urk. 8/9/3-4) gab Dr. A.___ in Bezug auf die physischen Funktionen an, dass der BeschwerdefÃ¼hrerin das Heben und Tragen schwerer Lasten (Ã¼ber 25 kg), das schwere/grobmanuelle Hantieren mit Werkzeugen sowie das Gehen von langen Strecken nicht zumutbar sei (S. 1). Betreffend die psychischen Funktionen hielt er das KonzentrationsvermÃ¶gen sowie die Belastbarkeit fÃ¼r eingeschrÃ¤nkt (S. 2).</w:t>
      </w:r>
    </w:p>
    <w:p>
      <w:r>
        <w:t>3.3Â Â Â Â  Die Ãrzte des UniversitÃ¤tsspitals I.___ nannten - nach einer Hospitalisation der BeschwerdefÃ¼hrerin vom 15. bis zum 31. Dezember 2004 - im Austrittsbericht vom 6. Januar 2005 (Urk. 8/10) folgende Diagnosen (S. 1 Mitte):</w:t>
      </w:r>
    </w:p>
    <w:p>
      <w:r>
        <w:t>- panvertebrales Syndrom mit Betonung der linken KÃ¶rperhÃ¤lfte</w:t>
      </w:r>
    </w:p>
    <w:p>
      <w:r>
        <w:t>- s-fÃ¶rmige Skoliose der BWS (BrustwirbelsÃ¤ule) und LWS, Haltungs-insuffizienz, leichte degenerative VerÃ¤nderungen am zerviko-thorakalen Ãbergang mit Spondylarthrose C5/Th1, Chondrose C7/Th1</w:t>
      </w:r>
    </w:p>
    <w:p>
      <w:r>
        <w:t>- Kniegelenkserguss</w:t>
      </w:r>
    </w:p>
    <w:p>
      <w:r>
        <w:t>- arterielle Hypertonie</w:t>
      </w:r>
    </w:p>
    <w:p>
      <w:r>
        <w:t>- Verdacht auf MigrÃ¤ne</w:t>
      </w:r>
    </w:p>
    <w:p>
      <w:r>
        <w:t>- Rhizarthrose beidseits</w:t>
      </w:r>
    </w:p>
    <w:p>
      <w:r>
        <w:t>- Depression</w:t>
      </w:r>
    </w:p>
    <w:p>
      <w:r>
        <w:t>- Adipositas</w:t>
      </w:r>
    </w:p>
    <w:p>
      <w:r>
        <w:t>Â Â Â Â Â Â Â Â  Dem Austrittsbericht ist zudem zu entnehmen, dass keine schwerwiegende Krankheit vorliege und eine Rekonditionierung sowie ein regelmÃ¤ssiges Training Ã¼ber einen lÃ¤ngeren Zeitraum erforderlich seien. Die behandelnden Ãrzte empfahlen die DurchfÃ¼hrung einer medizinischen Trainingstherapie (S. 2 Mitte).</w:t>
      </w:r>
    </w:p>
    <w:p>
      <w:r>
        <w:t>3.4Â Â Â Â Â Â Â Â  GestÃ¼tzt auf diese Berichte und die Stellungnahme ihres Regionalen Ãrztlichen Dienstes (RAD) vom 19. Oktober 2005 (vgl. Feststellungsblatt, Urk. 8/11 S. 3) hielt die Beschwerdegegnerin in ihrer VerfÃ¼gung vom 20. Oktober 2005 und im Einspracheentscheid vom 13. Dezember 2005 fest, dass bei der BeschwerdefÃ¼hrerin kein IV-relevanter Gesundheitsschaden vorliege (Urk. 8/12 und Urk. 8/27).</w:t>
      </w:r>
    </w:p>
    <w:p>
      <w:r>
        <w:rPr>
          <w:b/>
        </w:rPr>
        <w:t>E. 4</w:t>
      </w:r>
    </w:p>
    <w:p>
      <w:r>
        <w:t>4.1Â Â Â Â  Die im Rahmen der Neuanmeldung eingegangenen Arztberichte ergeben Ã¼ber den Gesundheitszustand der BeschwerdefÃ¼hrerin folgendes Bild.</w:t>
      </w:r>
    </w:p>
    <w:p>
      <w:r>
        <w:t>4.2Â Â Â Â  Dr. A.___ nannte im Bericht vom 22. Januar 2009 (Urk. 8/104/1-2) folgende Diagnosen (S. 1):</w:t>
      </w:r>
    </w:p>
    <w:p>
      <w:r>
        <w:t>- invalidisierende Knieschmerzen links (bei fortgeschrittener Pangonarthrose, medialer und lateraler MeniskuslÃ¤sion, Osteonekrose medialer Femurkondylus, Ruptur des vorderen Kreuzbandes, Bakerzyste; vgl. dazu den Bericht Ã¼ber die Kernspintomografie des linken Knies vom 14. Ja-nuar 2009, Urk. 8/104/3-4)</w:t>
      </w:r>
    </w:p>
    <w:p>
      <w:r>
        <w:t>- chronisches generalisiertes Schmerzsyndrom (bei Polyarthrosen, Fibro-myalgie, dekompensiertem Senk-/Spreizfuss, Rhizarthrose beidseits sowie Panvertebralsyndrom)</w:t>
      </w:r>
    </w:p>
    <w:p>
      <w:r>
        <w:t>- chronische rezidivierende MigrÃ¤ne</w:t>
      </w:r>
    </w:p>
    <w:p>
      <w:r>
        <w:t>- depressive StÃ¶rung</w:t>
      </w:r>
    </w:p>
    <w:p>
      <w:r>
        <w:t>Â Â Â Â Â Â Â Â  Dr. A.___ fÃ¼hrte aus, im Vordergrund der chronischen Schmerzproblematik stÃ¼nden aktuell die linksseitigen Knieschmerzen, welche aufgrund des Befundes im MRI leicht nachvollziehbar seien (S. 1). Die Beschwerden im Zusammenhang mit den Ã¼brigen Diagnosen seien in etwa unverÃ¤ndert. Die BeschwerdefÃ¼hrerin leide unter chronischen Arthralgien, vor allem der HÃ¤nde, des RÃ¼ckens und der FÃ¼sse, sowie Weichteilschmerzen insbesondere im SchultergÃ¼rtel- und Nackenbereich und rezidivierenden MigrÃ¤neattacken mit Erbrechen. In diesem Zustand sei die BeschwerdefÃ¼hrerin seit dem Jahr 2004 nicht mehr arbeitsfÃ¤hig. Leider habe die Invalidenversicherung anders entschieden. Durch die Knieproblematik sei nun aber eine eindeutige Verschlechterung eingetreten und die BeschwerdefÃ¼hrerin sei definitiv seit mindestens Januar 2008 zu 100 % arbeitsunfÃ¤hig. Mit einer Steigerung der ArbeitsfÃ¤higkeit kÃ¶nne aufgrund der Diagnoseliste nicht gerechnet werden (S. 2).</w:t>
      </w:r>
    </w:p>
    <w:p>
      <w:r>
        <w:t>4.3Â Â Â Â  Dr. med. B.___, OrthopÃ¤dische Chirurgie FMH, fÃ¼hrte im Bericht vom 1. April 2009 (Urk. 8/106/6) zuhanden der Beschwerdegegnerin aus, es handle sich um ein komplexes medizinisches Problem bei einer chronisch generalisierten Schmerzpatientin. Er habe die BeschwerdefÃ¼hrerin einmalig gesehen und klÃ¤re sie wegen einer Kniearthrose links ab. Eine Beurteilung der ArbeitsfÃ¤higkeit sei ihm nicht mÃ¶glich, er empfehle eine Begutachtung.</w:t>
      </w:r>
    </w:p>
    <w:p>
      <w:r>
        <w:t>Â Â Â Â Â Â Â Â  Dem Bericht von Dr. B.___ Ã¼ber die Operation vom 29. April 2009 (Urk. 8/117) ist zu entnehmen, dass bei der Diagnose einer ausgedehnten medialen MeniskushinterhornlÃ¤sion (bei arthroskopisch mÃ¤ssiger medialer Gonarthrose) eine arthroskopische Teilmeniskektomie medial linkes Knie erfolgte.</w:t>
      </w:r>
    </w:p>
    <w:p>
      <w:r>
        <w:t>4.4Â Â Â Â  Das Gutachten der Ãrzte der Y.___ vom 25. September 2009 (Urk. 8/111/1-20) basiert auf einer internistischen, einer rheumatologischen, einer neurologischen und einer psychiatrischen Untersuchung, einer interdisziplinÃ¤ren Besprechung sowie den vorhandenen Akten (vgl. S. 2). Die begutachtenden Ãrzte nannten die folgenden Diagnosen mit Einfluss auf die ArbeitsfÃ¤higkeit (S. 16 Ziff. 6.1):</w:t>
      </w:r>
    </w:p>
    <w:p>
      <w:r>
        <w:t>- chronisches Zervikozephal- und Zervikobrachialsyndrom</w:t>
      </w:r>
    </w:p>
    <w:p>
      <w:r>
        <w:t>- geringgradige degenerative VerÃ¤nderungen, Skoliose der HWS</w:t>
      </w:r>
    </w:p>
    <w:p>
      <w:r>
        <w:t>- ohne Hinweise auf zervikales radikulÃ¤res sensibles oder motorisches Reiz- oder Ausfallsyndrom</w:t>
      </w:r>
    </w:p>
    <w:p>
      <w:r>
        <w:t>- chronisches lumbospondylogenes Schmerzsyndrom</w:t>
      </w:r>
    </w:p>
    <w:p>
      <w:r>
        <w:t>- Chondrosen LWK5/SWK1, fortgeschrittene Spondylarthrose LWK4-SWK1</w:t>
      </w:r>
    </w:p>
    <w:p>
      <w:r>
        <w:t>- aktuell ebenfalls keine Hinweise fÃ¼r sensibles oder motorisches Reiz- oder Ausfallsyndrom</w:t>
      </w:r>
    </w:p>
    <w:p>
      <w:r>
        <w:t>- Polyarthrose</w:t>
      </w:r>
    </w:p>
    <w:p>
      <w:r>
        <w:t>- Rhizarthrose beidseits mit Status nach Trapezoidektomie, Suspension-/ Interpositionsarthroplastie links mit nachfolgendem CRPS Typ I im November 2006</w:t>
      </w:r>
    </w:p>
    <w:p>
      <w:r>
        <w:t>- Gonarthrose beidseits</w:t>
      </w:r>
    </w:p>
    <w:p>
      <w:r>
        <w:t>- chronisches Schmerzsyndrom linkes Knie</w:t>
      </w:r>
    </w:p>
    <w:p>
      <w:r>
        <w:t>- Pangonarthrose links, mediale und laterale MeniskuslÃ¤sion, Osteonekrose des medialen Femurcondylus, vordere Kreuzbandruptur, Bakerzyste (MRI Knie links 14. Januar 2009)</w:t>
      </w:r>
    </w:p>
    <w:p>
      <w:r>
        <w:t>- Status nach Meniskusoperation Knie links April 2009</w:t>
      </w:r>
    </w:p>
    <w:p>
      <w:r>
        <w:t>- leichte depressive Episode</w:t>
      </w:r>
    </w:p>
    <w:p>
      <w:r>
        <w:t>Â Â Â Â Â Â Â Â  Als Diagnosen ohne Auswirkung auf die ArbeitsfÃ¤higkeit nannten sie eine chronische SchmerzstÃ¶rung mit somatischen und psychischen Faktoren, eine MigrÃ¤ne ohne Aura, SenkspreizfÃ¼sse beidseits, einen Verdacht auf Trochanterbursitis beidseits sowie eine arterielle Hypertonie (S. 16 Ziff. 6.2).</w:t>
      </w:r>
    </w:p>
    <w:p>
      <w:r>
        <w:t>Â Â Â Â Â Â Â Â  Im Rahmen des rheumatologischen Fachgutachtens (Urk. 8/111/26-33) wurde festgehalten, dass bei der BeschwerdefÃ¼hrerin eine altersmÃ¤ssig unverhÃ¤ltnismÃ¤ssig stark ausgeprÃ¤gte Polyarthrose vorliege. Es sei zu erwarten, dass mit zunehmendem Alter die diesbezÃ¼glichen Beschwerden eher zunehmen wÃ¼rden. ZusÃ¤tzlich zu den somatischen Befunden bestÃ¼nden deutliche Hinweise fÃ¼r nicht organische Anteile der Beschwerdesymptomatik wie Symptomausweitung und positive Tender points. Aus rheumatologischer Sicht sei die BeschwerdefÃ¼hrerin fÃ¼r mittelschwere und schwere TÃ¤tigkeiten arbeitsunfÃ¤hig. FÃ¼r leichte TÃ¤tigkeiten bestehe eine ArbeitsfÃ¤higkeit von 80 %, wobei 20 % der Zeit fÃ¼r Pausenzeiten und Erholungszeiten eingerÃ¤umt werden mÃ¼sse. Leichte VerweistÃ¤tigkeiten sollten gelenkschonend sein, es mÃ¼sse die MÃ¶glichkeit fÃ¼r hÃ¤ufige Wechsel zwischen Sitzen, Stehen und Gehen sowie ausreichende Pausenzeit vorhanden sein. Das Tragen von Lasten von mehr als 5 kg sei nicht zumutbar, ebenso sollten Arbeiten, welche die Feinmotorik der HÃ¤nde bedÃ¼rfen, nicht mehr durchgefÃ¼hrt werden (S. 7).</w:t>
      </w:r>
    </w:p>
    <w:p>
      <w:r>
        <w:t>Â Â Â Â Â Â Â Â  Dem neurologischen Fachgutachten (Urk. 8/111/34-41) ist zu entnehmen, dass anamnestisch seit mehreren Jahren Kopfschmerzen auftrÃ¤ten, wobei sich in den letzten drei Jahren eine Verschlechterung bezÃ¼glich Attackenfrequenz ergeben habe. WÃ¤hrend der Kopfschmerzattacken bestehe eine Photo- und Phonophobie sowie Nausea und Erbrechen, so dass die Diagnosekriterien fÃ¼r eine chronische MigrÃ¤ne erfÃ¼llt seien. ZusÃ¤tzlich liege ein AnalgetikaÃ¼bergebrauch mit einem dadurch bedingten chronischen Analgetika-induzierten dumpfen holokraniellen Dauerkopfschmerz vor (S. 7 f.). Der Fachgutachter kam zum Schluss, dass der BeschwerdefÃ¼hrerin aus rein neurologischer Sicht sowohl in der angestammten als auch in einer angepassten TÃ¤tigkeit ein durchschnittliches Pensum von 80 % zumutbar sei. Diese Reduktion ergebe sich durch krankheitsbedingte Abwesenheit respektive Minderleistung wÃ¤hrend Kopfschmerzexazerbationen. Nach einer adÃ¤quaten Behandlung sei eine Besserung der Beschwerden zu erwarten (S. 8).</w:t>
      </w:r>
    </w:p>
    <w:p>
      <w:r>
        <w:t>Â Â Â Â Â Â Â Â  Im psychiatrischen Teilgutachten (Urk. 8/111/42-49) wurde ausgefÃ¼hrt, bei der Untersuchung habe die Schilderung der Schmerzen, die Darstellung von ErschÃ¶pfung und Niedergeschlagenheit im Vordergrund gestanden, wobei die BeschwerdefÃ¼hrerin eher wenig niedergeschlagen wirke. Bei den kognitiven Tests seien Fehler aufgetreten. Die Ergebnisse wÃ¼rden fÃ¼r starke Konzentrations- und GedÃ¤chtnisstÃ¶rungen sprechen, die sich im GesprÃ¤chsverlauf aber in keiner Weise gezeigt hÃ¤tten. Das Ergebnis des Rey-Tests, die Diskrepanz von Fremd- und Selbstbeurteilung in den psychometrischen Testungen sowie die theatralische Darstellungsweise seien weitere Hinweise fÃ¼r eine Aggravation (S. 7 f.). Durch die depressive Episode mit leichten KonzentrationsstÃ¶rungen, reduzierter psychischer Belastbarkeit, eingeschrÃ¤nkter UmstellungsfÃ¤higkeit und KonzentrationsstÃ¶rungen bestehe aus psychiatrischer Sicht aktuell fÃ¼r die zuletzt ausgefÃ¼hrte TÃ¤tigkeit als Reinigungsangestellte eine eingeschrÃ¤nkte ArbeitsfÃ¤higkeit von 80 %. In einer ihren kÃ¶rperlichen EinschrÃ¤nkungen angepassten TÃ¤tigkeit kÃ¶nnte die BeschwerdefÃ¼hrerin ohne hohe Anforderungen an Konzentration, FlexibilitÃ¤t und Ausdauer 6-7 Stunden pro Tag eingesetzt werden (S. 8).</w:t>
      </w:r>
    </w:p>
    <w:p>
      <w:r>
        <w:t>Â Â Â Â Â Â Â Â  Im Rahmen der Gesamtbeurteilung (Urk. 8/111/1-20 S. 16 ff.) wurde festgehalten, dass die BeschwerdefÃ¼hrerin in ihrer bisherigen TÃ¤tigkeit als ZimmermÃ¤dchen aufgrund der Kniebeschwerden links sowie des Zervikal- und Lumbovertebralsyndroms bleibend arbeitsunfÃ¤hig sei, da es sich um eine mittelschwere gelenksbelastende TÃ¤tigkeit handle (S. 18 Ziff. 7.2). FÃ¼r leichte VerweistÃ¤tigkeiten bestehe eine 80%ige ArbeitsfÃ¤higkeit. Die 20%ige Einbusse ergebe sich aus der Notwendigkeit fÃ¼r Erholungspausen aufgrund der Gelenkbeschwerden sowie aufgrund von Abwesenheit oder Minderleistung wegen Kopfschmerzattacken und auch wegen der reduzierten psychischen Belastbarkeit wegen eingeschrÃ¤nkter UmstellungsfÃ¤higkeit und KonzentrationsstÃ¶rungen im Rahmen der leichten depressiven Episode. Im Haushalt bestehe keine EinschrÃ¤nkung der ArbeitsfÃ¤higkeit (S. 18 Ziff. 7.3). Die ArbeitsfÃ¤higkeit gelte seit dem 1. Januar 2008 (S. 19 Ziff. 7.4). Als invaliditÃ¤tsfremde Faktoren, welche die ArbeitsfÃ¤higkeit behindern, seien die fehlende Berufsausbildung sowie die nicht vorhandenen Deutschkenntnisse zu erwÃ¤hnen (S. 19 Ziff. 7.3).</w:t>
      </w:r>
    </w:p>
    <w:p>
      <w:r>
        <w:t>4.5Â Â Â Â  Am 27. November 2009 erfolgte eine Magnetresonanztomographie (MRI) der HWS und der LWS (Urk. 8/123). Daraus zeigte sich insbesondere der Befund einer medianen Diskushernie L5/S1.</w:t>
      </w:r>
    </w:p>
    <w:p>
      <w:r>
        <w:t>4.6Â Â Â Â  Die Y.___-Gutachter hielten am 27. Mai 2010 (Urk. 8/139) auf ErgÃ¤nzungsfragen der Beschwerdegegnerin hin fest, dass es sich bei der diskrepanten Beurteilung der ArbeitsfÃ¤higkeit um ein MissverstÃ¤ndnis ihrerseits handle. GemÃ¤ss dem Rheumatologen bestehe zusÃ¤tzlich zur attestierten 80%igen ArbeitsfÃ¤higkeit eine EinschrÃ¤nkung der LeistungsfÃ¤higkeit um 20 % aufgrund eines vermehrten Pausenbedarfs. Diese 20 % seien im Rahmen der 80%igen ArbeitsfÃ¤higkeit noch nicht berÃ¼cksichtigt. Es bestehe also tatsÃ¤chlich nur eine 64%ige ArbeitsfÃ¤higkeit (S. 1). Zur Schwindelproblematik gaben sie an, die BeschwerdefÃ¼hrerin habe bei den Untersuchungen lediglich gegenÃ¼ber dem Rheumatologen erwÃ¤hnt, dass sie leichte SchwindelanfÃ¤lle wÃ¤hrend Kopfschmerzattacken habe, was als MigrÃ¤ne interpretiert worden sei. In den Ã¼brigen Untersuchungen habe sie ihre Schwindelproblematik nicht angesprochen, weshalb keine weiteren AbklÃ¤rungen durchgefÃ¼hrt worden seien (S. 2 Mitte). Die bildgebenden Untersuchungen (MRI der HWS und LWS 2004) wÃ¼rden degenerative VerÃ¤nderungen zeigen. Es bestÃ¼nden jedoch keinerlei Hinweise fÃ¼r radikulÃ¤re sensible oder motorische Ausfallsyndrome. Die Beurteilung der ArbeitseinschrÃ¤nkung kÃ¶nne sich daher auf die klinische Untersuchung stÃ¼tzen. Radiologische AbklÃ¤rungen seien in solchen Situationen nicht unbedingt erforderlich, bestehe doch nicht ein eindeutiger und linearer Zusammenhang zwischen radiologischen Befunden und SchmerzintensitÃ¤t beziehungsweise ArbeitsfÃ¤higkeit (S. 2 unten).</w:t>
      </w:r>
    </w:p>
    <w:p>
      <w:r>
        <w:t>4.7Â Â Â Â  Dr. med. C.___, Facharzt fÃ¼r Innere Medizin FMH, Regionaler Ãrztlicher Dienst (RAD) der Beschwerdegegnerin, gab in seiner Stellungnahme vom 28. Juni 2010 (Urk. 15/7/146 S. 3) an, die Antwort auf die Frage, ob der vermehrte Pausenbedarf schon in der 80%igen ArbeitsfÃ¤higkeit in angepasster TÃ¤tigkeit enthalten sei, Ã¼berzeuge nicht. Im Hauptgutachten werde klar festgehalten, dass insgesamt eine 80%ige ArbeitsfÃ¤higkeit in angepasster TÃ¤tigkeit bestehe. Der im Rahmen von 80 % angebliche zusÃ¤tzliche Pausenbedarf im rheumatologischen Teilgutachten werde nicht begrÃ¼ndet. Es sei aufgrund des ausgewiesenen Gesundheitsschadens auch nicht einzusehen, dass bei der definierten zumutbaren TÃ¤tigkeit bei 80 % ArbeitsfÃ¤higkeit noch ein weiterer Pausenbedarf notwendig sein sollte. Dass die von den anderen Teilgutachten ausgewiesene 20%ige EinschrÃ¤nkung der ArbeitsfÃ¤higkeit nicht kumuliert werden mÃ¼sse, gehe plausibel aus dem Hauptgutachten hervor.</w:t>
      </w:r>
    </w:p>
    <w:p>
      <w:r>
        <w:rPr>
          <w:b/>
        </w:rPr>
        <w:t>E. 5</w:t>
      </w:r>
    </w:p>
    <w:p>
      <w:r>
        <w:t>5.1Â Â Â Â  Eine Verschlechterung des Gesundheitszustandes der BeschwerdefÃ¼hrerin ist gestÃ¼tzt auf den aktuellen Bericht von Dr. A.___ sowie das Gutachten der Ãrzte der Y.___ vom 25. September 2009 (Urk. 8/111/1-20) ausgewiesen. Letzterem ist zu entnehmen, dass sich seit der Beurteilung im Jahr 2005 eine Verschlechterung des Gesundheitszustandes in dem Sinne ergeben hat, dass neu die Knieproblematik links mit nachgewiesener Pangonarthrose aufgetreten ist (S. 20 Ziff. 7.7). Damit ist zu prÃ¼fen, ob die festgestellte VerÃ¤nderung genÃ¼gt, um nunmehr eine anspruchsbegrÃ¼ndende InvaliditÃ¤t zu bejahen (vgl. E. 1.2).</w:t>
      </w:r>
    </w:p>
    <w:p>
      <w:r>
        <w:t>5.2Â Â Â Â  Neben dem Bericht des Hausarztes Dr. A.___ Ã¤ussert sich lediglich das Y.___-Gutachten (samt ErgÃ¤nzung vom Mai 2010) zur aktuellen gesundheitlichen Situation der BeschwerdefÃ¼hrerin und zur Frage der ArbeitsfÃ¤higkeit. WÃ¤hrend Dr. A.___ im Januar 2009 (weiterhin) von einer vollumfÃ¤nglichen ArbeitsunfÃ¤higkeit ausging, wurde der BeschwerdefÃ¼hrerin im Gutachten vom September 2009 eine 80%ige respektive im ergÃ¤nzenden Bericht vom Mai 2010 eine 64%ige ArbeitsfÃ¤higkeit in einer angepassten TÃ¤tigkeit attestiert.</w:t>
      </w:r>
    </w:p>
    <w:p>
      <w:r>
        <w:t>Â Â Â Â Â Â Â Â  An der Y.___-Begutachtung waren ein Facharzt fÃ¼r Rheumatologie und Innere Medizin, ein Facharzt fÃ¼r Neurologie sowie eine FachÃ¤rztin fÃ¼r Psychiatrie und Psychotherapie beteiligt. Das Gutachten der Ãrzte der Y.___ setzt sich mit allen Aspekten der gesundheitlichen BeeintrÃ¤chtigungen auseinander und berÃ¼cksichtigt insbesondere auch sÃ¤mtliche bis dahin angefallenen Ã¤rztlichen Untersuchungsberichte. Insgesamt erscheint das Gutachten nachvollziehbar und vermag zu Ã¼berzeugen. Soweit Dr. A.___ (weiterhin) von einer vollstÃ¤ndigen ArbeitsunfÃ¤higkeit ausging, kann diese EinschÃ¤tzung das eingehend begrÃ¼ndete Untersuchungsergebnis gemÃ¤ss Gutachten der Ãrzte der Y.___ nicht entkrÃ¤ften, zumal bei der BeweiswÃ¼rdigung der Erfahrungstatsache Rechnung zu tragen ist, dass HausÃ¤rzte mitunter im Hinblick auf ihre auftragsrechtliche Vertrauensstellung in ZweifelsfÃ¤llen eher zu Gunsten ihrer Patienten aussagen (vgl. BGE 125 V 352).</w:t>
      </w:r>
    </w:p>
    <w:p>
      <w:r>
        <w:t>Â Â Â Â Â Â Â Â  Damit stellt sich die Frage, wie das Gutachten in Bezug auf die ArbeitsfÃ¤higkeit der BeschwerdefÃ¼hrerin zu verstehen ist. In der Gesamtbeurteilung gingen die begutachtenden Ãrzte von einer 80%igen ArbeitsfÃ¤higkeit in einer leichten VerweistÃ¤tigkeit aus (Urk. 8/111/1-20 S. 18), wobei diese nur vom fallfÃ¼hrenden Arzt unterzeichnet ist. Der Rheumatologe, welcher in seinem Teilgutachten eine 80%ige ArbeitsfÃ¤higkeit attestierte, wobei 20 % der Zeit fÃ¼r Pausen und Erholung eingerÃ¤umt werden mÃ¼sse (Urk. 8/111/26-33 S. 7), hat die Gesamtbeurteilung nicht mitunterzeichnet. Die Diskrepanz zwischen dem rheumatologischen Fachgutachten und der Gesamtbeurteilung wurde auf Nachfrage hin mit dem ergÃ¤nzenden Bericht vom 27. Mai 2010 in dem Sinne geklÃ¤rt, dass es sich um ein MissverstÃ¤ndnis gehandelt habe und dass tatsÃ¤chlich nur eine 64%ige ArbeitsfÃ¤higkeit bestehe.</w:t>
      </w:r>
    </w:p>
    <w:p>
      <w:r>
        <w:t>Â Â Â Â Â Â Â Â  Soweit die Beschwerdegegnerin gestÃ¼tzt auf die Beurteilung des RAD-Arztes Dr. C.___ zwar auf das Y.___-Gutachten, jedoch nicht auf die 64%ige ArbeitsfÃ¤higkeit abstellt, kann ihr nicht gefolgt werden. Dr. C.___ ist zwar insofern beizupflichten, dass nicht nÃ¤her begrÃ¼ndet wurde, inwiefern bei der festgelegten 80%igen ArbeitsfÃ¤higkeit noch ein weiterer Pausenbedarf notwendig sein soll respektive weshalb die BeschwerdefÃ¼hrerin - bei Pausen im Ausmass von 20 % - nicht den ganzen Tag, sondern lediglich 80 % eines Tages bewÃ¤ltigen kÃ¶nnen soll. Zudem fehlt eine Auseinandersetzung des Rheumatologen mit dem Umstand, dass das Ausmass der Symptomatik anhand der Befunde nicht erklÃ¤rbar ist (Urk. 8/111/26-33 S. 7 oben). Insgesamt besteht jedoch kein Raum, von der klaren Aussage der Gutachter (64%ige ArbeitsfÃ¤higkeit) abzuweichen. Festzuhalten bleibt, dass damit die EinschrÃ¤nkungen und der Pausenbedarf der BeschwerdefÃ¼hrerin auf jeden Fall gebÃ¼hrend berÃ¼cksichtigt wurden.</w:t>
      </w:r>
    </w:p>
    <w:p>
      <w:r>
        <w:t>5.3Â Â Â Â  Weitere AbklÃ¤rungen sind nach Lage der Akten nicht erforderlich. So bestehen keine Anhaltspunkte, dass es sich bei der Schwindelproblematik um ein ernsthaftes gesundheitliches Problem handelt, welches nÃ¤her zu untersuchen wÃ¤re. Ausserdem ist nicht ersichtlich, weshalb ein aktuelles MRI der HWS und der LWS erforderlich sein soll. So datiert das letzte MRI vom 27. November 2009 (Urk. 8/123) und es bestehen keine Hinweise, dass seither eine massgebliche VerÃ¤nderung eingetreten wÃ¤re. Im Ãbrigen ist auf die Ã¼berzeugenden Darlegungen im Bericht der Ãrzte der Y.___ vom Mai 2010 (Urk. 8/139 S. 2) zu verweisen.</w:t>
      </w:r>
    </w:p>
    <w:p>
      <w:r>
        <w:t>5.4Â Â Â Â Â Â Â Â  Zusammenfassend ist folglich auf das polydisziplinÃ¤re Gutachten und den ergÃ¤nzenden Bericht der Ãrzte der Y.___ abzustellen, wonach bei der BeschwerdefÃ¼hrerin in einer leichten VerweistÃ¤tigkeit (gelenkschonend, mit der MÃ¶glichkeit fÃ¼r hÃ¤ufige Wechsel zwischen Sitzen, Stehen und Gehen sowie ohne Tragen von mehr als 5 kg schweren Lasten und ohne Arbeiten, welche die Feinmotorik der HÃ¤nde bedÃ¼rfen) eine 64%ige ArbeitsfÃ¤higkeit besteht.</w:t>
      </w:r>
    </w:p>
    <w:p>
      <w:r>
        <w:t>Â Â Â Â Â Â Â Â  Der medizinische Sachverhalt ist als in diesem Sinne erstellt zu betrachten.</w:t>
      </w:r>
    </w:p>
    <w:p>
      <w:r>
        <w:rPr>
          <w:b/>
        </w:rPr>
        <w:t>E. 6</w:t>
      </w:r>
    </w:p>
    <w:p>
      <w:r>
        <w:t>6.1Â Â Â Â  Zur Bestimmung des Valideneinkommens ist grundsÃ¤tzlich vom zuletzt erzielten Verdienst auszugehen (vgl. E. 1.3). Die Beschwerdegegnerin machte indessen geltend, dass sie nicht mehr lange als ZimmermÃ¤dchen gearbeitet und bereits im Jahr 2007 einen LSE-Durchschnittslohn erzielt hÃ¤tte (Urk. 15/1 S. 4 f. Ziff. 10).</w:t>
      </w:r>
    </w:p>
    <w:p>
      <w:r>
        <w:t>Â Â Â Â Â Â Â Â  Bei der Festsetzung des Valideneinkommens ist nach der bundesgerichtlichen Rechtsprechung auch ein beruflicher Aufstieg im Gesundheitsfall zu berÃ¼cksichtigen, den eine versicherte Person normalerweise vollzogen hÃ¤tte; dazu ist allerdings erforderlich, dass konkrete Anhaltspunkte dafÃ¼r bestehen, dass ohne gesundheitliche BeeintrÃ¤chtigung ein beruflicher Aufstieg und ein entsprechend hÃ¶heres Einkommen tatsÃ¤chlich realisiert worden wÃ¤ren. Die Absicht, beruflich weiterzukommen, muss durch konkrete Schritte wie Kursbesuche, Ablegung von PrÃ¼fungen etc. kundgetan worden sein. Die theoretisch vorhandenen beruflichen Entwicklungs- oder AufstiegsmÃ¶glichkeiten sind nur dann zu berÃ¼cksichtigen, wenn sie mit Ã¼berwiegender Wahrscheinlichkeit eingetreten wÃ¤ren (BGE 96 V 29; AHI 1998 S. 166 E. 5a, I 287/95; RKUV 1993 Nr. U 168 S. 97 E. 3b, U 110/92; Urteil des Bundesgerichts 9C_787/2010 vom 24. November 2010 E. 4.2 mit Hinweisen )</w:t>
      </w:r>
    </w:p>
    <w:p>
      <w:r>
        <w:t>Â Â Â Â Â Â Â Â  Vorliegend fehlt es an konkreten Anhaltspunkten, dass die BeschwerdefÃ¼hrerin einen Berufswechsel vorgenommen und ein hÃ¶heres Einkommen erzielt hÃ¤tte. So machte die Beschwerdegegnerin geltend, sie sei froh gewesen, Ã¼berhaupt eine Arbeitsstelle in der NÃ¤he zu haben, habe aber immer die Augen offen gehalten bezÃ¼glich einer besser bezahlten Stelle in der nÃ¤heren Umgebung und hÃ¤tte mit abnehmender familiÃ¤rer Verpflichtung auch einen lÃ¤ngeren Arbeitsweg in Kauf genommen (Urk. 17 S. 2). Dies reicht fÃ¼r die Annahme eines hÃ¶heren Einkommens nicht aus. Dementsprechend ist davon auszugehen, dass die BeschwerdefÃ¼hrerin bei intakter Gesundheit nach wie vor als ZimmermÃ¤dchen tÃ¤tig wÃ¤re.</w:t>
      </w:r>
    </w:p>
    <w:p>
      <w:r>
        <w:t>Â Â Â Â Â Â Â Â  Die Beschwerdegegnerin ging vom zuletzt erzielten Verdienst als ZimmermÃ¤dchen im Hotel D.___ im Jahr 2004 von Fr. 3'180.-- pro Monat aus (vgl. Arbeitgeberbericht, Urk. 8/6/1-3 Ziff. 12) und ermittelte - unter BerÃ¼cksichtigung des 13. Monatslohnes sowie der Nominallohnentwicklung - ein Valideneinkommen von Fr. 43'474.-- im Jahr 2008 (vgl. Urk. 8/112). Dies ist nicht zu beanstanden.</w:t>
      </w:r>
    </w:p>
    <w:p>
      <w:r>
        <w:t>6.2Â Â Â Â Â Â Â Â  Angesichts des medizinischen Zumutbarkeitsprofils rechtfertigt es sich, das Invalideneinkommen gestÃ¼tzt auf die Lohnstatistik gemÃ¤ss der Lohnstrukturerhebung des Bundesamtes fÃ¼r Statistik (LSE) zu ermitteln, und zwar anhand des Ã¼ber den Durchschnitt aller Wirtschaftszweige von Frauen mit einfachen und repetitiven TÃ¤tigkeiten erzielten Lohnes, der sich im Jahr 2008 auf Fr. 4Â116.-- pro Monat belief (LSE 2008, S. 26, Tab. TA 1, Total, Niveau 4), was bei einer durchschnittlichen Wochenarbeitszeit von 41.6 Stunden (Die Volkswirtschaft 5-2011, S. 90, Tab. B9.2) rund Fr. 51'367.-- im Jahr entspricht (Fr. 4Â116.-- : 40 x 41.6 x 12). Unter BerÃ¼cksichtigung des zumutbaren Pensums von 64 % ergibt sich ein Einkommen von Fr. 32'875.-- (Fr. 51'367.-- x 0.64).</w:t>
      </w:r>
    </w:p>
    <w:p>
      <w:r>
        <w:t>Â Â Â Â Â Â Â Â  Da die BeschwerdefÃ¼hrerin aus invaliditÃ¤tsfremden GrÃ¼nden ein deutlich unterdurchschnittliches Einkommen erzielte, ist das Invalideneinkommen entsprechend zu kÃ¼rzen (Parallelisierung der Vergleichseinkommen, vgl. E. 1.3). Die Beschwerdegegnerin stÃ¼tzte sich zur Berechnung des Minderverdienstes auf den Tabellenlohn von Frauen im Anforderungsniveau 4 im Bereich ÂReinigung und Ã¶ffentliche HygieneÂ und ermittelte ein branchenÃ¼bliches jÃ¤hrliches Einkommen von Fr. 48'202.-- (vgl. Urk. 8/112). Darauf kann abgestellt werden. Im Vergleich zum tatsÃ¤chlich erzielten Einkommen von Fr. 43'747.-- ergibt sich somit eine Differenz von Fr. 4'455.--, entsprechend 9.24 % des branchenÃ¼blichen Tabellenlohnes (Fr. 4'455.-- : Fr. 48'202.-- x 100). Eine Parallelisierung hat nur in dem Ausmass zu erfolgen, in welchem die prozentuale Abweichung den Erheblichkeitsgrenzwert von 5 % Ã¼bersteigt (BGE 135 V 297 E. 6.1.3), vorliegend somit im Umfang von 4.24 %. Dementsprechend resultiert ein Invalideneinkommen von Fr. 31Â481.-- (Fr. 32'875.-- x 0.9576).</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Â Â Â Â Â Â Â Â  Vorliegend rechtfertigt es sich grundsÃ¤tzlich nicht, einen Abzug vom Tabellenlohn vorzunehmen. So wurden die EinschrÃ¤nkungen der BeschwerdefÃ¼hrerin sowie der vermehrte Pausenbedarf bereits im Rahmen der Festlegung der ArbeitsfÃ¤higkeit auf 64 % gebÃ¼hrend berÃ¼cksichtigt. Zudem wurde einer Lohneinbusse aufgrund der fehlenden Berufsausbildung und der mangelnden Sprachkenntnisse bereits durch die Parallelisierung der Einkommen Rechnung getragen. Schliesslich ist zu bemerken, dass ein Teilzeitpensum bei Frauen grundsÃ¤tzlich keine relative Lohneinbusse zur Folge hat. Wollte man zu Gunsten der BeschwerdefÃ¼hrerin gleichwohl einen Abzug vornehmen, hÃ¤tte es - aufgrund des lediglich leicht eingeschrÃ¤nkten Arbeitsspektrums - mit einem Wert von 10 % sein Bewenden. Damit resultierte ein Invalideneinkommen von Fr. 28'333.-- (Fr. 31Â481.-- x 0.9).</w:t>
      </w:r>
    </w:p>
    <w:p>
      <w:r>
        <w:t>6.3Â Â Â Â  Bei einem Valideneinkommen von Fr. 43'474.-- und einem Invalideneinkommen von Fr. 28Â333.-- betrÃ¤gt die Einkommenseinbusse Fr. 15'141.--, was einem InvaliditÃ¤tsgrad von rund 35 % entspricht. Dieser liegt somit unter dem anspruchsbegrÃ¼ndenden Minimum von 40 %, weshalb kein Anspruch der BeschwerdefÃ¼hrerin auf eine Invalidenrente besteht.</w:t>
      </w:r>
    </w:p>
    <w:p>
      <w:r>
        <w:t>Â Â Â Â Â Â Â Â  Die anspruchsverneinende VerfÃ¼gung vom 13. September 2010 (Urk. 15/2) erweist sich deshalb als zutreffend, womit die dagegen erhobene Beschwerde abzuweisen ist.</w:t>
      </w:r>
    </w:p>
    <w:p>
      <w:r>
        <w:rPr>
          <w:b/>
        </w:rPr>
        <w:t>E. 7</w:t>
      </w:r>
    </w:p>
    <w:p>
      <w:r>
        <w:t>7.1Â Â Â Â  Damit ist zu prÃ¼fen, wie es sich mit dem Anspruch der BeschwerdefÃ¼hrerin auf auf unentgeltliche Rechtsvertretung im Verwaltungsverfahren verhÃ¤lt.</w:t>
      </w:r>
    </w:p>
    <w:p>
      <w:r>
        <w:t>7.2Â Â Â Â  Art. 29 Abs. 3 der Bundesverfassung (BV) rÃ¤umt jeder Person, die nicht Ã¼ber die erforderlichen Mittel verfÃ¼gt, soweit es zur Wahrung ihrer Rechte notwendig ist und ihr Rechtsbegehren nicht aussichtslos erscheint, einen Anspruch auf einen unentgeltlichen Rechtsbeistand ein. GemÃ¤ss Art. 37 Abs. 4 ATSG wird im Sozialversicherungsverfahren der gesuchstellenden Person, wo die VerhÃ¤ltnisse es erfordern, ein unentgeltlicher Rechtsbeistand bewilligt. Damit besteht eine bundesrechtliche Regelung des Armenrechts im Verwaltungsverfahren. Die hinsichtlich der im Rahmen von Art. 4 altBV zu den Voraussetzungen der unentgeltlichen VerbeistÃ¤ndung im Einspracheverfahren ergangene Rechtsprechung (BedÃ¼rftigkeit der Partei, fehlende Aussichtslosigkeit der Rechtsbegehren, sachliche Gebotenheit im konkreten Fall) ist nach dem Willen des Gesetzgebers weiterhin anwendbar. Eine anwaltliche VerbeistÃ¤ndung drÃ¤ngt sich nur in AusnahmefÃ¤llen auf, in denen ein Rechtsanwalt beigezogen wird, weil schwierige rechtliche oder tatsÃ¤chliche Fragen dies als notwendig erscheinen lassen und eine VerbeistÃ¤ndung durch Verbandsvertreter, FÃ¼rsorger oder andere Fach- und Vertrauensleute sozialer Institutionen nicht in Betracht fÃ¤llt (BGE 132 V 201 E. 4.1 mit Hinweisen).</w:t>
      </w:r>
    </w:p>
    <w:p>
      <w:r>
        <w:t>7.3Â Â Â Â  Die Beschwerdegegnerin wies das Gesuch der BeschwerdefÃ¼hrerin um unent-geltlichen Rechtsbeistand ab, da die BedÃ¼rftigkeit nicht ausgewiesen sei (Urk. 2).</w:t>
      </w:r>
    </w:p>
    <w:p>
      <w:r>
        <w:t>Â Â Â Â Â Â Â Â  BedÃ¼rftigkeit im Sinne des prozessualen Armenrechts setzt voraus, dass die Gesuch stellende Person sÃ¤mtliche eigenen Hilfsmittel zur Finanzierung des Prozesses erschÃ¶pft hat. Als bedÃ¼rftig gilt demnach eine Person, wenn sie ohne BeeintrÃ¤chtigung des fÃ¼r sie und ihre Familie nÃ¶tigen Lebensunterhalts nicht in der Lage ist, die Prozesskosten zu bestreiten; dabei sind die Einkommens- wie auch die VermÃ¶gensverhÃ¤ltnisse zu berÃ¼cksichtigen (BGE 128 I 225 E. 2.5.1 S. 232; 127 I 202 E. 3b S. 205; 124 I 97 E. 3b S. 98).</w:t>
      </w:r>
    </w:p>
    <w:p>
      <w:r>
        <w:t>Â Â Â Â Â Â Â Â  Von der gesuchstellenden Person dÃ¼rfen wohl gewisse Opfer verlangt werden, sie soll aber nicht gezwungen sein, sich in eine Notlage zu begeben und die fÃ¼r den Prozess erforderlichen Mittel dadurch zu beschaffen, dass sie anderen dringenden Verpflichtungen nicht nachkommen kann. Ausschlaggebend fÃ¼r die Beurteilung der BedÃ¼rftigkeit sind die gesamten finanziellen VerhÃ¤ltnisse. Darunter fallen die laufenden, tatsÃ¤chlichen Erwerbs- und VermÃ¶genseinkÃ¼nfte und die Werte des eigenen VermÃ¶gens. Alle Formen der hypothetischen Einkommens- und VermÃ¶genszurechnungen sind unzulÃ¤ssig. Zu berÃ¼cksichtigen sind unter anderem auch fÃ¤llige Steuerschulden. Bei der Berechnung der BedÃ¼rftigkeit stÃ¼tzt sich das Sozialversicherungsgericht praxisgemÃ¤ss auf das Kreisschreiben der Verwaltungskommission des Obergerichts des Kantons ZÃ¼rich betreffend betreibungsrechtliches Existenzminimum und zÃ¤hlt zu dem so ermittelten Resultat personen- und zivilstandsabhÃ¤ngige Einkommens- und VermÃ¶gensfreibetrÃ¤ge hinzu (Christian ZÃ¼nd/Brigitte Pfiffner Rauber, Hrsg., Kommentar zum Gesetz Ã¼ber das Sozialversicherungsgericht des Kantons ZÃ¼rich, 2. Auflage, ZÃ¼rich/Luzern 2009, N 6 f. zu Â§ 16).</w:t>
      </w:r>
    </w:p>
    <w:p>
      <w:r>
        <w:t>Â Â Â Â Â Â Â Â  Massgebend sind die wirtschaftlichen VerhÃ¤ltnisse im Zeitpunkt der Entscheidung Ã¼ber das Gesuch um unentgeltliche Rechtspflege (BGE 108 V 265 E. 4 S. 269; vgl. Art. 64 Abs. 4 des Bundesgesetzes Ã¼ber das Bundesgericht, BGG).</w:t>
      </w:r>
    </w:p>
    <w:p>
      <w:r>
        <w:t>7.4Â Â Â Â  Die BeschwerdefÃ¼hrerin wohnt mit ihrem Ehemann, den gemeinsamen SÃ¶hnen E.___, geboren 1991, und F.___, geboren 1987, sowie dessen Ehefrau, in Haushaltgemeinschaft (vgl. Urk. 8/126/1-4 Ziff. 1-4).</w:t>
      </w:r>
    </w:p>
    <w:p>
      <w:r>
        <w:t>Â Â Â Â Â Â Â Â  Der Ehemann der BeschwerdefÃ¼hrerin arbeitet bei der G.___ AG und erzielte im Jahr 2009 einen Nettolohn von Fr. 59'194.-- (Lohnausweis 2009, Urk. 14/4), entsprechend einem Einkommen von Fr. 4'932.-- pro Monat. Der Ã¤ltere Sohn der BeschwerdefÃ¼hrerin, F.___, verfÃ¼gt Ã¼ber einen monatlichen Nettoverdienst von Fr. 3'953.-- und leistet einen Beitrag an die Haushaltskosten von Fr. 500.-- (Urk. 15/9 Ziff. III.9). Im Rahmen des frÃ¼heren Verfahrens am hiesigen Gericht (Urteil vom 17. April 2008, Prozess Nr. IV.2007.01538, Urk. 8/90) wurde ein Haushaltsbeitrag von Fr. 750.-- pro Monat angerechnet. Dies erscheint, insbesondere auch angesichts der Tatsache, dass die Ehefrau von F.___ ebenfalls im selben Haushalt lebt, als angemessen. Der jÃ¼ngere Sohn E.___ ist in der Ausbildung zum Polymechaniker und erhielt im Jahr 2010 einen monatlichen Bruttolohn von Fr. 640.-- (vgl. Urk. 8/129/4-5). Vor diesem Hintergrund rechtfertigt sich die Anrechnung eines Haushaltsbeitrages von Fr. 100.--.</w:t>
      </w:r>
    </w:p>
    <w:p>
      <w:r>
        <w:t>Damit betragen die Einnahmen monatlich:</w:t>
      </w:r>
    </w:p>
    <w:p>
      <w:r>
        <w:t>Nettolohn Ehegatte (Urk. 14/4)</w:t>
      </w:r>
    </w:p>
    <w:p>
      <w:r>
        <w:t>Fr.</w:t>
      </w:r>
    </w:p>
    <w:p>
      <w:r>
        <w:t>4Â932.--</w:t>
      </w:r>
    </w:p>
    <w:p>
      <w:r>
        <w:t>Haushaltsbeitrag Sohn F.___ (und Ehefrau)</w:t>
      </w:r>
    </w:p>
    <w:p>
      <w:r>
        <w:t>Fr.</w:t>
      </w:r>
    </w:p>
    <w:p>
      <w:r>
        <w:t>750.--</w:t>
      </w:r>
    </w:p>
    <w:p>
      <w:r>
        <w:t>Haushaltsbeitrag Sohn E.___</w:t>
      </w:r>
    </w:p>
    <w:p>
      <w:r>
        <w:t>Fr.</w:t>
      </w:r>
    </w:p>
    <w:p>
      <w:r>
        <w:t>100.--</w:t>
      </w:r>
    </w:p>
    <w:p>
      <w:r>
        <w:t>Total</w:t>
      </w:r>
    </w:p>
    <w:p>
      <w:r>
        <w:t>Fr.</w:t>
      </w:r>
    </w:p>
    <w:p>
      <w:r>
        <w:t>5Â782.--</w:t>
      </w:r>
    </w:p>
    <w:p>
      <w:r>
        <w:t>Â Â Â Â Â Â Â Â Â Â Â Â Â Â Â Â Â Â Â Â Â Â Â  ============</w:t>
      </w:r>
    </w:p>
    <w:p>
      <w:r>
        <w:t>7.5Â Â Â Â  Die Bedarfsberechnung prÃ¤sentiert sich, unter BerÃ¼cksichtigung der von der BeschwerdefÃ¼hrerin gemachten Angaben (Urk. 1; Urk. 8/126/1-4; Urk. 8/128; Urk. 13; Urk. 15/9) und den von ihr eingereichten Belegen (Urk. 3; Urk. 8/126/5-18; Urk. 8/129; Urk. 8/131; Urk. 8/135; Urk. 14; Urk. 15/10), wie folgt:</w:t>
      </w:r>
    </w:p>
    <w:p>
      <w:r>
        <w:t>Die Ausgaben betragen monatlich:</w:t>
      </w:r>
    </w:p>
    <w:p>
      <w:r>
        <w:t>Grundbetrag fÃ¼r ein Ehepaar in Haushaltsgemeinschaft</w:t>
      </w:r>
    </w:p>
    <w:p>
      <w:r>
        <w:t>Grundbetrag fÃ¼r 1 Kind in Erstausbildung</w:t>
      </w:r>
    </w:p>
    <w:p>
      <w:r>
        <w:t>Fr.</w:t>
      </w:r>
    </w:p>
    <w:p>
      <w:r>
        <w:t>Fr.</w:t>
      </w:r>
    </w:p>
    <w:p>
      <w:r>
        <w:t>1'700.--</w:t>
      </w:r>
    </w:p>
    <w:p>
      <w:r>
        <w:t>600.--</w:t>
      </w:r>
    </w:p>
    <w:p>
      <w:r>
        <w:t>Mietzins Wohnung (inklusive Parkplatz und Nebenkosten; Urk. 15/10/9-10)</w:t>
      </w:r>
    </w:p>
    <w:p>
      <w:r>
        <w:t>Fr.</w:t>
      </w:r>
    </w:p>
    <w:p>
      <w:r>
        <w:t>1Â695.--</w:t>
      </w:r>
    </w:p>
    <w:p>
      <w:r>
        <w:t>NachrichtenÃ¼bermittlung</w:t>
      </w:r>
    </w:p>
    <w:p>
      <w:r>
        <w:t>Radio- und Fernsehempfang</w:t>
      </w:r>
    </w:p>
    <w:p>
      <w:r>
        <w:t>Fr.</w:t>
      </w:r>
    </w:p>
    <w:p>
      <w:r>
        <w:t>Fr.</w:t>
      </w:r>
    </w:p>
    <w:p>
      <w:r>
        <w:t>36.--</w:t>
      </w:r>
    </w:p>
    <w:p>
      <w:r>
        <w:t>39.--</w:t>
      </w:r>
    </w:p>
    <w:p>
      <w:r>
        <w:t>Krankenkasse (Urk. 8/126/12-13)</w:t>
      </w:r>
    </w:p>
    <w:p>
      <w:r>
        <w:t>Fr.</w:t>
      </w:r>
    </w:p>
    <w:p>
      <w:r>
        <w:t>251.--</w:t>
      </w:r>
    </w:p>
    <w:p>
      <w:r>
        <w:t>abzÃ¼glich PrÃ¤mienverbilligung (Urk. 14/4b)</w:t>
      </w:r>
    </w:p>
    <w:p>
      <w:r>
        <w:t>Krankenkasse Ehegatte (Urk. 8/126/10-11)</w:t>
      </w:r>
    </w:p>
    <w:p>
      <w:r>
        <w:t>Fr.</w:t>
      </w:r>
    </w:p>
    <w:p>
      <w:r>
        <w:t>Fr.</w:t>
      </w:r>
    </w:p>
    <w:p>
      <w:r>
        <w:t>-68.--</w:t>
      </w:r>
    </w:p>
    <w:p>
      <w:r>
        <w:t>251.--</w:t>
      </w:r>
    </w:p>
    <w:p>
      <w:r>
        <w:t>abzÃ¼glich PrÃ¤mienverbilligung (Urk. 14/4b)</w:t>
      </w:r>
    </w:p>
    <w:p>
      <w:r>
        <w:t>Krankenkasse Sohn E.___ (Urk. 8/135)</w:t>
      </w:r>
    </w:p>
    <w:p>
      <w:r>
        <w:t>abzÃ¼glich PrÃ¤mienverbilligung (Urk. 14/4c)</w:t>
      </w:r>
    </w:p>
    <w:p>
      <w:r>
        <w:t>Hausrat- /Haftpflichtversicherung (Urk. 8/126/14)</w:t>
      </w:r>
    </w:p>
    <w:p>
      <w:r>
        <w:t>Fahrtkosten zum Arbeitsplatz</w:t>
      </w:r>
    </w:p>
    <w:p>
      <w:r>
        <w:t>Fr.</w:t>
      </w:r>
    </w:p>
    <w:p>
      <w:r>
        <w:t>Fr.</w:t>
      </w:r>
    </w:p>
    <w:p>
      <w:r>
        <w:t>Fr.</w:t>
      </w:r>
    </w:p>
    <w:p>
      <w:r>
        <w:t>Fr.</w:t>
      </w:r>
    </w:p>
    <w:p>
      <w:r>
        <w:t>Fr.</w:t>
      </w:r>
    </w:p>
    <w:p>
      <w:r>
        <w:t>-68.--</w:t>
      </w:r>
    </w:p>
    <w:p>
      <w:r>
        <w:t>243.--</w:t>
      </w:r>
    </w:p>
    <w:p>
      <w:r>
        <w:t>-146.--</w:t>
      </w:r>
    </w:p>
    <w:p>
      <w:r>
        <w:t>29.--</w:t>
      </w:r>
    </w:p>
    <w:p>
      <w:r>
        <w:t>300.--</w:t>
      </w:r>
    </w:p>
    <w:p>
      <w:r>
        <w:t>Krankheitskosten und Franchise</w:t>
      </w:r>
    </w:p>
    <w:p>
      <w:r>
        <w:t>Fr.</w:t>
      </w:r>
    </w:p>
    <w:p>
      <w:r>
        <w:t>142.--</w:t>
      </w:r>
    </w:p>
    <w:p>
      <w:r>
        <w:t>Kantons- und Gemeindesteuern (Urk. 15/10/6)</w:t>
      </w:r>
    </w:p>
    <w:p>
      <w:r>
        <w:t>Fr.</w:t>
      </w:r>
    </w:p>
    <w:p>
      <w:r>
        <w:t>205.--</w:t>
      </w:r>
    </w:p>
    <w:p>
      <w:r>
        <w:t>Bundessteuer (Urk. 15/10/7)</w:t>
      </w:r>
    </w:p>
    <w:p>
      <w:r>
        <w:t>Fr.</w:t>
      </w:r>
    </w:p>
    <w:p>
      <w:r>
        <w:t>14.--</w:t>
      </w:r>
    </w:p>
    <w:p>
      <w:r>
        <w:t>Total</w:t>
      </w:r>
    </w:p>
    <w:p>
      <w:r>
        <w:t>Fr.</w:t>
      </w:r>
    </w:p>
    <w:p>
      <w:r>
        <w:t>5Â223.--</w:t>
      </w:r>
    </w:p>
    <w:p>
      <w:r>
        <w:t>Â Â Â Â Â Â Â Â Â Â Â Â Â Â Â Â Â Â Â Â Â Â Â  ============</w:t>
      </w:r>
    </w:p>
    <w:p>
      <w:r>
        <w:t>Â Â Â Â Â Â Â Â  Die angerechneten GrundbetrÃ¤ge richten sich nach dem Kreisschreiben der Verwaltungskommission des Obergerichts des Kantons ZÃ¼rich, Richtlinien fÃ¼r die Berechnung des betreibungsrechtlichen Existenzminimums, vom 16. September 2009.</w:t>
      </w:r>
    </w:p>
    <w:p>
      <w:r>
        <w:t>Â Â Â Â Â Â Â Â  Der Mietzins der Wohnung, inklusive Nebenkosten und Parkplatz, welcher sich seit Juli 2008 auf Fr. 1'695.-- pro Monat belÃ¤uft (vgl. Urk. 15/10/9-10), wurde vollumfÃ¤nglich berÃ¼cksichtigt. Die Kosten fÃ¼r Kommunikation sind grundsÃ¤tzlich im Grundbetrag enthalten, kÃ¶nnen aber vorliegend entsprechend dem Verfahren IV.2007.01538 (Urk. 8/90) im Umfang von Fr. 36.-- fÃ¼r NachrichtenÃ¼bermittlung sowie von Fr. 39.-- fÃ¼r Radio- und Fernsehempfang angerechnet werden.</w:t>
      </w:r>
    </w:p>
    <w:p>
      <w:r>
        <w:t>Â Â Â Â Â Â Â Â  Die PrÃ¤mien der obligatorischen Krankenversicherung sind entsprechend den eingereichten Belegen (Urk. 8/126/10-13; Urk. 8/135) anzurechnen. Von diesen sind die PrÃ¤mienverbilligungen in Abzug zu bringen (Urk. 14/4b-4c). Dagegen darf der PrÃ¤mienaufwand Ã¼ber die obligatorische Versicherung hinaus nicht berÃ¼cksichtigt werden (BGE 134 III 323 E. 3). Die PrÃ¤mien fÃ¼r die Hausrat- und Haftpflichtversicherung belaufen sich auf rund Fr. 29.-- pro Monat (vgl. Urk. 8/126/14).</w:t>
      </w:r>
    </w:p>
    <w:p>
      <w:r>
        <w:t>Â Â Â Â Â Â Â Â  Der Ehemann der BeschwerdefÃ¼hrerin ist zur BerufsausÃ¼bung auf ein Auto angewiesen (vgl. BestÃ¤tigung des Arbeitgebers, Urk. 14/7), weshalb dem Auto KompetenzqualitÃ¤t zukommt. Die Fahrtkosten zum Arbeitsplatz sind, wie von der BeschwerdefÃ¼hrerin beantragt (Urk. 1 S. 4), mit Fr. 300.-- pro Monat anzurechnen. Soweit die BeschwerdefÃ¼hrerin darÃ¼ber hinaus Kreditraten von Fr. 636.-- pro Monat geltend machte, kann ihr nicht gefolgt werden. Sie begrÃ¼ndete die BerÃ¼cksichtigung dieser Raten damit, dass sie den Barkredit bei der H.___ Bank habe aufstocken mÃ¼ssen, um das neue Auto zu bezahlen. Ein schriftlicher Kaufvertrag sei nicht erstellt worden (Urk. 13 S. 1 f. Ziff. 4). Die BeschwerdefÃ¼hrerin machte weder zum Auto selbst noch zum Kaufpreis nÃ¤here Angaben. Aus der eingereichten Police der Motorfahrzeugversicherung vom 29. Februar 2008 (Urk. 14/6) ergibt sich, dass es sich um einen Personenwagen Opel Vectra mit Inverkehrsetzung im Juni 2001 handelt. Dem Barkreditvertrag mit der H.___ Bank vom 9. Mai 2008 (Urk. 14/5) ist zu entnehmen, dass das Darlehen um Fr. 29Â200.-- erhÃ¶ht wurde. Dass eine Summe in dieser HÃ¶he fÃ¼r den Kauf eines beinahe 7-jÃ¤hrigen Opel Vectra aufgenommen wurde, ist schlicht nicht nachvollziehbar. Damit vermochte die BeschwerdefÃ¼hrerin nicht nachzuweisen, dass der Kredit bei der H.___ Bank fÃ¼r die Bezahlung des neuen Autos um fast Fr. 30'000.-- aufgestockt wurde, weshalb die Abzahl-ungsraten von monatlich Fr. 636.-- nebst den bereits berÃ¼cksichtigten Fr. 300.-- fÃ¼r Autospesen bei der Bedarfsberechnung ausser Betracht bleiben.</w:t>
      </w:r>
    </w:p>
    <w:p>
      <w:r>
        <w:t>Â Â Â Â Â Â Â Â  Zu berÃ¼cksichtigen sind demgegenÃ¼ber die Krankheitskosten sowie die Franchise der obligatorischen Krankenversicherung. Bei einer jÃ¤hrlichen Franchise von Fr. 500.-- (vgl. Urk. 1 S. 4 Ziff. 4) ist ein Betrag von Fr. 42.-- pro Monat einzusetzen. FÃ¼r die Krankheitskosten erscheinen Fr. 100.-- pro Monat angemessen. Soweit die BeschwerdefÃ¼hrerin unter Hinweis auf die Aufstellung Ã¼ber die im Zeitraum Januar bis Mai 2010 nicht vergÃ¼teten Krankheitskosten von Fr. 1'400.-- (Urk. 3/4) einen hÃ¶heren Betrag berÃ¼cksichtigt haben will, ist festzuhalten, dass der dauerhafte Aufwand - und nicht einzelne teure Untersuchungen oder Medikamente - massgebend ist. Zudem ist nicht ersichtlich, ob alle aufgelisteten medizinischen Leistungen tatsÃ¤chlich im Jahr 2010 erbracht wurden oder ob es sich teilweise um Rechnungen aus dem Vorjahr handelt.</w:t>
      </w:r>
    </w:p>
    <w:p>
      <w:r>
        <w:t>Â Â Â Â Â Â Â Â  FÃ¼r die Kantons- und Gemeindesteuern ergibt sich aufgrund der Schlussrechnung fÃ¼r das Jahr 2009 von Fr. 2'466.-- (Urk. 15/10/6) ein monatlicher Betrag von Fr. 205.--, und die Bundessteuer ist mit Fr. 14.-- pro Monat zu beziffern (vgl. Urk. 15/9 Ziff. IV.14 sowie Urk. 15/10/7).</w:t>
      </w:r>
    </w:p>
    <w:p>
      <w:r>
        <w:t>7.6Â Â Â Â  Aus dem Vergleich der Einnahmen von Fr. 5Â782.-- und der Ausgaben von Fr. 5'223.-- resultiert ein Ãberschuss Ã¼ber das prozessuale Existenzminimum von Fr. 559.-- wovon folgende monatliche FreibetrÃ¤ge abgezogen werden:</w:t>
      </w:r>
    </w:p>
    <w:p>
      <w:r>
        <w:t>1 Ehepaar</w:t>
      </w:r>
    </w:p>
    <w:p>
      <w:r>
        <w:t>1 Kind</w:t>
      </w:r>
    </w:p>
    <w:p>
      <w:r>
        <w:t>Fr.</w:t>
      </w:r>
    </w:p>
    <w:p>
      <w:r>
        <w:t>Fr.</w:t>
      </w:r>
    </w:p>
    <w:p>
      <w:r>
        <w:t>500.--</w:t>
      </w:r>
    </w:p>
    <w:p>
      <w:r>
        <w:t>100.--</w:t>
      </w:r>
    </w:p>
    <w:p>
      <w:r>
        <w:t>Â Â Â Â Â Â Â Â  Nach Abzug der FreibetrÃ¤ge von Fr. 600.-- verbleibt kein Ãberschuss der EinkÃ¼nfte Ã¼ber das erweiterte Existenzminimum. Vielmehr ergibt sich ein Fehlbetrag von Fr. 41.-- pro Monat.</w:t>
      </w:r>
    </w:p>
    <w:p>
      <w:r>
        <w:t>Â Â Â Â Â Â Â Â  Es ist daher davon auszugehen, dass der BeschwerdefÃ¼hrerin angesichts der nur um rund Fr. 560.-- Ã¼ber dem betreibungsrechtlichen Notbedarf liegenden EinkÃ¼nfte nicht zugemutet werden kann, fÃ¼r die Kosten eines Rechtsvertreters aufzukommen.</w:t>
      </w:r>
    </w:p>
    <w:p>
      <w:r>
        <w:t>7.7Â Â Â Â  Nach dem Gesagten ist die BedÃ¼rftigkeit zu bejahen, was zur Gutheissung der Beschwerde fÃ¼hrt mit der Feststellung, dass der BeschwerdefÃ¼hrerin die unentgeltliche VerbeistÃ¤ndung im Verwaltungsverfahren nicht wegen fehlender Mittellosigkeit verweigert werden kann.</w:t>
      </w:r>
    </w:p>
    <w:p>
      <w:r>
        <w:rPr>
          <w:b/>
        </w:rPr>
        <w:t>E. 8</w:t>
      </w:r>
    </w:p>
    <w:p>
      <w:r>
        <w:t>8.1Â Â Â Â  Zu prÃ¼fen bleibt der Anspruch der BeschwerdefÃ¼hrerin auf unentgeltliche ProzessfÃ¼hrung und unentgeltlichen Rechtsbeistand im vorliegenden Verfahren betreffend Invalidenrente (Beschwerde vom 7. Oktober 2010, Urk. 15/1).</w:t>
      </w:r>
    </w:p>
    <w:p>
      <w:r>
        <w:t>Â Â Â Â Â Â Â Â  In Bezug auf den Prozess betreffend unentgeltliche VerbeistÃ¤ndung im Verwaltungsverfahren (Beschwerde vom 3. Juni 2010, Urk. 1) erweist sich das Gesuch der BeschwerdefÃ¼hrerin um unentgeltliche ProzessfÃ¼hrung und unentgeltlichen Rechtsbeistand angesichts des Verfahrensausgangs als gegenstandslos.</w:t>
      </w:r>
    </w:p>
    <w:p>
      <w:r>
        <w:t>8.2Â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 vgl. auch Art. 61 lit. f ATSG sowie Â§ 16 Abs. 1 und 2 des Gesetzes Ã¼ber das Sozialversicherungsgericht, GSVGer).</w:t>
      </w:r>
    </w:p>
    <w:p>
      <w:r>
        <w:t>Â Â Â Â Â Â Â Â  Zur Frage der BedÃ¼rftigkeit kann auf die vorstehende ErwÃ¤gung 7 verwiesen werden, da im Vergleich zum Verwaltungsverfahren keine massgeblichen Ãnderungen betreffend Einnahmen und Ausgaben ersichtlich sind. Die BedÃ¼rftigkeit liegt demnach vor. Des Weiteren ist der Prozess nicht aussichtslos und die anwaltliche VerbeistÃ¤ndung erscheint geboten. Damit sind bei der BeschwerdefÃ¼hrerin die Voraussetzungen zur Bewilligung der unentgeltlichen Rechtspflege im Sinne von Â§ 16 Abs. 1 und 2 GSVGer erfÃ¼llt.</w:t>
      </w:r>
    </w:p>
    <w:p>
      <w:r>
        <w:t>8.3Â Â Â Â  Nach dem Gesagten ist der BeschwerdefÃ¼hrerin in Bewilligung des Gesuchs vom 7. Oktober 2010 Rechtsanwalt Daniel Ehrenzeller, Teufen AR, als unentgeltlicher Rechtsvertreter fÃ¼r das vorliegende Verfahren betreffend Invalidenrente zu bestellen, und es ist ihr die unentgeltliche ProzessfÃ¼hrung zu gewÃ¤hren.</w:t>
      </w:r>
    </w:p>
    <w:p>
      <w:r>
        <w:rPr>
          <w:b/>
        </w:rPr>
        <w:t>E. 9</w:t>
      </w:r>
    </w:p>
    <w:p>
      <w:r>
        <w:t>9.1Â Â Â Â  Das Verfahren betreffend unentgeltliche VerbeistÃ¤ndung im Verwaltungsverfahren ist kostenlos.</w:t>
      </w:r>
    </w:p>
    <w:p>
      <w:r>
        <w:t>9.2Â Â Â Â  FÃ¼r das Verfahren betreffend Invalidenrente fallen gemÃ¤ss Art. 69 Abs. 1 bis IVG Kosten an. Die Gerichtskosten sind ermessensweise auf Fr. 800.-- festzusetzen und ausgangsgemÃ¤ss der BeschwerdefÃ¼hrerin aufzuerlegen, zufolge GewÃ¤hrung der unentgeltlichen ProzessfÃ¼hrung jedoch einstweilen auf die Gerichtskasse zu nehmen.</w:t>
      </w:r>
    </w:p>
    <w:p>
      <w:r>
        <w:rPr>
          <w:b/>
        </w:rPr>
        <w:t>E. 10</w:t>
      </w:r>
    </w:p>
    <w:p>
      <w:r>
        <w:t>10.1Â Â  Wie dargelegt (E. 6.3), ist die Beschwerde vom 7. Oktober 2010 betreffend Invalidenrente abzuweisen. Bei diesem Ausgang des Verfahrens ist der unentgeltliche Rechtsvertreter der BeschwerdefÃ¼hrerin, Rechtsanwalt Daniel Ehrenzeller, aus der Gerichtskasse zu entschÃ¤digen.</w:t>
      </w:r>
    </w:p>
    <w:p>
      <w:r>
        <w:t>Â Â Â Â Â Â Â Â  Mit Honorarnote vom 23. August 2011 machte Rechtsanwalt Daniel Ehrenzeller fÃ¼r dieses Verfahren ein pauschales Honorar von Fr. 3'600.-- sowie Barauslagen von insgesamt Fr. 63.-- (zuzÃ¼glich Mehrwertsteuer) geltend (Urk. 19 S. 2 f.). Dies ist der Bedeutung der Streitsache und der Schwierigkeit des Prozesses nicht angemessen, insbesondere aufgrund der Tatsache, dass er die BeschwerdefÃ¼hrerin schon im Vorbescheidverfahren vertrat und die Akten somit bekannt waren. Zu bemerken ist, dass es nicht angeht, lediglich ein pauschales Honorar aufzufÃ¼hren. Vielmehr sind die einzelnen Positionen zu bezeichnen und mit dem jeweiligen zeitlichen Aufwand zu versehen.</w:t>
      </w:r>
    </w:p>
    <w:p>
      <w:r>
        <w:t>Â Â Â Â Â Â Â Â  Angesichts der zu studierenden gut 120 AktenstÃ¼cke der Beschwerdegegnerin und der etwa 6- und 2seitigen Rechtsschriften, der Aufwendungen im Zusammenhang mit dem Gesuch um unentgeltliche RechtsverbeistÃ¤ndung sowie der in Ã¤hnlichen FÃ¤llen zugesprochenen BetrÃ¤ge ist die EntschÃ¤digung von Rechtsanwalt Daniel Ehrenzeller bei Anwendung des gerichtsÃ¼blichen Stundenansatzes von Fr. 200.-- (zuzÃ¼glich Mehrwertsteuer) auf Fr. 2Â800.-- (inklusive Barauslagen und Mehrwertsteuer) festzusetzen.</w:t>
      </w:r>
    </w:p>
    <w:p>
      <w:r>
        <w:t>Â Â Â Â Â Â Â Â  Die BeschwerdefÃ¼hrerin wird auf Â§ 16 Abs. 4 GSVGer hingewiesen, wonach sie zur Nachzahlung der Auslagen fÃ¼r die Vertretung verpflichtet werden kann, sofern sie dazu in der Lage ist.</w:t>
      </w:r>
    </w:p>
    <w:p>
      <w:r>
        <w:t>10.2Â Â  FÃ¼r den Prozess betreffend unentgeltliche VerbeistÃ¤ndung im Verwaltungs-verfahren ist die Beschwerdegegnerin zu verpflichten, der BeschwerdefÃ¼hrerin eine angemessene ProzessentschÃ¤digung auszurichten (Â§ 34 des Gesetzes Ã¼ber das Sozialversicherungsgericht). Auch das hierfÃ¼r von Rechtsanwalt Daniel Ehrenzeller geltend gemachte Honorar von Fr. 1'440.-- (sowie Fr. 57.70 Barauslagen, zuzÃ¼glich Mehrwertsteuer; vgl. Urk. 19 S. 1 f.) ist der Bedeutung der Streitsache und der Schwierigkeit des Prozesses nicht angemessen. Namentlich sind Korrespondenzen und Telefonate mit der Beschwerdegegnerin (vgl. Urk. 19 S. 1) nicht im Rahmen des vorliegenden Verfahrens zu entschÃ¤digen. Beim praxisgemÃ¤ssen Stundenansatz von Fr. 200.-- (zuzÃ¼glich Mehrwertsteuer) sowie unter BerÃ¼cksichtigung der Bedeutung der Streitsache und der Schwierigkeit des Prozesses wird die ProzessentschÃ¤digung auf Fr. 1Â200.-- (inkl. Barauslagen und Mehrwertsteuer) festgelegt.</w:t>
      </w:r>
    </w:p>
    <w:p>
      <w:r>
        <w:t>Das Gericht beschliesst:</w:t>
      </w:r>
    </w:p>
    <w:p>
      <w:r>
        <w:t>In Bewilligung des Gesuchs vom 7. Oktober 2010 wird der BeschwerdefÃ¼hrerin Rechtsanwalt Daniel Ehrenzeller, Teufen AR, als unentgeltlicher Rechtsvertreter fÃ¼r das vorliegende Verfahren betreffend Invalidenrente bestellt, und es wird ihr die unentgeltliche ProzessfÃ¼hrung gewÃ¤hrt.</w:t>
      </w:r>
    </w:p>
    <w:p>
      <w:r>
        <w:t>Sodann erkennt das Gericht:</w:t>
      </w:r>
    </w:p>
    <w:p>
      <w:r>
        <w:t>1.Â Â Â Â Â Â Â Â  Die Beschwerde vom 7. Oktober 2010 betreffend Invalidenrente wird abgewiesen.</w:t>
      </w:r>
    </w:p>
    <w:p>
      <w:r>
        <w:t>2.Â Â Â Â Â Â Â Â  In Gutheissung der Beschwerde vom 3. Juni 2010 wird die VerfÃ¼gung der Sozialversicherungsanstalt des Kantons ZÃ¼rich, IV-Stelle, vom 30. April 2010 aufgehoben, und es wird festgestellt, dass die BeschwerdefÃ¼hrerin bedÃ¼rftig ist und im Einspracheverfahren Anspruch auf unentgeltliche VerbeistÃ¤ndung hat, sofern die Ã¼brigen Anspruchsvoraussetzungen erfÃ¼llt sind.</w:t>
      </w:r>
    </w:p>
    <w:p>
      <w:r>
        <w:t>3.Â Â Â Â Â Â Â Â  Die Gerichtskosten von Fr. 800.-- werden der BeschwerdefÃ¼hrerin auferlegt, zufolge GewÃ¤hrung der unentgeltlichen ProzessfÃ¼hrung jedoch einstweilen auf die Gerichtskasse genommen. Die BeschwerdefÃ¼hrerin wird auf Â§ 16 Abs. 4 GSVGer hingewiesen.</w:t>
      </w:r>
    </w:p>
    <w:p>
      <w:r>
        <w:t>4.Â Â Â Â Â Â Â Â  Der unentgeltliche Rechtsvertreter der BeschwerdefÃ¼hrerin, Rechtsanwalt Daniel Ehrenzeller, Teufen AR, wird mit Fr. 2Â800.-- (inkl. Barauslagen und MWSt) aus der Gerichtskasse entschÃ¤digt. Die BeschwerdefÃ¼hrerin wird auf Â§ 16 Abs. 4 GSVGer hingewiesen.</w:t>
      </w:r>
    </w:p>
    <w:p>
      <w:r>
        <w:t>5.Â Â Â Â Â Â Â Â  Die Beschwerdegegnerin wird verpflichtet, der BeschwerdefÃ¼hrerin eine Prozessent-schÃ¤digung von Fr. 1Â200.-- (inkl. Barauslagen und MWSt) zu bezahlen.</w:t>
      </w:r>
    </w:p>
    <w:p>
      <w:r>
        <w:t>6.Â Â Â Â Â Â Â Â Â Â  Zustellung gegen Empfangsschein an:</w:t>
      </w:r>
    </w:p>
    <w:p>
      <w:r>
        <w:t>- Rechtsanwalt Daniel Ehrenzeller</w:t>
      </w:r>
    </w:p>
    <w:p>
      <w:r>
        <w:t>- Sozialversicherungsanstalt des Kantons ZÃ¼rich, IV-Stelle</w:t>
      </w:r>
    </w:p>
    <w:p>
      <w:r>
        <w:t>- Bundesamt fÃ¼r Sozialversicherungen</w:t>
      </w:r>
    </w:p>
    <w:p>
      <w:r>
        <w:t>sowie an:</w:t>
      </w:r>
    </w:p>
    <w:p>
      <w:r>
        <w:t>- Gerichtskasse (im Dispositiv nach Eintritt der Rechtskraft)</w:t>
      </w:r>
    </w:p>
    <w:p>
      <w:r>
        <w:t>7.Â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