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IV.2010.00513 vom 30. Januar 2012</w:t>
      </w:r>
    </w:p>
    <w:p>
      <w:r>
        <w:t>ZH Sozialversicherungsgericht, 2012-01-30, DE</w:t>
      </w:r>
    </w:p>
    <w:p>
      <w:r>
        <w:rPr>
          <w:b/>
        </w:rPr>
        <w:t xml:space="preserve">Quelle: </w:t>
      </w:r>
      <w:r>
        <w:t>https://mcp.opencaselaw.ch/entscheid/zh_sozialversicherungsgericht_IV.2010.00513</w:t>
      </w:r>
    </w:p>
    <w:p>
      <w:r>
        <w:t>FR: ZH_SOZIALVERSICHERUNGSGERICHT IV.2010.00513 du 30 janvier 2012</w:t>
      </w:r>
    </w:p>
    <w:p>
      <w:r>
        <w:t>IT: ZH_SOZIALVERSICHERUNGSGERICHT IV.2010.00513 del 30 gennaio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3.Â Â Â Â Â Â  Wird gleichzeitig eine Rente zugesprochen und diese revisionsweise herauf- oder herabgesetzt oder aufgehoben, liegt ein zwar komplexes, im Wesentlichen jedoch einzig durch die HÃ¶he der Leistung und die Anspruchsperioden definiertes RechtsverhÃ¤ltnis vor. Der Umstand allein, dass Umfang und allenfalls Dauer des Rentenanspruchs Ã¼ber den verfÃ¼gungsweise geregelten Zeitraum hinweg variieren, ist unter anfechtungs- und streitgegenstÃ¤ndlichem Gesichtspunkt belanglos. Wird nur die Abstufung oder die Befristung der Leistungen angefochten, wird damit die gerichtliche ÃberprÃ¼fungsbefugnis nicht in dem Sinne eingeschrÃ¤nkt, dass unbestritten gebliebene Bezugszeiten von der Beurteilung ausgeklammert bleiben. Dies gilt auch, wenn - wie hier - die Zusprechung der Leistung und deren Anpassung an inzwischen eingetretene verÃ¤nderte VerhÃ¤ltnisse (z.B. aus technischen GrÃ¼nden) in zwei oder mehreren separaten VerfÃ¼gungen gleichen Datums angeordnet werden, da es fÃ¼r die gerichtliche ÃberprÃ¼fbarkeit keinen Unterschied machen kann, ob die IV-Stelle eine oder mehrere VerfÃ¼gungen redigiert und erÃ¶ffnet. Denn am VerfÃ¼gungsinhalt Ã¤ndert sich nichts (BGE 125 V 413 Erw. 2d mit Hinweisen, 131 V 164 E. 2).</w:t>
      </w:r>
    </w:p>
    <w:p>
      <w:r>
        <w:t>Â Â Â Â Â Â Â Â  Entsprechend dieser Rechtsprechung folgt aus dem Umstand, dass hier einzig die RentenhÃ¶he ab 1. MÃ¤rz 2008 anfochten wurde und strittig ist (Urk. 1 S. 2), keine EinschrÃ¤nkung des Anfechtungsgegenstands im Rechtsmittelverfahren in dem Sinne, dass die unbestritten gebliebene Bezugszeit von der Beurteilung ausgeklammert bliebe. Der Rentenanspruch ist im Folgenden den gesamten in den drei VerfÃ¼gungen vom 27. April 2010 betreffenden Zeitraum bis zum Erlasszeitpunkt (27. April 2010) zu beurteilen, der rechtsprechungsgemÃ¤ss die zeitliche Grenze der richterlichen ÃberprÃ¼fungsbefugnis bildet (BGE 122 V 77 E. 2b, Urteil 8C_76/2009 des Bundesgerichts vom 19. Mai 2009 E. 2, je mit Hinweis).</w:t>
      </w:r>
    </w:p>
    <w:p>
      <w:r>
        <w:rPr>
          <w:b/>
        </w:rPr>
        <w:t>E. 4</w:t>
      </w:r>
    </w:p>
    <w:p>
      <w:r>
        <w:t>4.1Â Â Â Â</w:t>
      </w:r>
    </w:p>
    <w:p>
      <w:r>
        <w:t>4.1.1Â Â  In Bezug auf die angestammte ErwerbstÃ¤tigkeit als Lagerist/Maschinist geht die Beschwerdegegnerin in den angefochtenen VerfÃ¼gungen gestÃ¼tzt auf die Stellungnahmen von Dr. med. A.___, praktischer Arzt, des Regionalen Ãrztlichen Dienstes (RAD) vom 26. Juni 2009 (Urk. 8/42 S. 5) davon aus, dass der BeschwerdefÃ¼hrer seit April 2004 zu 100 % arbeitsunfÃ¤hig ist. Da der BeschwerdefÃ¼hrer dennoch weiterhin in seiner bisherigen TÃ¤tigkeit bei der Y.___ (vormals: Z.___) zu 100 % tÃ¤tig gewesen sei und erst ab dem 1. August 2005 das Arbeitspensum auf 75 % und ab 1. Oktober 2006 auf 50 % reduziert habe, habe erstmals am 1. Juni 2007 die durchschnittliche ArbeitsunfÃ¤higkeit wÃ¤hrend eines Jahres 40 % betragen (121 Tage zu 25 % und 244 Tage zu 50 %; Urk. 2/4 S. 1 f.).</w:t>
      </w:r>
    </w:p>
    <w:p>
      <w:r>
        <w:t>4.1.2Â Â  WÃ¤re tatsÃ¤chlich von einer 100%igen ArbeitsunfÃ¤higkeit des BeschwerdefÃ¼hrers seit April 2004 auszugehen, wÃ¤re richtigerweise entgegen dem Vorgehen der Beschwerdegegnerin das Wartejahr gemÃ¤ss Art. 29 Abs. 1 lit. b IVG (in der bis Ende 2007 gÃ¼ltig gewesenen Fassung) Ende MÃ¤rz 2005 abgelaufen, der (hypothetische) Beginn des Rentenanspruchs ab April 2005 zu prÃ¼fen und entsprechend der Einkommensvergleich auf diesen Zeitpunkt (vgl. BGE 129 V 222 E. 4.1-2) vorzunehmen. Dabei wÃ¤re das ab April 2005 in der angestammten TÃ¤tigkeit trotz Gesundheitsschadens erwirtschaftete Erwerbseinkommen - sofern nicht ein Stellenwechsel in eine leidensangepasste TÃ¤tigkeit als zumutbar beurteilt wÃ¼rde (vgl. BGE 126 V 77 E. 3b/aa) - allenfalls als Invalideneinkommen zu berÃ¼cksichtigen, wobei allerdings aufgrund der Anmeldung des BeschwerdefÃ¼hrers bei der Invalidenversicherung im Oktober 2007 (Urk. 8/1) gemÃ¤ss Art. 48 Abs. 2 IVG (gÃ¼ltig gewesen bis Ende 2007) die Auszahlung einer allfÃ¤lligen Rente frÃ¼hestens fÃ¼r die Zeit ab Oktober 2006 mÃ¶glich wÃ¤re.</w:t>
      </w:r>
    </w:p>
    <w:p>
      <w:r>
        <w:t>4.1.3Â Â  Die medizinische Aktenlage ergibt Folgendes: Dr. A.___ bezieht sich in seiner EinschÃ¤tzung einer 100%igen ArbeitsunfÃ¤higkeit in der angestammten TÃ¤tigkeit seit April 2004 auf die Beurteilung des Kreisarztes der Suva, Dr. med. B.___, Facharzt fÃ¼r Chirurgie, vom 14. April 2004. Darin wird festgehalten, dass die volle ArbeitsfÃ¤higkeit unter medikamentÃ¶sen konservativen Massnahmen habe erhalten werden kÃ¶nnen, wenn auch aufgrund der SchÃ¤digungen an beiden Knien eine leidensangepasste, wechselbelastende TÃ¤tigkeit sinnvoller wÃ¤re und auf lange Sicht unvermeidbar werde (Urk. 8/12 S. 101 f.). Eine ArbeitsunfÃ¤higkeit in der angestammten TÃ¤tigkeit seit April 2004 ist daher nicht ausgewiesen. GemÃ¤ss der Besprechung eines Suva-Mitarbeiters mit einem Arbeitgebervertreter am 23. September 2004 wurde dem BeschwerdefÃ¼hrer ausserdem der volle Lohn im Sinne eines Leistungslohnes, mithin kein Soziallohn (vgl. dazu BGE 104 V 90, Urteil des Bundesgerichts I 106/05 vom 2. August 2005) ausgerichtet (GesprÃ¤chsprotokoll vom 28. September 2004, Urk. 8/12 S. 74 f.).</w:t>
      </w:r>
    </w:p>
    <w:p>
      <w:r>
        <w:t>Â Â Â Â Â Â Â Â  Eine lÃ¤nger andauernde ArbeitsunfÃ¤higkeit in der angestammten TÃ¤tigkeit wurde von Dr. med. C.___, Facharzt fÃ¼r Rheumatologie, erstmals im Ã¤rztlichen Zwischenbericht vom 25. Januar 2005 aufgrund der Kniebeschwerden attestiert, nachdem eine notfallmÃ¤ssige Behandlung in der OrthopÃ¤dischen Chirurgie der D.___ am 19. November 2004 mit einer anschliessenden 100%igen ArbeitsunfÃ¤higkeit bis zum 6. Dezember 2004 notwendig geworden war. Und zwar attestierte Dr. C.___ eine ArbeitsunfÃ¤higkeit in der angestammten TÃ¤tigkeit von 50 % ab 7. Dezember 2004 und von 25 % ab 5. Januar 2005 (Urk. 8/12 S. 71, S. 68 f. und S. 61). Mitte Juli 2006 trat eine Verschlechterung des Gesundheitszustandes an den Knien ein (RÃ¼ckfallmeldung an die Suva vom 31. Juli 2006, Urk. 8/12 S. 36; Fallbesprechung mit dem Kreisarzt Dr. med. E.___, Facharzt fÃ¼r Physikalische und Rehabilitative Medizin vom 8. August 2007, Urk. 8/12 S. 18; Bericht von Dr. E.___ zur Beurteilung des Integrationsschadens vom 8. August 2007, Urk. 8/12 S. 10). Dr. C.___ attestierte daraufhin gemÃ¤ss dem Bericht vom 8. Januar 2008 eine ArbeitsunfÃ¤higkeit in jeglicher TÃ¤tigkeit von 50 % ab dem 7. August 2006 (Urk. 8/18 S. 2 und S. 4) und gemÃ¤ss dem Bericht vom 5. September 2008 ausserdem eine 100%ige ArbeitsunfÃ¤higkeit in der angestammten TÃ¤tigkeit ab dem 1. November 2007 (Urk. 8/37 S. 2). Dies nunmehr nicht mehr nur aufgrund der GesundheitsschÃ¤den an den Knien, sondern auch aufgrund weiterer Beschwerden. Und zwar stellte Dr. C.___ die Diagnosen einer sekundÃ¤ren Gonarthrose beidseits seit 1972, eines chronischen LendenwirbelsÃ¤ulenschmerzsyndroms links bei Diskushernie L4/5 mit rezidivierenden Ausstrahlungen ins linke Bein seit 2006 (akut seit 2. Mai 2007), einer beginnenden Bouchardarthrose links seit 2006 und eines schnellenden Fingers III rechts seit 2007 (Urk. 8/18 S. 2 f.). Seit April 2008 klage der BeschwerdefÃ¼hrer ausserdem Ã¼ber Schmerzen in beiden Schultern bei Nachweis auf Kalk auf der rechten Seite, was der Diagnose einer Periarthritis humero-scapularis (PHS) calcarea rechts entspreche (Urk. 8/37 S. 2). GestÃ¼tzt auf diese EinschÃ¤tzungen von Dr. C.___ ist von einer ArbeitsunfÃ¤higkeit in der angestammten TÃ¤tigkeit als Lagerist/Maschinist ab 19. November 2004 von 100 %, ab 7. Dezember 2004 von 50 %, ab 5. Januar 2005 von 25 % und ab dem 7. August 2006 von 50 % auszugehen.</w:t>
      </w:r>
    </w:p>
    <w:p>
      <w:r>
        <w:t>4.1.4Â Â  Per 1. Oktober 2006 wurde mit dem BeschwerdefÃ¼hrer ein neuer Arbeitsvertrag fÃ¼r eine 50%ige TÃ¤tigkeit im BÃ¼ro abgeschlossen (Urk. 8/12 S. 21 ff.). Er wurde zwar ab Juni 2007 (Urk. 8/11 S. 3), da die Arbeit im BÃ¼ro aus gesundheitsfremden GrÃ¼nden nicht realisierbar war (Urk. 8/11 S. 5, Urk. 8/12 S. 6, Urk. 9/3.1), wieder halbtags an den Maschinen und im Lager in stehender TÃ¤tigkeit eingesetzt (Urk. 8/12 S. 14), wobei er gemÃ¤ss dem Arbeitgeberbericht vom 1. November 2007 zum Heben von Lasten Hilfe holen konnte und teilweise auch sitzende Arbeiten im Stapler ausfÃ¼hrte (Urk. 8/11 S. 5). GemÃ¤ss dem Bericht des Kreisarztes Dr. E.___ vom 8. August 2007 Ã¼berstieg diese TÃ¤tigkeit - auch wenn er von knienden Arbeiten inzwischen befreit worden sei - jedoch das in Bezug auf die KnieschÃ¤den zumutbare Mass, insbesondere seit die Gonarthrose rechts nochmals zugenommen habe. Es bestehe nahezu stÃ¤ndig ein Reizerguss am rechten Knie (Urk. 8/12 S. 15, vgl. auch den Bericht von Dr. med. F.___, Facharzt fÃ¼r OrthopÃ¤dische Chirurgie, vom 2. Juni 2008, der eine 100%ige ArbeitsunfÃ¤higkeit in der angestammten TÃ¤tigkeit attestierte, Urk. 9/16.1). Vor diesem Hintergrund rechtfertigt es sich trotz der grundsÃ¤tzlichen WeiterbeschÃ¤ftigung des BeschwerdefÃ¼hrers in der angestammten TÃ¤tigkeit nach dem gescheiterten Arbeitsversuch im BÃ¼ro in Abweichung der EinschÃ¤tzung von Dr. C.___ nicht erst ab dem 1. November 2007 (Urk. 8/18 S. 2, Urk. 8/37 S. 2), sondern bereits ab dem 1. Oktober 2006 und andauernd von einer vollstÃ¤ndigen ArbeitsunfÃ¤higkeit in der angestammten TÃ¤tigkeit auszugehen, wobei zu beachten ist, dass die Wartezeit auch zu laufen beginnen respektive laufen kann, wenn die versicherte Person - wie hier - Ã¼ber das ihr Zumutbare hinaus arbeitet (Urteil des Bundesgerichts 8C_961/2010 vom 9. MÃ¤rz 2011 E. 4.2 a. E.).</w:t>
      </w:r>
    </w:p>
    <w:p>
      <w:r>
        <w:t>Â Â Â Â Â Â Â Â  Zusammenfassend ist von einer ArbeitsunfÃ¤higkeit in der angestammten TÃ¤tigkeit ab 19. November 2004 von 100 %, ab 7. Dezember 2004 von 50 %, ab 5. Januar 2005 von 25 %, ab dem 7. August 2006 von 50 % und ab dem 1. Oktober 2006 von 100 % auszugehen. Der (hypothetische) Beginn des Rentenanspruchs fÃ¤llt damit auf den 1. November 2006 (erstmals durchschnittlich eine mindestens 40%ige ArbeitsunfÃ¤higkeit wÃ¤hrend 365 Tagen: 255 Tage Ã  25 % vom 25. November 2005 bis 6. August 2006, 55 Tage Ã  50 % vom 7. August bis 30. September 2006 und 55 Tage Ã  100 % vom 1. Oktober 2006 bis 24. November 2006; Art. 29 Abs. 1 lit. b in Verbindung mit Art. 29 Abs. 2 IVG in der bis Ende 2007 gÃ¼ltig gewesenen Fassung, ab Januar 2008: Art. 28 Abs. 1 lit. b IVG; vgl. auch die Formel zur Berechnung im Kreisschreiben Ã¼ber InvaliditÃ¤t und Hilflosigkeit in der Invalidenversicherung [KSIH], gÃ¼ltig ab 1. Januar 2012, Rz 2018). Die Anmeldung vom 4. Oktober 2007 (Urk. 8/1) erfolgte somit nicht verspÃ¤tet (Art. 48 Abs. 2 IVG, gÃ¼ltig gewesen bis Ende 2007).</w:t>
      </w:r>
    </w:p>
    <w:p>
      <w:r>
        <w:t>4.2Â Â Â Â</w:t>
      </w:r>
    </w:p>
    <w:p>
      <w:r>
        <w:t>4.2.1Â Â  Hinsichtlich der ArbeitsfÃ¤higkeit in einer leidensangepassten TÃ¤tigkeit ist die Zeit ab dem (hypothetischen) Rentenbeginn (November 2006) relevant. Die Beschwerdegegnerin ging diesbezÃ¼glich wiederum gestÃ¼tzt auf die Stellungnahme von Dr. A.___ vom 26. Juni 2009 (Urk. 8/42 S. 5) von einer 20%igen EinschrÃ¤nkung aus (Urk. 2/4 S. 2).</w:t>
      </w:r>
    </w:p>
    <w:p>
      <w:r>
        <w:t>4.2.2Â Â  Allein in Bezug auf die Kniebeschwerden ist mit Blick auf den Bericht von Dr. E.___ vom 8. August 2007 unter BerÃ¼cksichtigung des von ihm formulierten Zumutbarkeitsprofils (Urk. 8/12 S. 15) und angesichts des Berichts von Dr. C.___ vom 24. Juni 2007, wonach bei Ausbleiben grÃ¶sserer Belastung, wie sie in der angestammten TÃ¤tigkeit vorgekommen sei, die Kniebeschwerden beim BeschwerdefÃ¼hrer nur minim aufgetreten seien (Urk. 8/12 S. 19), nicht zu beanstanden, dass Dr. A.___ gemÃ¤ss seiner Stellungnahme vom 26. Juni 2009 den unfallbedingten beidseitigen KnieschÃ¤den zugunsten des BeschwerdefÃ¼hrers eine EinschrÃ¤nkung der ArbeitsfÃ¤higkeit um 10 % zumass (Urk. 8/42 S. 5).</w:t>
      </w:r>
    </w:p>
    <w:p>
      <w:r>
        <w:t>4.2.3Â Â  Betreffend die Ã¼brigen somatischen Beschwerden, von welchen insbesondere die lumbalen RÃ¼ckenbeschwerden ins Gewicht fallen, ging Dr. A.___ von einer weiteren 10%igen EinschrÃ¤nkung der ArbeitsfÃ¤higkeit in einer leidensangepassten TÃ¤tigkeit, insgesamt somit von einer 80%igen ArbeitsfÃ¤higkeit aus (Urk. 8/42 S. 5). Darauf kann nicht abgestellt werden. Denn die fachÃ¤rztliche Beurteilung weicht massgeblich und nachvollziehbar davon ab. Und zwar erachtete der Rheumatologe Dr. C.___ eine leidensangepasste TÃ¤tigkeit gemÃ¤ss dem Bericht vom 8. Januar 2008 seit dem 7. August 2006 als zu 50 % zumutbar (Urk. 8/18 S. 6). Zwar hatte Dr. C.___ gemÃ¤ss der Telefonnotiz eines Mitarbeiters der Beschwerdegegnerin am 30. Oktober 2007 erklÃ¤rt, es sei eine knieschonende und rÃ¼ckenadaptierte TÃ¤tigkeit zu 100 % mÃ¶glich (Urk. 8/9). Diese nicht unterzeichnete und nur intern identifizierbare Telefonnotiz vermag den Beweiswert des nur rund zwei Monate danach verfassten Berichts von Dr. C.___ vom 8. Januar 2008 jedoch nicht in Frage zu stellen. Ausserdem erfolgte die angebliche telefonische Aussage von Dr. C.___ kurz nach einer vom 20. Juni bis 27. September 2007 ambulant durchgefÃ¼hrten Behandlung des am 2. Mai 2007 akut aufgetretenen (Urk. 8/18 S. 3) lumbospondylogenen Schmerzsyndroms links bei Diskushernie L4/5 an der G.___, wo das Beschwerdebild (an der LendenwirbelsÃ¤ule) mit Hilfe von einzelphysiotherapeutischen Behandlungen sehr gut habe gelindert werden kÃ¶nnen, so dass auch keine Schmerzausstrahlungen mehr in das linke Bein aufgetreten seien. Auch die bei der Zwischenkontrolle berichteten Schulterbeschwerden links, passend zu einem Impingement, hÃ¤tten gut gelindert werden kÃ¶nnen (Bericht vom 28. Dezember 2007, Urk. 8/18 S. 7). Im Bericht vom 8. Januar 2008, mithin kurze Zeit nach der Therapie, gab Dr. C.___ allerdings bereits wieder an, es bestÃ¼nden von Seiten des RÃ¼ckens noch immer Schmerzen mit rezidivierenden Ausstrahlungen ins linke Bein. DiesbezÃ¼glich sei keine Prognose mÃ¶glich (Urk. 8/18 S. 3 f.). Dabei ist zu berÃ¼cksichtigen, dass der BeschwerdefÃ¼hrer zu dieser Zeit bis Ende Februar 2008 (Urk. 9/5) wieder kÃ¶rperlich belastende Arbeiten im Lager im Stehen mit Tragen und Heben von Lasten bis zu 20 Kilogramm ausfÃ¼hrte (Urk. 8/12 S. 14, Urk. 9/3.1) und nicht mehr in therapeutischer Behandlung stand (Urk. 8/18 S. 4). Die Beschwerdegegnerin auferlegte dem BeschwerdefÃ¼hrer - ob zu Recht oder zu Unrecht braucht hier nicht beurteilt zu werden - indes keine Schadenminderungspflicht im Sinne von Art. 21 Abs. 4 ATSG und Dr. C.___ erklÃ¤rte im Bericht vom 8. Januar 2008, von (weiteren) medizinischen Massnahmen sei keine Verbesserung der ArbeitsfÃ¤higkeit zu erwarten (Urk. 8/18 S. 4).</w:t>
      </w:r>
    </w:p>
    <w:p>
      <w:r>
        <w:t>Â Â Â Â Â Â Â Â  Bei dieser Aktenlage ist von einer nur vorÃ¼bergehenden Verbesserung der Beschwerden ohne Auswirkung auf die ArbeitsfÃ¤higkeit auszugehen, die nichts an der medizinisch-theoretischen EinschÃ¤tzung von Dr. C.___ einer 50%igen ArbeitsunfÃ¤higkeit in einer leidensangepassten TÃ¤tigkeit seit mindestens November 2006 zu Ã¤ndern vermag. Hierauf weist auch der (lediglich mit der Jahresangabe 2010 datierte) Bericht von Dr. C.___ (dem Rechtsvertreter des BeschwerdefÃ¼hrers zugegangen am 27. Mai 2010, Urk. 1 S. 9, Urk. 3/15). Darin fÃ¼hrt er aus, (nebst der beidseitigen Gonarthrose) bestehe beim BeschwerdefÃ¼hrer seit 2005 ein chronisches lumbovertebrales und -spondylogenes RÃ¼ckenleiden bei im Jahr 2006 nachgewiesener Diskushernie. Zwischenzeitlich sei es in diesem Segment zu einer zunehmenden Segmentdegeneration mit konsekutiver Arthrose gekommen. Nebst der aufgrund beider Leiden verminderten Belastbarkeit der Kniegelenke und der damit eingeschrÃ¤nkten GehfÃ¤higkeit bestehe eine verminderte Belastbarkeit der WirbelsÃ¤ule auch fÃ¼r eine rein sitzende TÃ¤tigkeit, so dass medizinisch-theoretisch nur eine teilweise RestarbeitsfÃ¤higkeit fÃ¼r eine wechselbelastende TÃ¤tigkeit bestehe, welche maximal 30-40 % betragen dÃ¼rfte (Urk. 3/15). Zwar ist damit eine Verschlechterung des Gesundheitszustandes am RÃ¼cken mit Auswirkung auf die ArbeitsfÃ¤higkeit erst ab Mai 2010, mithin fÃ¼r die Zeit nach Erlass der angefochtenen VerfÃ¼gungen vom 27. April 2010 (Urk. 2/1-4) ausgewiesen, so dass die neu attestierte 30-40%ige RestarbeitsfÃ¤higkeit wegen der zeitlichen Grenze der richterlicher ÃberprÃ¼fungsbefugnis hier nicht zu berÃ¼cksichtigen ist. Jedoch wird dadurch die von Dr. C.___ bisher attestierte 50%ige ArbeitsunfÃ¤higkeit in einer leidensangepassten TÃ¤tigkeit noch plausibler. FÃ¼r die hier relevante Zeit von November 2006 bis zum 27. April 2010 ist damit von einer 50%igen ArbeitsunfÃ¤higkeit in einer leidensangepassten, wechselbelastenden, insbesondere knie- und rÃ¼ckenschonenden TÃ¤tigkeit auszugehen. Darin sind auch die von Dr. C.___ erwÃ¤hnten Finger- und Schulterbeschwerden berÃ¼cksichtigt (Urk. 8/18 S. 2 f.).</w:t>
      </w:r>
    </w:p>
    <w:p>
      <w:r>
        <w:t>4.2.4Â Â  Die vom BeschwerdefÃ¼hrer beantragten medizinischen AbklÃ¤rungen zu seinem psychischen Gesundheitszustand erÃ¼brigen sich, wie sich aus dem Folgenden ergibt.</w:t>
      </w:r>
    </w:p>
    <w:p>
      <w:r>
        <w:t>5.Â Â Â Â Â Â</w:t>
      </w:r>
    </w:p>
    <w:p>
      <w:r>
        <w:t>5.1Â Â Â Â  Es sind Einkommensvergleiche auf zeitidentischer Grundlage (BGE 129 V 222 E. 4.1 und E. 4.2) per 1. November 2006 (hypothetischer Beginn des Rentenanspruchs) und 1. MÃ¤rz 2008 (erwerbliche VerÃ¤nderung: Verlust der bisherigen Arbeitsstelle) durchzufÃ¼hren.</w:t>
      </w:r>
    </w:p>
    <w:p>
      <w:r>
        <w:t>Â Â Â Â Â Â Â Â  Zur Bestimmung des Valideneinkommens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mit Hinweisen). GemÃ¤ss der Lohnaufstellung der Y.___ zuhanden der Suva hÃ¤tte der BeschwerdefÃ¼hrer im Gesundheitsfall im Jahr 2006 13 x Fr. 5'700.-- zuzÃ¼glich einer JahresprÃ¤mie von Fr. 1'000.-- und einer AHV-pflichtigen Zulage als EssensentschÃ¤digung von Fr. 200.-- pro Monat erhalten (Urk. 9/4.2). GemÃ¤ss den Angaben zu den Fragen der Suva im Schreiben vom 23. November 2007 wurde die PrÃ¤mie nicht jedes Jahr und nicht jedes Jahr in der HÃ¶he von Fr. 1'000.-- ausgerichtet (Urk. 9/4.1). Im Arbeitgeberbericht vom 1. November 2007 wird keine PrÃ¤mie oder eine Ã¤hnliche jÃ¤hrliche Zulage erwÃ¤hnt (Urk. 8/11 S. 2 ff.). Die Frage, ob der BeschwerdefÃ¼hrer im Gesundheitsfall in den massgeblichen Jahren eine PrÃ¤mie erhalten hÃ¤tte, kann offen bleiben, da dies am Ergebnis nichts Ã¤ndert, wie sich aus dem Nachfolgenden ergibt. Ohne die PrÃ¤mie hÃ¤tte das Valideneinkommen im Jahr 2006 Fr. 76'500 betragen, mit PrÃ¤mie Fr. 77'500.--. Im Gesundheitsfall hÃ¤tte der BeschwerdefÃ¼hrer die langjÃ¤hrige Arbeitsstelle bei der Y.___ unstrittig nicht per Ende Februar 2008 verloren (Urk. 9/5). Er hÃ¤tte im Jahr 2008 - wieder je nachdem ob ohne PrÃ¤mie oder mit PrÃ¤mie - Fr. 79'100.-- (13 x Fr. 5'900.-- + Fr. 2'400.-- EssensentschÃ¤digung) respektive Fr. 80'100.-- erzielt.</w:t>
      </w:r>
    </w:p>
    <w:p>
      <w:r>
        <w:t>5.2Â Â Â Â  FÃ¼r die Bestimmung des trotz GesundheitsschÃ¤digung zumutbarerweise noch realisierbaren Einkommens (Invalideneinkommen) ist primÃ¤r von der beruflich-erwerblichen Situation auszugehen, in welcher die versicherte Person konkret steht. Der BeschwerdefÃ¼hrer erzielte mit der bei seiner bisherigen Arbeitgeberin ausgeÃ¼bten 50%igen TÃ¤tigkeit ab November 2006 anteilmÃ¤ssig denselben Lohn wie im Gesundheitsfall (Urk. 8/11 S. 3), womit er die ihm verbleibende ArbeitsfÃ¤higkeit voll ausschÃ¶pfte, weshalb zur Bestimmung des Invalideneinkommens bis zur KÃ¼ndigung per Ende Februar 2008 auf den effektiv erzielten Verdienst abgestellt werden kann. Im Sinne der Methode des Prozentvergleichs (vgl. Urteil des damaligen EidgenÃ¶ssischen Versicherungsgerichts I 315/02 vom 9. Dezember 2003, E. 4.2 mit Hinweisen) kann damit ohne Weiteres von der 50%igen ArbeitsunfÃ¤higkeit auf einen InvaliditÃ¤tsgrad von 50 % von November 2006 bis Ende Februar 2008 geschlossen werden, der gemÃ¤ss Art. 28 Abs. 1 IVG (in der bis Ende 2007 gÃ¼ltig gewesenen Fassung; ab 1. Januar 2008: Art. 28 Abs. 2 IVG) einen Anspruch auf eine halbe Invalidenrente fÃ¼r diese Zeit begrÃ¼ndet.</w:t>
      </w:r>
    </w:p>
    <w:p>
      <w:r>
        <w:t>5.3Â Â Â Â  FÃ¼r die Bestimmung des Invalideneinkommens ab dem 1. MÃ¤rz 2008 ist auf die TabellenlÃ¶hne gemÃ¤ss der vom Bundesamt fÃ¼r Statistik periodisch herausgegebenen Schweizerischen Lohnstrukturerhebung (nachfolgend: LSE), Anforderungsniveau 4 (einfache und repetitive TÃ¤tigkeiten), abzustellen. Der durchschnittliche Tabellenlohn im Jahr 2008 betrug fÃ¼r MÃ¤nner bei einer 40-Stundenwoche Fr. 57'672.-- (12 x Fr. 4'806.--; LSE 2008, Bundesamt fÃ¼r Statistik, NeuchÃ¢tel 2010, TA1, S. 26, Total, MÃ¤nner). Unter BerÃ¼cksichtigung der durchschnittlichen betriebsÃ¼blichen Wochenarbeitszeit im Jahr 2008 von 41,6 Stunden (Die Volkswirtschaft, 12/2011, S. 98, Tabelle B9.2, Abschnitt A-0, Total), resultiert ein Einkommen von Fr. 59'979.-- (Fr. 57'672.-- : 40 x 41,6), was bei einem 50%igen Arbeitspensum Fr. 29'989.45 ergibt. Unstrittig ist hiervon der nach der hÃ¶chstrichterlichen Rechtsprechung (BGE 129 V 481 E. 4.2.3 mit Hinweisen) maximal mÃ¶gliche leidensbedingte Abzug von 25 % vorzunehmen, was einem Invalideneinkommen fÃ¼r das Jahr 2008 von Fr. 22'492.10 entspricht.Â</w:t>
      </w:r>
    </w:p>
    <w:p>
      <w:r>
        <w:t>Â Â Â Â Â Â Â Â  Gemessen am Valideneinkommen im Jahr 2008 ohne JahresprÃ¤mie von Fr. 79'100.-- resultiert bei einer Differenz zum entsprechenden Invalideneinkommen von Fr. 56'607.90 (und ebenso ausgehend vom Valideneinkommen mit JahresprÃ¤mie) ein InvaliditÃ¤tsgrad von gerundet 72 %, was gemÃ¤ss Art. 28 Abs. 2 IVG Anspruch auf eine ganze Rente ab dem 1. MÃ¤rz 2008 begrÃ¼ndet.</w:t>
      </w:r>
    </w:p>
    <w:p>
      <w:r>
        <w:t>5.4Â Â Â Â Â  Die angefochtenen VerfÃ¼gungen vom 27. April 2010 (Urk. 2) sind folglich in Gutheissung der Beschwerde aufzuheben und es ist festzustellen, dass der BeschwerdefÃ¼hrer Anspruch auf eine halbe Rente vom 1. November 2006 bis zum 29. Februar 2008 und auf eine ganze Rente ab 1. MÃ¤rz 2008 hat.</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der Beschwerdegegnerin aufzuerlegen.</w:t>
      </w:r>
    </w:p>
    <w:p>
      <w:r>
        <w:t>Â Â Â Â Â Â Â Â  Dem BeschwerdefÃ¼hrer ist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und auf Fr. 2'700.-- (inkl. Mehrwertsteuer und Barauslagen) festzusetzen ist.</w:t>
      </w:r>
    </w:p>
    <w:p>
      <w:r>
        <w:t>Das Gericht erkennt:</w:t>
      </w:r>
    </w:p>
    <w:p>
      <w:r>
        <w:t>1.Â Â Â Â Â Â Â Â  In Gutheissung der Beschwerde werden die VerfÃ¼gungen der Sozialversicherungsanstalt des Kantons ZÃ¼rich, IV-Stelle, vom 27. April 2010 aufgehoben und es wird festgestellt, dass der BeschwerdefÃ¼hrer Anspruch auf eine halbe Rente vom 1. November 2006 bis zum 29. Februar 2008 und auf eine ganze Rente ab 1. MÃ¤rz 2008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2'700.-- (inkl. Barauslagen und MWSt) zu bezahlen.</w:t>
      </w:r>
    </w:p>
    <w:p>
      <w:r>
        <w:t>4.Â Â Â Â Â Â Â Â  Zustellung gegen Empfangsschein an:</w:t>
      </w:r>
    </w:p>
    <w:p>
      <w:r>
        <w:t>- Rechtsanwalt Dr. JÃ¼rg Baur</w:t>
      </w:r>
    </w:p>
    <w:p>
      <w:r>
        <w:t>- Sozialversicherungsanstalt des Kantons ZÃ¼rich, IV-Stelle, unter Beilage einer Kopie des Urteils vom 24. Juni 2010 im Prozess Nr. UV.2008.00198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