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IV.2010.00497 vom 7. April 2011</w:t>
      </w:r>
    </w:p>
    <w:p>
      <w:r>
        <w:t>ZH Sozialversicherungsgericht, 2011-04-07, DE</w:t>
      </w:r>
    </w:p>
    <w:p>
      <w:r>
        <w:rPr>
          <w:b/>
        </w:rPr>
        <w:t xml:space="preserve">Quelle: </w:t>
      </w:r>
      <w:r>
        <w:t>https://mcp.opencaselaw.ch/entscheid/zh_sozialversicherungsgericht_IV.2010.00497</w:t>
      </w:r>
    </w:p>
    <w:p>
      <w:r>
        <w:t>FR: ZH_SOZIALVERSICHERUNGSGERICHT IV.2010.00497 du 7 avril 2011</w:t>
      </w:r>
    </w:p>
    <w:p>
      <w:r>
        <w:t>IT: ZH_SOZIALVERSICHERUNGSGERICHT IV.2010.00497 del 7 aprile 2011</w:t>
      </w:r>
    </w:p>
    <w:p>
      <w:pPr>
        <w:pStyle w:val="Heading2"/>
      </w:pPr>
      <w:r>
        <w:t>Erwägungen</w:t>
      </w:r>
    </w:p>
    <w:p>
      <w:r>
        <w:rPr>
          <w:b/>
        </w:rPr>
        <w:t>E. 2.1</w:t>
      </w:r>
    </w:p>
    <w:p>
      <w:r>
        <w:t>Der BeschwerdefÃ¼hrer ersuchte in seinem Hauptantrag der Beschwerde vom 20. Mai 2010 um die Aufhebung der angefochtenen VerfÃ¼gung sowie um die RÃ¼ckweisung der Sache an die Beschwerdegegnerin, damit diese die geeigneten beruflichen Massnahmen abklÃ¤re und umsetze, bevor Ã¼ber den Anspruch auf eine Rente neu entschieden werde. Unter dem Eventualantrag machte er geltend, ihm sei - nach ErgÃ¤nzung der Akten - rÃ¼ckwirkend eine angemessene Invalidenrente zuzusprechen (Urk. 1 S. 2).</w:t>
      </w:r>
    </w:p>
    <w:p>
      <w:r>
        <w:t>2.2Â Â Â Â Â Â Â Â  BezÃ¼glich des Hauptantrags hat sich die Beschwerdegegnerin in ihrer VerfÃ¼gung vom 20. April 2010 (Urk. 2) darÃ¼ber materiell nicht ausgelassen. Sie hat sich lediglich insoweit dazu geÃ¤ussert, als sie zum Einwand des BeschwerdefÃ¼hrers vom 22. Februar 2010 und seinem Antrag auf berufliche Massnahmen (Urk. 7/60) Stellung nahm und ihn darauf hinwies, dass die Arbeitsvermittlung im gegenseitigen Einvernehmen mit ihm abgeschlossen worden sei. Er sei durch das Regionale Arbeitsvermittlungszentrum (RAV) unterstÃ¼tzt worden und habe dort einen Bewerbungskurs absolviert. Der BeschwerdefÃ¼hrer sei auch darÃ¼ber informiert worden, dass er sich bei Ãnderung der Situation wieder melden kÃ¶nne. Im Ãbrigen seien die beruflichen Massnahmen nicht Gegenstand dieser VerfÃ¼gung. Die Arbeitsvermittlung sei mit Mitteilung vom 15. Januar 2010 abgeschlossen worden (Urk. 2 S. 2).</w:t>
      </w:r>
    </w:p>
    <w:p>
      <w:r>
        <w:t>3.Â Â Â Â Â Â  In Bezug auf das Hauptbegehren fehlt es demnach an einem Anfechtungsgegenstand, weshalb auf den materiellen Beschwerdeantrag (die Beschwerdegegnerin sei zu verpflichten, berufliche Massnahmen an die Hand zu nehmen bzw. abzuklÃ¤ren) nicht eingetreten werden kann (vgl. auch Urteil des Bundesgerichts vom 1. April 2008 in Sachen B., 9C_734/2007). Zu prÃ¼fen bleibt, ob die Beschwerde aus anderen GrÃ¼nden entgegenzunehmen ist (vgl. hierzu Urteil des EidgenÃ¶ssischen Versicherungsgerichts vom 18. August 2003 in Sachen B., I 848/02, Erw. 3.2).</w:t>
      </w:r>
    </w:p>
    <w:p>
      <w:r>
        <w:t>4.Â Â Â Â Â Â</w:t>
      </w:r>
    </w:p>
    <w:p>
      <w:r>
        <w:t>4.1Â Â Â Â  In Bezug auf den Anspruch des BeschwerdefÃ¼hrers auf berufliche Massnahmen ergibt sich aus den Akten fÃ¼r den Zeitpunkt, in dem die Beschwerde eingereicht wurde (20. Mai 2010), folgendes Bild:</w:t>
      </w:r>
    </w:p>
    <w:p>
      <w:r>
        <w:t>4.1.1Â Â  Nach der Anmeldung des BeschwerdefÃ¼hrers vom 11. Februar 2009 (Urk. 7/4) stellte die Beschwerdegegnerin mit Vorbescheid vom 13. Juli 2009 die Abweisung des Anspruchs auf berufliche Massnahmen (Ausbildung zum Hauswart) in Aussicht und gab gleichzeitig an, die Beratung sowie die beruflichen AbklÃ¤rungen wÃ¼rden weitergefÃ¼hrt (Urk. 7/27).</w:t>
      </w:r>
    </w:p>
    <w:p>
      <w:r>
        <w:t>Â Â Â Â Â Â Â Â  Nach dem Einwand des BeschwerdefÃ¼hrers vom 11. September 2009 (Urk. 7/41) stellte sie mit VerfÃ¼gung vom 21. September 2009 fest, dass die AbklÃ¤rung zu beruflichen Massnahmen fortgefÃ¼hrt werde, zur Zeit bei ihrer Eingliederungsberatung (Urk. 7/42).</w:t>
      </w:r>
    </w:p>
    <w:p>
      <w:r>
        <w:t>4.1.2Â Â  Den Akten ist weiter zu entnehmen, dass der BeschwerdefÃ¼hrer am 20. Oktober 2009 einer Zusammenarbeitsvereinbarung zwischen der Beschwerdegegnerin und dem RAV zugestimmt hat (Urk. 7/46), und dass er zu GesprÃ¤chen bei der Beschwerdegegnerin eingeladen wurde (Urk. 7/45, Urk. 7/48-49, Urk. 7/51).</w:t>
      </w:r>
    </w:p>
    <w:p>
      <w:r>
        <w:t>Â Â Â Â Â Â Â Â  Aus dem Verlaufsprotokoll Eingliederungsberatung des Arbeitsvermittlers der Beschwerdegegnerin, A.___, geht auch hervor, dass dieser beim GesprÃ¤ch vom 12. Januar 2010 mit dem BeschwerdefÃ¼hrer vereinbart habe, ihn fÃ¼r den Moment abzumelden, da er weiterhin vom RAV betreut und fÃ¼r die nÃ¤chsten Wochen in einen Bewerbungskurs gehen werde. Der BeschwerdefÃ¼hrer wisse, dass er - wenn sich die Situation Ã¤ndere und von der Beschwerdegegnerin UnterstÃ¼tzung brauche - sich jederzeit wieder melden kÃ¶nne (Urk. 7/51/3 f.).</w:t>
      </w:r>
    </w:p>
    <w:p>
      <w:r>
        <w:t>4.1.3Â Â  Mit einer formlosen Mitteilung vom 15. Januar 2010 erÃ¶ffnete die Beschwerdegegnerin dem BeschwerdefÃ¼hrer, dass die Arbeitsvermittlung abgeschlossen und er spÃ¤ter betreffend die Rente eine separate VerfÃ¼gung erhalten werde.Gleichzeitig wies sie ihn darauf hin, dass er eine beschwerdefÃ¤hige VerfÃ¼gung verlangen kÃ¶nne (Urk. 7/50).</w:t>
      </w:r>
    </w:p>
    <w:p>
      <w:r>
        <w:t>4.1.4Â Â  Mit Vorbescheid vom 28. Januar 2010 stellte die Beschwerdegegnerin die Abweisung des Rentenbegehrens in Aussicht (Urk. 7/57). Mit einem dagegen erhobenen Einwand vom 22. Februar 2010 (Urk. 7/60) machte der BeschwerdefÃ¼hrer unvollstÃ¤ndige medizinische AbklÃ¤rungen in Bezug auf die ArbeitsfÃ¤higkeit geltend und brachte vor, die EingliederungsbemÃ¼hungen seien nicht abgeschlossen. Die Eingliederungsberatung durch A.___ sei nur ein Teil der beruflichen Massnahmen gewesen. Faktum sei, dass bisher eine qualifizierte Arbeitsvermittlung noch gar nicht stattgefunden habe, sondern bloss VerlaufsgesprÃ¤che, welche indes nichts gebracht hÃ¤tten. Er beantrage daher, dass die AbklÃ¤rungen der beruflichen Massnahmen - wie zugesprochen - fortgefÃ¼hrt werden (Urk. 7/60 S. 2).</w:t>
      </w:r>
    </w:p>
    <w:p>
      <w:r>
        <w:t>Â Â Â Â Â Â Â Â Nach der RentenabweisungsverfÃ¼gung vom 20. April 2010 (Urk. 7/63 = Urk. 2) brachte der BeschwerdefÃ¼hrer</w:t>
      </w:r>
    </w:p>
    <w:p>
      <w:r>
        <w:t>im als WiedererwÃ¤gungsgesuch betitelten Schreiben vom 23. April 2010 (Urk. 7/64) vor, der VollstÃ¤ndigkeit halber sei richtigzustellen, dass die Arbeitsvermittlung in Wirklichkeit beendet worden sei, weil A.___ ihm erklÃ¤rt habe, er kÃ¶nne ihm nicht helfen, und dieser zudem per Ende Januar 2010 die Beschwerdegegnerin verlassen habe. Da unbestrittenermassen die beruflichen Massnahmen noch nicht beendet worden seien und Ã¼ber den Anspruch auf eine Rente erst nach Beendigung der beruflichen Massnahmen zu entscheiden sei, beantrage er daher, die VerfÃ¼gung vom 20. April 2010 wiedererwÃ¤gungsweise aufzuheben.</w:t>
      </w:r>
    </w:p>
    <w:p>
      <w:r>
        <w:t>Â Â Â Â Â Â Â Â  Mit Schreiben vom 5. Mai 2010 teilte ihm die Beschwerdegegnerin mit, dass keine WiedererwÃ¤gung angezeigt sei, da die beruflichen Eingliederungsmassnahmen im gegenseitigen EinverstÃ¤ndnis abgeschlossen worden seien, was ihm mit Schreiben vom 15. Januar 2010 mitgeteilt worden sei. Eine beschwerdefÃ¤hige VerfÃ¼gung sei hierauf auch nicht verlangt worden. Wie sie bereits in der Vorkorrespondenz erwÃ¤hnt habe, kÃ¶nne er sich bei Bedarf fÃ¼r die Hilfe bei der Stellensuche melden (Urk. 7/66).</w:t>
      </w:r>
    </w:p>
    <w:p>
      <w:r>
        <w:t>4.2Â Â Â Â  Damit ist vorliegend unbestritten und es geht aus den Akten hervor, dass die Beschwerdegegnerin mit dem BeschwerdefÃ¼hrer vereinbart hat, ihn fÃ¼r den damaligen Zeitpunkt in Bezug auf die Arbeitsvermittlung abzumelden, da er vom RAV betreut werde. Ein Verzicht auf eine Leistung durfte sie daraus jedoch nicht ableiten, zumal der BeschwerdefÃ¼hrer mit seinem Einwand vom 11. September 2009 (Urk. 7/41) an seinem Antrag auf berufliche Massnahmen festhielt, und die Beschwerdegegnerin von seinem Rechtsvertreter keine Stellungnahme oder BestÃ¤tigung der mÃ¼ndlichen Vereinbarung vom 12. Januar 2010 (Urk. 7/51/3 f.) erhielt oder bei ihm einholte. Aus dem Verlaufsprotokoll Eingliederungsberatung vom 12. Januar 2010 (Urk. 7/51/3 f.) geht weiter auch nicht klar hervor, dass der BeschwerdefÃ¼hrer auf berufliche Massnahmen oder weitere AbklÃ¤rungen verzichtet hat.</w:t>
      </w:r>
    </w:p>
    <w:p>
      <w:r>
        <w:t>Â Â Â Â Â Â Â Â  Damit war die Voraussetzung von Art. 74 ter IVV zur Leistungszusprache ohne VerfÃ¼gung, nÃ¤mlich dass dem Begehren des Versicherten vollumfÃ¤nglich entsprochen wird, nicht erfÃ¼llt. Das Verfahren betreffend seinen Antrag auf berufliche Massnahmen hÃ¤tte daher mittels einer formellen VerfÃ¼gung abgeschlossen werden mÃ¼ssen. Auch nach dem Einwand des BeschwerdefÃ¼hrers vom 22. Februar 2010 (Urk. 7/60) und seinem ÂWiedererwÃ¤gungsgesuchÂ vom 23. April 2010 (Urk. 7/64) hÃ¤tte die Beschwerdegegnerin eine beschwerdefÃ¤hige VerfÃ¼gung erlassen mÃ¼ssen, da diese sinngemÃ¤ss als fristgerechter Antrag auf Erlass einer anfechtbaren VerfÃ¼gung betrachtet werden kann. Stattdessen wies sie ihn wiederum mit einem formlosen Schreiben vom 5. Mai 2010 darauf hin, dass die beruflichen Eingliederungsmassnahmen im gegenseitigen EinverstÃ¤ndnis abgeschlossen worden seien (Urk. 7/66). Dem kann nicht gefolgt werden.</w:t>
      </w:r>
    </w:p>
    <w:p>
      <w:r>
        <w:t>4.3Â Â Â Â  Nach dem Gesagten ist das Begehren des BeschwerdefÃ¼hrers betreffend die beruflichen Massnahmen gestÃ¼tzt auf Art. 56 Abs. 2 ATSG entgegenzunehmen, und die Sache ist an die Beschwerdegegnerin zurÃ¼ckzuweisen, damit sie - allenfalls nach Vornahme sachdienlicher AbklÃ¤rungen - darÃ¼ber mit VerfÃ¼gung entscheide.</w:t>
      </w:r>
    </w:p>
    <w:p>
      <w:r>
        <w:t>5.Â Â Â Â Â Â  Strittig und zu prÃ¼fen ist noch der Anspruch des BeschwerdefÃ¼hrers auf eine Invalidenrente.</w:t>
      </w:r>
    </w:p>
    <w:p>
      <w:r>
        <w:t>5.1Â Â Â Â  Die Beschwerdegegnerin begrÃ¼ndet die Ablehnung der Rente in der angefochtenen VerfÃ¼gung vom 20. April 2010 damit, dass dem BeschwerdefÃ¼hrer eine angepasste, kÃ¶rperlich leichte bis mittelschwere rÃ¼ckenadaptierte TÃ¤tigkeit uneingeschrÃ¤nkt zumutbar sei. Da der Einkommensvergleich einen InvaliditÃ¤tsgrad von 26 % ergebe, bestehe kein Rentenanspruch. Weitere medizinische AbklÃ¤rungen seien nicht angezeigt. Umstritten sei zudem, ob beim Einkommen ohne Gesundheitsschaden ein leidensbedingter Abzug angezeigt sei. GrundsÃ¤tzlich stÃ¼nden dem BeschwerdefÃ¼hrer eine grosse Auswahl BeschÃ¤ftigungsmÃ¶glichkeiten offen. Auch wenn man davon ausginge, einen leidensbedingten Abzug anzuerkennen, wÃ¼rde dieser maximal 10 % betragen, was einen InvaliditÃ¤tsgrad von 33 % ergebe. Damit bestehe auch bei einer solchen Konstellation kein Rentenanspruch (Urk. 2 S. 2).</w:t>
      </w:r>
    </w:p>
    <w:p>
      <w:r>
        <w:t>5.2Â Â Â Â  Der BeschwerdefÃ¼hrer wendet ein, die Beschwerdegegnerin habe seinen Gesundheitszustand nur ungenÃ¼gend abgeklÃ¤rt. Der Bericht von Dr. Z.___, auf welches sie sich stÃ¼tze, sei Ã¼ber ein Jahr alt; das gelte auch fÃ¼r den Bericht des</w:t>
      </w:r>
    </w:p>
    <w:p>
      <w:r>
        <w:t>Stadtspitals B.___. Dr. E.___, welcher als Facharzt fÃ¼r Allgemeinmedizin ohnehin nicht Ã¼ber die erforderliche fachliche Qualifikation zur verlÃ¤sslichen Beurteilung seines Gesundheitszustands verfÃ¼ge, habe ihn nie persÃ¶nlich untersucht, weshalb dieser nicht verlÃ¤sslich seinen Gesundheitszustand und seine Arbeitsleistung beurteilen kÃ¶nne. Zur ArbeitsfÃ¤higkeit in einer leidensangepassten TÃ¤tigkeit und zum Zumutbarkeitsprofil hÃ¤tten sich weder Dr. Z.___ noch die Ãrzte des Stadtspitals B.___ geÃ¤ussert. Angesicht dessen, dass verlÃ¤ssliche und prÃ¤zise Angaben zum Zumutbarkeitsprofil und zur ArbeitsfÃ¤higkeit fehlten, kÃ¶nne auch gar nicht die HÃ¶he des Invalideneinkommens bestimmt werden. Die in der angefochtenen VerfÃ¼gung von der Beschwerdegegnerin vertretene These, ihm stehe eine grosse Auswahl an BeschÃ¤ftigungsmÃ¶glichkeiten offen, sei durch das Resultat ihrer monatelangen Beratung wiederlegt; ihm seien in dieser langen Zeit keine konkrete Arbeit und nicht einmal ein Vorstellungstermin vermittelt worden. In Anbetracht dieser Faktenlage kÃ¶nne nicht von einer grossen Auswahl an BeschÃ¤ftigungsmÃ¶glichkeiten gesprochen werden. Zudem wÃ¼rde bereits ab einem leidensbedingten Abzug von 20 % der InvaliditÃ¤tsgrad 40 % betragen (Urk. 1 S. 6-9).</w:t>
      </w:r>
    </w:p>
    <w:p>
      <w:r>
        <w:t>6.Â Â Â Â Â Â</w:t>
      </w:r>
    </w:p>
    <w:p>
      <w:r>
        <w:t>6.1Â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6.2Â Â Â Â  GemÃ¤ss Art. 28 Abs. 2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6.3Â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6.4Â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t>7.Â Â Â Â Â Â</w:t>
      </w:r>
    </w:p>
    <w:p>
      <w:r>
        <w:t>7.1Â Â Â Â  Die medizinische Situation stellt sich aufgrund der Akten wie folgt dar:</w:t>
      </w:r>
    </w:p>
    <w:p>
      <w:r>
        <w:t>7.1.1Â Â  In einem Bericht zu Handen des Hausarztes vom 22. MÃ¤rz 2005 (Urk. 7/9/14) stellte Dr. med. C.___, FachÃ¤rztin FMH fÃ¼r Neurologie, als Diagnose Kopfschmerzen mehrheitlich vom Spannungstyp und fÃ¼hrte zum Befund ein leichtes Zervikalsyndrom an. Die Computertomographie-Untersuchung vom 22. MÃ¤rz 2005 (vgl. Urk. 7/9/15) habe keine pathologischen Befunde ergeben. Aus dem Bericht ergibt sich weiter, dass der BeschwerdefÃ¼hrer zu 100 % als Maurer arbeite.</w:t>
      </w:r>
    </w:p>
    <w:p>
      <w:r>
        <w:t>7.1.2Â Â  Aus einem Bericht von Dr. med. D.___, OberÃ¤rztin des Stadtspitals B.___ ZÃ¼rich, Klinik fÃ¼r Rheumatologie und Rehabilitation, vom 20. Februar 2006 (Urk. 7/9/12) gehen ein Lumbovertebralsyndrom seit 3 Monaten sowie ein Verdacht auf ein lumboradikulÃ¤res Syndrom S1 links seit ca. 10 Tagen hervor. Als Beurteilung fÃ¼hrte die Ãrztin eine grosse mediolateral links liegende Diskushernie mit Kompression der Nervenwurzel L5 links am Austritt aus dem Duralsack und eine mediane Diskushernie L4/5 ohne Nervenwurzelkompression an.</w:t>
      </w:r>
    </w:p>
    <w:p>
      <w:r>
        <w:t>7.1.3Â Â  Am 14. Juni 2006 berichtete das Stadtspital B.___ Ã¼ber ambulante rheumatologische Nachuntersuchungen vom 17. Mai und 13. Juni 2006 (Urk. 7/9/10). Als Diagnosen wurden ein persistierendes sensibles Ausfallsyndrom L5 links bei mediolateraler Diskushernie L4/5 links mit rezessal Kompression Wurzel L5 links und eine arterielle Hypertonie gestellt (Urk. 7/9/10). Der BeschwerdefÃ¼hrer sei vom 28. Februar bis 17. April 2006 zu 100 % und vom 18. April bis 21. Mai 2006 zu 50 % arbeitsunfÃ¤hig gewesen; ab 22. Mai 2006 bestehe volle ArbeitsfÃ¤higkeit (Urk. 7/9/11).</w:t>
      </w:r>
    </w:p>
    <w:p>
      <w:r>
        <w:t>7.1.4Â Â  Einem weiteren Bericht des Stadtspitals B.___ vom 9. MÃ¤rz 2009 sind die folgenden Diagnosen zu entnehmen (Urk. 7/9/6): LVS, Status nach sensiblem Ausfallsyndrom L5 links bei mediolateraler Diskushernie L4/5 links mit rezessaler Kompression Wurzel L5 links (MRI LWS am 20. Februar 2006), Kopfschmerzen mehrheitlich vom Spannungstyp (neurologische Beurteilung von Dr. C.___ vom MÃ¤rz 2005) sowie Medikation wegen Ã¤ngstlicher Verstimmung. Die seit dem 5. Januar 2009 bestehende 100%ige ArbeitsunfÃ¤higkeit sei bis 8. MÃ¤rz 2009 verlÃ¤ngert worden, ab 9. MÃ¤rz 2009 sei ein 50%iger Wiedereinstieg geplant (Urk. 7/9/7).</w:t>
      </w:r>
    </w:p>
    <w:p>
      <w:r>
        <w:t>7.1.5Â Â  Dr. med. Z.___, Allgemeinmedizin FMH, gab in seinem Bericht vom 18. MÃ¤rz 2009 zuhanden der F.___ (Urk. 7/9/8) eine 100%ige ArbeitsunfÃ¤higkeit vom 16. bis 24. Dezember 2008 und vom 12. Januar bis 8. MÃ¤rz 2009 sowie ab 9. MÃ¤rz 2009 einen Arbeitsversuch zu 50 % an. Er berichtete sodann von massiven lumbalen RÃ¼ckenschmerzen bei der Arbeit und von Blockierungen, besonders beim BÃ¼cken. Eine volle ArbeitsfÃ¤higkeit als Maurer dÃ¼rfte nicht mehr mÃ¶glich sein; eine 50%ige TÃ¤tigkeit in diesem Beruf sei auch nicht sinnvoll; rÃ¼ckenschonende TÃ¤tigkeiten seien dagegen mÃ¶glich (Urk. 7/9/8).</w:t>
      </w:r>
    </w:p>
    <w:p>
      <w:r>
        <w:t>7.1.6Â Â  In einem Bericht zuhanden der Beschwerdegegnerin (Urk . 7/9/1-5) gab Dr. Z.___ am 30. MÃ¤rz 2009 an, dass der BeschwerdefÃ¼hrer bei ihm seit 25. September 2000 in ambulanter Behandlung sei. Als Diagnosen mit Auswirkungen auf die ArbeitsfÃ¤higkeit fÃ¼hrte er ein rezidivierendes lumbovertebral Syndrom bei Status nach Diskushernien L4/5 und L5/S1, bestehend seit 2006, an (Urk. 7/9/3). Bei der Arbeit komme es nach kurzer Zeit zu heftigen, teilweise blockierenden RÃ¼ckenschmerzen. Das Heben von Lasten und das BÃ¼cken bzw. ein rÃ¼ckengerechtes Verhalten seien im Beruf als Mauer nicht mÃ¶glich. Es komme nur noch eine rÃ¼ckenschonende TÃ¤tigkeit in Frage; bei einer entsprechenden Wiedereingliederung sei die Prognose gÃ¼nstig (Urk. 7/9/4 Ziff. 1.4). Der Hausarzt attestierte dem BeschwerdefÃ¼hrer seit 2006 eine wiederholte 100%ige ArbeitsunfÃ¤higkeit als angelernter Mauer und gab an, dass er vom 12. Januar bis 8. MÃ¤rz 2009 zu 100 % und seit 9. MÃ¤rz 2009 zu 50 % arbeitsunfÃ¤hig gewesen sei (Urk. 7/9/4 Ziff. 1.6). Die bisherige TÃ¤tigkeit sei aus medizinischer Sicht wegen invalidisierenden RÃ¼ckenschmerzen nicht mehr zumutbar. Als Vorschlag gab Dr. Z.___ an, es sei eine mÃ¶glichst rasche Wiedereingliederung in einer rÃ¼ckenschonenden TÃ¤tigkeit anzustreben; allenfalls seien Ausbildungen nachzuholen (Urk. 7/9/5 Ziff. 1.11).</w:t>
      </w:r>
    </w:p>
    <w:p>
      <w:r>
        <w:t>7.1.7Â Â  Ferner nahm der RAD-Arzt, Dr. med. E.___, FMH fÃ¼r Allgemeinmedizin, am 11. Mai 2006 zur ArbeitsfÃ¤higkeit des BeschwerdefÃ¼hrers Stellung (Urk. 7/13): der Beruf als Mauer sei nicht mehr mit voller ArbeitsfÃ¤higkeit mÃ¶glich, darin sei sicher von einer 50%ige ArbeitsunfÃ¤higkeit auszugehen; in einer dem RÃ¼cken angepassten TÃ¤tigkeit wÃ¤re eine 100%ige ArbeitsfÃ¤higkeit gegeben.</w:t>
      </w:r>
    </w:p>
    <w:p>
      <w:r>
        <w:t>7.2Â Â Â Â  Aus medizinischer Sicht ist damit erstellt, dass dem BeschwerdefÃ¼hrer die bisherige TÃ¤tigkeit als Maurer jedenfalls nicht mehr vollzeitlich zumutbar ist, wobei eine 50%ige TÃ¤tigkeit in diesem Beruf auch vom Hausarzt als mÃ¶glich, jedoch nicht sinnvoll erachtet wurde (vgl. Urk. 7/9/8). Alle Ãrzte gehen sodann einstimmig davon aus (Urk. 7/9/11, Urk. 7/9/8, Urk. 7/9/4 Ziff. 1.4, Urk. 7/13), dass dem BeschwerdefÃ¼hrer eine behinderungsangepasste TÃ¤tigkeit zu 100 % zumutbar ist, und ihre Beurteilung erscheint plausibel. Entgegen der Auffassung des BeschwerdefÃ¼hrers (Urk. 1 S. 8) haben sich sowohl die Ãrzte des Stadtspitals B.___ (Urk. 7/9/7) wie auch Dr. Z.___ (vgl. Urk. 7/9/8 und Urk. 7/9/4) und Dr. E.___ (Urk. 7/13 und Urk. 7/62) zu seiner ArbeitsfÃ¤higkeit in einer leidensangepassten TÃ¤tigkeit und auch zum Zumutbarkeitsprofil geÃ¤ussert. Damit besteht kein Anlass, von ihrer Beurteilung abzuweichen. Die RÃ¼ge des BeschwerdefÃ¼hrers, dass die Berichte von Dr. Z.___ und des Stadtspitals B.___ vom 9. MÃ¤rz 2009 Ã¼ber ein Jahr alt seien, ist zudem nicht nachvollziehbar, nachdem eine Verschlechterung des RÃ¼ckenleidens weder behauptet noch durch Ã¤rztliche Zeugnisse belegt ist. Aus den frÃ¼heren, in den Akten liegenden Berichten, ergibt sich auch kein weiterer Gesundheitsschaden. Nach dem Gesagten ist somit von einer 100%igen ArbeitsfÃ¤higkeit in einer leidensangepassten TÃ¤tigkeit auszugehen.</w:t>
      </w:r>
    </w:p>
    <w:p>
      <w:r>
        <w:t>Â Â Â Â Â Â Â Â  An die Konkretisierung von Arbeitsgelegenheiten sind praxisgemÃ¤ss ebenfalls nicht Ã¼bermÃ¤ssige Anforderungen zu stellen. Die Rechtsprechung hat wiederholt darauf hingewiesen, dass kÃ¶rperlich leichte und rÃ¼ckenschonende TÃ¤tigkeiten auf dem ausgeglichenen Arbeitsmarkt durchaus vorhanden sind (SVR 2008 IV Nr. 62 S. 203). Die Kritik des BeschwerdefÃ¼hrers (Urk. 1 S. 8 f., Urk. 10 S. 2 f.) verkennt auch den rein hypothetischen Charakter des ausgeglichenen Arbeitsmarktes, an dem festzuhalten ist, weil nur so die Risiken der Arbeitslosigkeit und InvaliditÃ¤t voneinander abgegrenzt werden kÃ¶nnen. So geht es beim als ausgeglichen unterstellten Arbeitsmarkt nicht um reale, geschweige denn offene Stellen, sondern um (gesundheitlich zumutbare) BeschÃ¤ftigungsmÃ¶glichkeiten, welche der Arbeitsmarkt von seiner Struktur, jedoch abstrahiert von den konjunkturellen VerhÃ¤ltnissen, umfasst (Urteil des EidgenÃ¶ssischen Versicherungsgerichtes in Sachen C. vom 16. Juli 2003, I 758/02, Erw. 3.3 mit Hinweisen). Bezogen auf einen in diesem Sinne ausgeglichenen Arbeitsmarkt kann nicht zweifelhaft sein, dass dem BeschwerdefÃ¼hrer trotz seiner GesundheitseinschrÃ¤nkungen ein weiter Kreis an BeschÃ¤ftigungen (eine angepasste kÃ¶rperlich leichte bis mittelschwere rÃ¼ckenadaptierte TÃ¤tigkeit) offen steht, in dem er die verbleibende ArbeitsfÃ¤higkeit zumutbarerweise zu verwerten vermag.</w:t>
      </w:r>
    </w:p>
    <w:p>
      <w:r>
        <w:t>7.3Â Â Â Â  Unter diesen UmstÃ¤nden erÃ¼brigt sich eine weitere medizinische Untersuchung, wie vom BeschwerdefÃ¼hrer beantragt. Zusammen mit den Ã¼brigen Verfahrensakten ergibt sich hier ein umfassendes Bild.</w:t>
      </w:r>
    </w:p>
    <w:p>
      <w:r>
        <w:t>Â Â Â Â Â Â Â Â  Der BeschwerdefÃ¼hrer ist - angesichts des Ausgangs des Verfahrens und aufgrund mÃ¶glicher Schwierigkeiten bei der Suche nach einer behinderungsangepasster TÃ¤tigkeit - darauf hinzuweisen, dass sein Anspruch auf eine Arbeitsvermittlung von der Beschwerdegegnerin noch nicht rechtskrÃ¤ftig beurteilt worden ist, wobei er sich fÃ¼r eine Arbeitsvermittlung auch erneut an die Beschwerdegegnerin wenden kann.</w:t>
      </w:r>
    </w:p>
    <w:p>
      <w:r>
        <w:t>7.4Â Â Â Â  Bei gesundheitlich beeintrÃ¤chtigten versicherten Personen kann der Tabellenlohn gekÃ¼rzt werden. Dabei ist ein Abzug vom statistischen Lohn unter BerÃ¼cksichtigung aller im Einzelfall in Betracht zu ziehenden einkommensbeeinflussenden Merkmale, wie leidensbedingte EinschrÃ¤nkung, Alter, Dienstjahre, NationalitÃ¤t/Aufenthaltskategorie sowie BeschÃ¤ftigungsgrad, auf hÃ¶chstens 25 % zu begrenzen. Der Abzug ist nach pflichtgemÃ¤ssem Ermessen gesamthaft zu schÃ¤tzen. Bei der ÃberprÃ¼fung des gesamthaft geschÃ¤tzten Abzugs, der von der Verwaltung kurz zu begrÃ¼nden ist, darf das Gericht sein Ermessen nicht ohne triftigen Grund an die Stelle desjenigen der Verwaltung setzen (BGE 126 V 75 E. 5b/aa-cc S. 79 f.).</w:t>
      </w:r>
    </w:p>
    <w:p>
      <w:r>
        <w:t>Â Â Â Â Â Â Â Â  Die Beschwerdegegnerin nahm keinen behinderungsbedingten Abzug vor mit der BegrÃ¼ndung, dem BeschwerdefÃ¼hrer stÃ¼nden eine grosse Auswahl BeschÃ¤ftigungsmÃ¶glichkeiten offen. Auch wenn man davon ausginge, einen leidensbedingten Abzug anzuerkennen, wÃ¼rde dieser maximal 10 % betragen, was einen InvaliditÃ¤tsgrad von 33 % ergebe (Urk. 2 S. 2). Dem ist zuzustimmen, sind doch die vom BeschwerdefÃ¼hrer geltend gemachten gesundheitlichen EinschrÃ¤nkungen bei der Beurteilung seiner ArbeitsfÃ¤higkeit bereits berÃ¼cksichtigt worden. Es sind zudem keine konkreten UmstÃ¤nde ersichtlich, die eine abweichende ErmessensausÃ¼bung als naheliegender erscheinen liessen. Solche konkreten UmstÃ¤nde vermag auch der BeschwerdefÃ¼hrer nicht geltend zu machen. Ein leidensbedingter Abzug rechtfertigt sich deshalb nicht.</w:t>
      </w:r>
    </w:p>
    <w:p>
      <w:r>
        <w:t>7.5Â Â Â Â  Der Beurteilung des Rentenanspruches zu einem Zeitpunkt, in dem allfÃ¤llige berufliche Massnahmen noch durchzufÃ¼hren sind bzw. in Betracht fallen, steht auch nicht der Grundsatz "Eingliederung vor Rente" (BGE 126 V 243, 122 V 79, 121 V 190) entgegen, wenn wie hier feststeht, dass nach Ablauf des Wartejahres gemÃ¤ss Art. 29 Abs. 1 lit. b IVG die Voraussetzung eines mindestens 40%igen InvaliditÃ¤tsgrades nicht erfÃ¼llt wird.</w:t>
      </w:r>
    </w:p>
    <w:p>
      <w:r>
        <w:t>Â Â Â Â Â Â Â Â  Die Beschwerde erweist sich damit im Eventualstandpunkt als unbegrÃ¼ndet und ist abzuweisen.</w:t>
      </w:r>
    </w:p>
    <w:p>
      <w:r>
        <w:t>8.</w:t>
      </w:r>
    </w:p>
    <w:p>
      <w:r>
        <w:t>8.1Â Â Â Â  Der BeschwerdefÃ¼hrer beantragt die Zusprache einer ProzessentschÃ¤digung (Urk. 1 S. 2 und S. 10). Die ProzessentschÃ¤digung ist nach Art. 61 lit. g ATSG in Verbindung mit Â§ 34 des Gesetzes Ã¼ber das Sozialversicherungsgericht ohne RÃ¼cksicht auf den Streitwert nach der Bedeutung der Streitsache, der Schwierigkeit des Prozesses und dem Mass des Obsiegens festzusetzen. Unter BerÃ¼cksichtigung dieser GrundsÃ¤tze sowie dem nur teilweisen Obsiegen in Bezug auf den Erlass einer anfechtbaren VerfÃ¼gung betreffend die beruflichen Massnahmen</w:t>
      </w:r>
    </w:p>
    <w:p>
      <w:r>
        <w:t>ist dem BeschwerdefÃ¼hrer eine reduzierte ProzessentschÃ¤digung von Fr. 900.-- (inkl. Mehrwertsteuer und Barauslagen) zuzusprechen.</w:t>
      </w:r>
    </w:p>
    <w:p>
      <w:r>
        <w:t>8.2Â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den Parteien je zur HÃ¤lfte aufzuerlegen.</w:t>
      </w:r>
    </w:p>
    <w:p>
      <w:r>
        <w:t>Das Gericht erkennt:</w:t>
      </w:r>
    </w:p>
    <w:p>
      <w:r>
        <w:t>1.Â Â Â Â Â Â Â Â  Die Beschwerde wird, soweit auf sie eingetreten wird, in dem Sinne gutgeheissen, dass die Sache an die Sozialversicherungsanstalt des Kantons ZÃ¼rich, IV-Stelle, zurÃ¼ckgewiesen wird, damit diese im Sinne der ErwÃ¤gungen Ã¼ber den Anspruch des BeschwerdefÃ¼hrers auf berufliche Massnahmen verfÃ¼ge. Im Ãbrigen wird die Beschwerde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dem BeschwerdefÃ¼hrer eine ProzessentschÃ¤digung von Fr. 900.-- (inkl. Barauslagen und MWSt) zu bezahlen.</w:t>
      </w:r>
    </w:p>
    <w:p>
      <w:r>
        <w:t>4.Â Â Â Â Â Â Â Â Â Â  Zustellung gegen Empfangsschein an:</w:t>
      </w:r>
    </w:p>
    <w:p>
      <w:r>
        <w:t>- Rechtsanwalt Dr. AndrÃ© Largier</w:t>
      </w:r>
    </w:p>
    <w:p>
      <w:r>
        <w:t>- Sozialversicherungsanstalt des Kantons ZÃ¼rich, IV-Stelle, unter Beilage einer Kopie von Urk. 16</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