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IV.2010.00492 vom 29. Juni 2010</w:t>
      </w:r>
    </w:p>
    <w:p>
      <w:r>
        <w:t>ZH Sozialversicherungsgericht, 2010-06-29, DE</w:t>
      </w:r>
    </w:p>
    <w:p>
      <w:r>
        <w:rPr>
          <w:b/>
        </w:rPr>
        <w:t xml:space="preserve">Quelle: </w:t>
      </w:r>
      <w:r>
        <w:t>https://mcp.opencaselaw.ch/entscheid/zh_sozialversicherungsgericht_IV.2010.00492</w:t>
      </w:r>
    </w:p>
    <w:p>
      <w:r>
        <w:t>FR: ZH_SOZIALVERSICHERUNGSGERICHT IV.2010.00492 du 29 juin 2010</w:t>
      </w:r>
    </w:p>
    <w:p>
      <w:r>
        <w:t>IT: ZH_SOZIALVERSICHERUNGSGERICHT IV.2010.00492 del 29 giugno 2010</w:t>
      </w:r>
    </w:p>
    <w:p>
      <w:pPr>
        <w:pStyle w:val="Heading2"/>
      </w:pPr>
      <w:r>
        <w:t>Erwägungen</w:t>
      </w:r>
    </w:p>
    <w:p>
      <w:r>
        <w:rPr>
          <w:b/>
        </w:rPr>
        <w:t>E. 1</w:t>
      </w:r>
    </w:p>
    <w:p>
      <w:r>
        <w:t>1.1Â Â Â Â  Am 1. Juli 2006 traten die Ãnderungen des Bundesgesetzes Ã¼ber die Invalidenversicherung (IVG) vom 16. Dezember 2005 und diejenigen der Verordnung Ã¼ber die Invalidenversicherung (IVV) vom 26. April 2006 in Kraft (AS 2006 2003 ff. und 2007 ff.). Diese betreffen Massnahmen zur Verfahrensstraffung; so wurde unter anderem mit Art. 57a IVG das mit dem Bundesgesetz Ã¼ber den allgemeinen Teil des Sozialversicherungsrechts (ATSG) per 1. Januar 2003 eingefÃ¼hrte Einspracheverfahren im Bereich der Invalidenversicherung durch das bereits zuvor angewandte Vorbescheidverfahren ersetzt (BBl 205 3084 f.).</w:t>
      </w:r>
    </w:p>
    <w:p>
      <w:r>
        <w:t>1.2Â Â Â Â Â  Die EinwÃ¤nde im Vorbescheidverfahren sind eine Ãusserung im Rahmen des GehÃ¶rsanspruchs. Das Vorbescheidverfahren geht insoweit Ã¼ber den verfassungsrechtlichen Mindestanspruch auf rechtliches GehÃ¶r (Art. 29 Abs. 2 der Bundesverfassung, BV) hinaus, als die versicherte Person Gelegenheit erhÃ¤lt, sich nicht nur zur Sache, sondern auch zum vorgesehenen Entscheid zu Ã¤ussern (Bundesgerichtsurteil vom 4. Mai 2010, 9C_176/2010, Erw. 2).</w:t>
      </w:r>
    </w:p>
    <w:p>
      <w:r>
        <w:t>Â Â Â Â Â Â Â Â Â  Das Recht angehÃ¶rt zu werden, ist formeller Natur. Die Verletzung des rechtlichen GehÃ¶rs fÃ¼hrt ungeachtet der Erfolgsaussichten der Beschwerde in der Sache selbst zur Aufhebung der angefochtenen VerfÃ¼gung (BGE 127 V 437 Erw. 3d/aa).</w:t>
      </w:r>
    </w:p>
    <w:p>
      <w:r>
        <w:t>1.3Â Â Â Â Â Â Â Â Â  Gegenstand des Vorbescheids nach Art. 57a IVG sind Fragen, die in den Aufgabenbereich gemÃ¤ss Art. 57 Abs. 1 lit. a-d IVG der IV-Stellen fallen (Art. 73 bis Abs. 1 IVV).</w:t>
      </w:r>
    </w:p>
    <w:p>
      <w:r>
        <w:t>2.Â Â Â Â Â Â  Mit VerfÃ¼gung vom 22. April 2010 (Urk. 2) verneinte die Beschwerdegegnerin den Anspruch der BeschwerdefÃ¼hrerin auf eine Invalidenrente verbindlich, indem sie feststellte, dass die BeschwerdefÃ¼hrerin rentenausschliessend eingegliedert sei. Aus den Akten ist allerdings - trotz entsprechendem Hinweis des hiesigen Gerichts im Dispositiv-Ziffer 3 der VerfÃ¼gung vom 1. Juni 2010 (Urk. 3) - nicht ersichtlich, dass die Beschwerdegegnerin vor Erlass der strittigen VerfÃ¼gung ein Vorbescheidverfahren Ã¼ber den Rentenanspruch derÂ  BeschwerdefÃ¼hrerin durchgefÃ¼hrt hÃ¤tte. Dazu nahm sie auch in der Beschwerdeantwort vom 23. Juni 2010 nicht Stellung (Urk. 7). Indem die IV-Stelle den Rentenanspruch ohne Vorbescheidverfahren abgelehnt hat, hat sie den GehÃ¶rsanspruch der BeschwerdefÃ¼hrerin verletzt. Die angefochtene VerfÃ¼gung ist somit aufzuheben und die Sache ist zur DurchfÃ¼hrung des Vorbescheidverfahrens (Art. 57 Abs. 1 lit. e i.V.m. Art. 57a Abs. 1 IVG) an die IV-Stelle zurÃ¼ckzuweisen.</w:t>
      </w:r>
    </w:p>
    <w:p>
      <w:r>
        <w:t>3.Â Â Â Â Â Â  Die Kosten des Verfahrens sind auf Fr. 600.-- festzulegen und ausgangsgemÃ¤ss von der Beschwerdegegnerin zu tragen (Art. 69 Abs. 1 bis IVG).</w:t>
      </w:r>
    </w:p>
    <w:p>
      <w:r>
        <w:t>Das Gericht erkennt:</w:t>
      </w:r>
    </w:p>
    <w:p>
      <w:r>
        <w:t>1.Â Â Â Â Â Â Â Â  Die Beschwerde wird in dem Sinne gutgeheissen, dass die angefochtene VerfÃ¼gung vom 22. April 2010 aufgehoben und die Sache an die Sozialversicherungsanstalt des Kantons ZÃ¼rich, IV-Stelle, zurÃ¼ckgewiesen wird, damit sie im Sinne der ErwÃ¤gungen verfahre und hernach Ã¼ber den Anspruch der BeschwerdefÃ¼hrerin auf eine Invalidenrente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 unter Beilage des Doppels von Urk. 7 zur Kenntnisnahme</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