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IV.2010.00490 vom 31. Januar 2012</w:t>
      </w:r>
    </w:p>
    <w:p>
      <w:r>
        <w:t>ZH Sozialversicherungsgericht, 2012-01-31, DE</w:t>
      </w:r>
    </w:p>
    <w:p>
      <w:r>
        <w:rPr>
          <w:b/>
        </w:rPr>
        <w:t xml:space="preserve">Quelle: </w:t>
      </w:r>
      <w:r>
        <w:t>https://mcp.opencaselaw.ch/entscheid/zh_sozialversicherungsgericht_IV.2010.00490</w:t>
      </w:r>
    </w:p>
    <w:p>
      <w:r>
        <w:t>FR: ZH_SOZIALVERSICHERUNGSGERICHT IV.2010.00490 du 31 janvier 2012</w:t>
      </w:r>
    </w:p>
    <w:p>
      <w:r>
        <w:t>IT: ZH_SOZIALVERSICHERUNGSGERICHT IV.2010.00490 del 31 gennaio 2012</w:t>
      </w:r>
    </w:p>
    <w:p>
      <w:pPr>
        <w:pStyle w:val="Heading2"/>
      </w:pPr>
      <w:r>
        <w:t>Erwägungen</w:t>
      </w:r>
    </w:p>
    <w:p>
      <w:r>
        <w:rPr>
          <w:b/>
        </w:rPr>
        <w:t>E. 3</w:t>
      </w:r>
    </w:p>
    <w:p>
      <w:r>
        <w:t>3.1Â Â Â Â  Der BeschwerdefÃ¼hrer bringt im Einzelnen zunÃ¤chst vor, es kÃ¶nne auf das Z.___-Gutachten aus formellen GrÃ¼nden nicht abgestellt werden (Urk. 1 S. 8-9). Er rÃ¼gt vorab eine Verletzung des Anspruchs auf rechtliches GehÃ¶r, indem nur ihm, nicht aber seiner Rechtsvertreterin die fÃ¼r die Begutachtung im Z.___ vorgesehenen Ãrzte mitgeteilt und dabei deren fachliche Qualifikationen nicht genannt worden seien (Urk. 1 S. 8 Ziff. 3.1.1, Urk. 18 S. 3).</w:t>
      </w:r>
    </w:p>
    <w:p>
      <w:r>
        <w:t>3.2Â Â Â Â  Muss der VersicherungstrÃ¤ger zur AbklÃ¤rung des Sachverhaltes ein Gutachten einer oder eines unabhÃ¤ngigen SachverstÃ¤ndigen einholen, so gibt er gemÃ¤ss Art. 44 ATSG der Partei deren oder dessen Namen bekannt. Die Bekanntgabe der Namen der sachverstÃ¤ndigen Personen, welche im Hinblick auf das der Partei zustehende Ãusserungsrecht erfolgt, muss nicht zusammen mit der Anordnung der Begutachtung erfolgen, sondern kann in einem separaten Schreiben auch in einem spÃ¤teren (jedoch noch vor der Begutachtung liegenden) Zeitpunkt vorgenommen werden (U. Kieser, ATSG-Kommentar, 2. Aufl., ZÃ¼rich 2009, Art. 44 N 15). Neben der Bekanntgabe des Namens ist nach der bundesgerichtlichen Rechtsprechung gleichzeitig die fachliche Qualifikation des Gutachters zu nennen (vgl. BGE 132 V 376 Erw. 9). LÃ¤sst sich die Partei im Sozialversicherungsverfahren vertreten, macht der VersicherungstrÃ¤ger seine Mitteilungen an deren Vertreter (Art. 37 Abs. 3 ATSG).</w:t>
      </w:r>
    </w:p>
    <w:p>
      <w:r>
        <w:t>Eine vorgÃ¤ngige Bekanntgabe der begutachtenden Person ist insbesondere im Hinblick auf die Geltendmachung von gesetzlichen Ausstands- und AblehnungsgrÃ¼nden im Sinne von Art. 36 Abs. 1 ATSG von Bedeutung, welche im Ãbrigen so frÃ¼h wie mÃ¶glich vorzubringen sind. Ein entsprechender Mangel muss sofort nach Entdecken gerÃ¼gt werden. Das UntÃ¤tigbleiben und die Einlassung auf das Verfahren gilt als Verzicht und fÃ¼hrt grundsÃ¤tzlich zum Verwirken des Anspruchs. Vorbehalten bleiben schwere MÃ¤ngel, welche die Nichtigkeit des Verwaltungsaktes bewirken oder Anlass zur Kassation von Amtes wegen geben (Bundesgerichtsurteil U 145/06 vom 31. August 2007 E. 6.2 mit Hinweisen).</w:t>
      </w:r>
    </w:p>
    <w:p>
      <w:r>
        <w:t>3.3Â Â Â Â  Den Akten ist zu entnehmen, dass das Z.___ mit Schreiben vom 10. Juli 2008 (Urk. 7/29) lediglich dem BeschwerdefÃ¼hrer und nicht RechtsanwÃ¤ltin MÃ¼ller-Ranacher, deren Vollmacht vom 21. November 2007 der IV-Stelle bereits am 4. MÃ¤rz 2008 eingereicht worden war (Urk. 7/18-19), mitgeteilt hatte, dass die medizinische AbklÃ¤rung durch ÂDr. E. B.___, Dr. M. C.___ und Frau D.___Â am 19. und 25. August 2008 vorgenommen werde.</w:t>
      </w:r>
    </w:p>
    <w:p>
      <w:r>
        <w:t>Somit wurde der BeschwerdefÃ¼hrer, nicht aber seine Rechtsvertreterin, darÃ¼ber informiert, welche Ãrzte ihn im Rahmen der Begutachtung untersuchen wÃ¼rden. Auch wurde er nicht Ã¼ber die fachlichen Qualifikationen der Gutachter in Kenntnis gesetzt. Da der BeschwerdefÃ¼hrer im Rahmen des Beschwerdeverfahrens keinerlei Ausstands- oder AblehnungsgrÃ¼nde gegen die begutachtenden Ãrzte vorbringt, ist ihm gemÃ¤ss hÃ¶chstrichterlicher Rechtsprechung aus der fehlenden Mitteilung an die Rechtsvertreterin kein Nachteil entstanden (Urteil des Bundesgerichts 8C_322/2010 vom 9. August 2010 E. 4.2), zumal er ab Erhalt der Mitteilung vom 10. Juli 2008 bis zu den AbklÃ¤rungsterminen vom 19. und 25. August 2008 Ã¼ber genÃ¼gend Zeit verfÃ¼gte, um sich mit seiner AnwÃ¤ltin in Verbindung zu setzen, und die fachlichen Qualifikationen der ihm bekannt gegebenen Gutachter in Erfahrung zu bringen. Auch ist eine Verletzung der in Art. 44 ATSG gewÃ¤hrten Mitwirkungsrechte angesichts der vollen Kognition der Beschwerdeinstanz heilbar (Urteil U 145/06 vom 31. August 2007 E. 4 und 5; BGE 133 I 201 E. 2.2; 132 V 387 E. 5.1; 127 V 431 E. 3d/aa). Die formellen MÃ¤ngel bei der Anordnung des Gutachtens des Z.___ lassen dieses somit nicht von vornherein als nicht verwertbar erscheinen. Zu prÃ¼fen bleibt, ob das Gutachten inhaltlich eine ausreichende Grundlage zur KlÃ¤rung der sich stellenden Fragen bildet.</w:t>
      </w:r>
    </w:p>
    <w:p>
      <w:r>
        <w:rPr>
          <w:b/>
        </w:rPr>
        <w:t>E. 4</w:t>
      </w:r>
    </w:p>
    <w:p>
      <w:r>
        <w:t>4.1Â Â Â Â  GestÃ¼tzt auf die medizinische, allgemeine, persÃ¶nliche und Systemanamnese sowie die erhobenen Beschwerden und objektiven Befunde diagnostizierten die Ãrzte im Gutachten des Z.___ vom 20. Oktober 2008 in rheumatologisch-orthopÃ¤discher Hinsicht mit Auswirkung auf die ArbeitsfÃ¤higkeit ein chronisches generalisiertes Schmerzsyndrom mit Akzentuierung eines cervikocephalen und panvertebralen Schmerzsyndroms mit/bei Fehlhaltung, Fehlstatik, plurisegmentaler cervicaler Osteochondrose, Unkarthrose HWK5/6 links, ventraler Spondylose ausgehend von der Grundplatte HWK5, Status nach thorakalem und lumbalem Morbus Scheuermann und ventraler Spondylosis deformans Th12 bis LW4, kleiner subligamentÃ¤rer Diskushernie LWK5/SWK1 ohne Nervenwurzel- oder Myelonkompression, aktuell ohne weiteres nachweisbares pathologisch-anatomisches Korrelat (Urk. 7/37 S. 22).</w:t>
      </w:r>
    </w:p>
    <w:p>
      <w:r>
        <w:t>Â Â Â Â Â Â Â Â  Bei der rheumatologischen Begutachtung imponiere beim Versicherten eine hochgradige Selbstlimitation und Inkonsistenz. So seien die demonstrierten Beschwerden sowie die teilweise massive Bewegungsverminderung im Bereich des Haltungs- und Bewegungsapparates wÃ¤hrend der Begutachtung deutlich variabel und klinisch im demonstrierten Ausmass nicht plausibel. Zudem falle eine erhebliche Diskrepanz zwischen den vom Versicherten geklagten Beschwerden und seinem Verhalten auf. Insgesamt bestehe eine auffallende Diskrepanz zwischen den objektivierbaren klinischen und radiologischen Befunden im Vergleich zu den vom Versicherten demonstrierten Beschwerden und Schmerzen (Urk. 7/37 S. 22-23).</w:t>
      </w:r>
    </w:p>
    <w:p>
      <w:r>
        <w:t>Â Â Â Â Â Â Â Â  Zusammenfassend lasse sich der die ArbeitsfÃ¤higkeit ausschliesslich limitierende Gesundheitsschaden auf rheumatologischem Fachgebiet durch die eingeschrÃ¤nkte Belastbarkeit des Achsenorgans formulieren. Unter BerÃ¼cksichtigung aller Gegebenheiten und Befunde sei der Versicherte fÃ¼r seine zuletzt ausgeÃ¼bte TÃ¤tigkeit als Bauhilfsarbeiter mit regelmÃ¤ssig auftretenden wirbelsÃ¤ulenbelastenden Bewegungsmustern aus versicherungsmedizinischer Sicht seit Mai 2006 nicht mehr arbeitsfÃ¤hig. In einer behinderungsangepassten, kÃ¶rperlich leichten, wechselbelastenden TÃ¤tigkeit ohne das Arbeiten in Zwangshaltungen sowie ohne das mehr als gelegentliche Arbeiten Ã¼ber die Armhorizontale hinaus, bestehe bezogen auf ein Vollschichtpensum aus versicherungsmedizinischer rheumatologischer Sicht eine unlimitierte ArbeitsfÃ¤higkeit (Urk. 7/37 S. 23, 33-34). Es sei mit Ã¼berwiegender Wahrscheinlichkeit anzunehmen, dass der Versicherte seit Mai 2006 als Bauarbeiter nicht mehr einsetzbar, hingegen fÃ¼r eine behinderungsangepasste TÃ¤tigkeit auch dazumal voll arbeitsfÃ¤hig gewesen sei (Urk. 7/37 S. 33).</w:t>
      </w:r>
    </w:p>
    <w:p>
      <w:r>
        <w:t>Â Â Â Â Â Â Â Â  Aus psychiatrischer Sicht stellte med. pract. D.___, FachÃ¤rztin fÃ¼r Psychiatrie und Psychotherapie, keine Diagnose mit Auswirkung auf die ArbeitsfÃ¤higkeit. Ohne Auswirkung auf die ArbeitsfÃ¤higkeit diagnostizierte sie Probleme in Verbindung mit BerufstÃ¤tigkeit und Arbeitslosigkeit (ICD-10: Z56) (Urk. 7/37 S. 40). Der psychische Leidensdruck des Versicherten erstrecke sich hauptsÃ¤chlich auf psychosoziale Faktoren im Zusammenhang mit der Arbeitslosigkeit. Es hÃ¤tten sich wÃ¤hrend der Exploration keinerlei Hinweise auf ein psychotisches Erleben ergeben und das inkonsistente Verhalten habe sehr demonstrativ und die Symptome verdeutlichend gewirkt. Die geringfÃ¼gige affektive BefindlichkeitsstÃ¶rung entspreche nicht einer psychischen Erkrankung im eigentlichen Sinne, sondern sei eher reaktiv aufgrund der sozialen Situation entstanden. Auch fÃ¼r eine somatoforme SchmerzstÃ¶rung lÃ¤gen keine Hinweise vor. Insbesondere sei kein ursÃ¤chlich auslÃ¶sender unbewusster Konflikt eruierbar. Aus psychiatrischer Sicht sei der Versicherte deshalb voll arbeitsfÃ¤hig (Urk. 7/37 S. 40-41).</w:t>
      </w:r>
    </w:p>
    <w:p>
      <w:r>
        <w:rPr>
          <w:b/>
        </w:rPr>
        <w:t>E. 5</w:t>
      </w:r>
    </w:p>
    <w:p>
      <w:r>
        <w:t>5.1Â Â Â Â  Die Begutachtung im Z.___ beruht auf den erforderlichen fachÃ¤rztlichen Untersuchungen internistischer, rheumatologisch-orthopÃ¤discher sowie psychiatrischer Art, die in einer internen Konsensbesprechung ausgewertet wurden (Urk. 7/37 S. 29). Damit darf ohne Weiteres davon ausgegangen werden, dass das Gutachten auf allseitigen Untersuchungen beruht, die geklagten Beschwerden berÃ¼cksichtigt und fÃ¼r die streitigen Belange - auch angesichts des Umfangs von 36 Seiten - umfassend ist. Die medizinischen ZusammenhÃ¤nge und die medizinische Situation werden eingehend erÃ¶rtert und die Schlussfolgerungen sind begrÃ¼ndet.</w:t>
      </w:r>
    </w:p>
    <w:p>
      <w:r>
        <w:t>5.2Â Â Â Â  Der BeschwerdefÃ¼hrer bringt vor, es kÃ¶nne auf das Z.___-Gutachten nicht abgestellt werden, da die medizinischen Akten der Krankentaggeld-Versicherung nicht berÃ¼cksichtigt worden seien (Urk. 1 S. 8 Ziff. 3.1.2, Urk. 18 S. 3-4).</w:t>
      </w:r>
    </w:p>
    <w:p>
      <w:r>
        <w:t>Â Â Â Â Â Â Â Â  Diese Kritik erweist sich als unzutreffend. Verschiedene Berichte, die sich in den Akten der Krankentaggeld-Versicherung (Urk. 7/49 S. 1-58) befinden, wurden bei der Erstellung des Z.___-Gutachtens berÃ¼cksichtigt (Urk. 7/37 S. 1-2 Ziff. 1, 3, 4, 9 und 11). Bei den restlichen Dokumenten handelt es sich im Wesentlichen um Berichte von Dr. E.___ (Urk. 7/49 S. 22-25, 33-35, 38-40, 50-51, 53-56) Ã¼ber die Einweisung des Versicherten zur Behandlung in Institutionen, welche ihrerseits ausfÃ¼hrliche Berichte ausstellten (Urk. 7/6 S. 7-8, S. 11-13, S. 17-20 und S. 25-26), die genauere Auskunft Ã¼ber die gesundheitlichen Beschwerden des Versicherten geben und im Z.___-Gutachten Eingang fanden (Urk. 7/37 S. 2 Ziff. 2-5).</w:t>
      </w:r>
    </w:p>
    <w:p>
      <w:r>
        <w:t>Â Â Â Â Â Â Â Â  So wurden der Bericht der F.___ vom 25. September 2006 (Urk. 7/49 S. Â 26-29), der Austrittsbericht der W.___ des I.___ vom 22. November 2006 (Urk. 7/49 S. 41-47 = Urk. 7/6 S. 17-20) und der Austrittsbericht der H.___ vom 26. Januar 2007 (richtig wohl: Februar; Urk. 7/49 S. 30-32) im Gutachten nebst zahlreichen anderen Arztberichten zusammenfassend wiedergegeben (Urk. 7/37 S. 2-6).</w:t>
      </w:r>
    </w:p>
    <w:p>
      <w:r>
        <w:t>5.3Â Â Â Â  Unzutreffend ist auch der in der Beschwerde enthaltene Vorwurf, dass weitere Berichte nicht berÃ¼cksichtigt worden seien. Der in diesem Zusammenhang angefÃ¼hrte Kurzaustrittsbericht des I.___ vom 17. November 2006 (Urk. 7/14 S. 15) und der vorlÃ¤ufige Austrittsbericht der H.___ vom 2. Februar 2007 (Urk. 7/14 S. 5) figurieren zwar nicht in der gutachterlichen Aktenzusammenfassung. Doch haben die darin enthaltenen Angaben sogar mit einem hÃ¶heren Detaillierungsgrad in den vom Z.___ berÃ¼cksichtigten (Urk. 7/37 S. 2 Ziff. 3-4) Austrittsberichten des I.___ vom 22. November 2006 (Urk. 7/6 S. 17-20 und Urk. 7/14 S. 11-14) und der H.___, datiert vom 26. Januar (richtig wohl: Februar) 2007 (Urk. 7/6 S. 11-13 und Urk. 7/14 S. 7-9) Eingang gefunden. Der ebenfalls genannte Bericht von Dr. E.___ vom 25. Juni 2007 (Urk. 7/13 S. 2-3) betrifft die Einweisung des Versicherten in die H.___ und in die Sprechstunde des J.___, worÃ¼ber detaillierte Berichte vorliegen (Urk. 7/6 S. 7-8; Urk. 7/6 S. 11-13 und Urk. 7/14 S. 7-9), welche vom Z.___ bei der Verfassung des Gutachtens berÃ¼cksichtigt wurden (Urk. 7/37 S. 2 Ziff. 4-5).</w:t>
      </w:r>
    </w:p>
    <w:p>
      <w:r>
        <w:t>Â Â Â Â Â Â Â Â  In dem im Gutachten ebenfalls unerwÃ¤hnt gebliebenen Bericht von Dr. E.___ vom 10. MÃ¤rz 2008 (Urk. 7/22 S. 1) wird eine wesentliche Verschlechterung des Gesundheitszustandes des Versicherten geltend gemacht, verbunden mit der Bitte an die IV-Stelle, Dr. A.___ zu kontaktieren. Ausserdem wird eine schwere Prostata-Problematik erwÃ¤hnt. Was die Kontaktaufnahme mit Dr. A.___ anbelangt, liegt ein Arztbericht dieses Arztes vor (Urk. 7/24), welcher im Z.___-Gutachten berÃ¼cksichtigt wurde (Urk. 7/37 S. 2 Ziff. 11) und vom 25. Februar 2008 datiert, lediglich zwei Wochen vor dem Bericht von Dr. E.___ (vgl. hiezu die nachfolgende E. 4.3.3-4). In Bezug auf die Prostata-Problematik wird im Z.___-Gutachten berichtet, dass der Versicherte wegen der Probleme beim WasserlÃ¶sen Medikamente bekommen habe (Urk. 7/37 S. 12).</w:t>
      </w:r>
    </w:p>
    <w:p>
      <w:r>
        <w:t>Â Â Â Â Â Â Â Â  Im letzten der im Rahmen der Begutachtung durch das Z.___ nicht zur Sprache gekommenen Arztberichte, demjenigen vom 9. Mai 2008 (Urk. 7/36), erwÃ¤hnt Dr. E.___ eine RÃ¶ntgenaufnahme aus dem Jahr 2003, welche Âeine groteske Spondyloarthrose der LendenwirbelsÃ¤ule und beginnende Becken- und HÃ¼ftgelenkarthrose beidseitsÂ zeige. Auch diesbezÃ¼glich liegt ein neuerer Bericht des K.___ vor, datiert vom 5. Mai 2006 (Urk. 7/6 S. 27-28), welcher aufgrund eines Mehrzeilenspiral-CTs der LendenwirbelsÃ¤ule verfasst wurde und im Rahmen der Begutachtung durch das Z.___ berÃ¼cksichtigt wurde (Urk. 7/37 S. 1 am Ende).</w:t>
      </w:r>
    </w:p>
    <w:p>
      <w:r>
        <w:t>Â Â Â Â Â Â Â Â  Die fehlenden Hinweise auf die genannten fÃ¼nf Arztberichte vermÃ¶gen somit den Beweiswert des Z.___-Gutachtens ebenfalls nicht in Frage zu stellen.</w:t>
      </w:r>
    </w:p>
    <w:p>
      <w:r>
        <w:rPr>
          <w:b/>
        </w:rPr>
        <w:t>E. 5.4</w:t>
      </w:r>
    </w:p>
    <w:p>
      <w:r>
        <w:t>5.4.1Â Â  Der BeschwerdefÃ¼hrer wendet gegen das Gutachtensergebnis weiter ein, es kÃ¶nne auf die retrospektive Beurteilung der ArbeitsfÃ¤higkeit fÃ¼r den Zeitraum zwischen Mai 2006 und dem Zeitpunkt der Begutachtung (19. August 2008) nicht abgestellt werden (Urk. 1 S. 9-10 Ziff. 3.1.3). Dabei verweist er insbesondere auf die Tatsache, dass die Krankentaggeld-Versicherung im Zeitpunkt der Begutachtung am 10. August 2008 bereits wÃ¤hrend zwei Jahren (vom 10. Juli 2006 bis zum 29. Juni 2008) durchgehend Taggeld auf der Basis einer vollstÃ¤ndigen ArbeitsunfÃ¤higkeit ausgerichtet hatte (Urk. 1 S. 9-10 Ziff. 3.1.3).</w:t>
      </w:r>
    </w:p>
    <w:p>
      <w:r>
        <w:t>5.4.2Â Â  Aus der Ausrichtung von Taggeldern seitens der Taggeldversicherung kann der Versicherte nicht ableiten, er habe im entsprechenden Zeitraum auch Anspruch auf eine Invalidenrente. Denn im Unterschied zur Invalidenversicherung wird bei der Ermittlung der ArbeitsfÃ¤higkeit im Rahmen der Taggeldversicherung nicht berÃ¼cksichtigt, ob und in welchem Umfang die versicherte Person in einer leidensangepassten TÃ¤tigkeit arbeitsfÃ¤hig wÃ¤re. Vorliegend wurde dem BeschwerdefÃ¼hrer tatsÃ¤chlich auch im Z.___-Gutachten eine vollumfÃ¤ngliche ArbeitsunfÃ¤higkeit in der angestammten TÃ¤tigkeit als Maurer und Schaler im Tunnelbau attestiert, was die Ausrichtung von Taggeldern in vollem Umfang erklÃ¤rt. Soweit die Z.___-Gutachter hinsichtlich einer sonstigen, behinderungsangepassten, wechselbelastenden und rÃ¼ckenschonenden TÃ¤tigkeit eine EinschrÃ¤nkung der ArbeitsfÃ¤higkeit retrospektiv wie auch hinsichtlich des Zeitpunkts der Begutachtung verneinten, so finden sich weder in den invalidenversicherungsrechtlichen Akten der IV-Stelle noch in denjenigen der Taggeldversicherung Befunde oder Diagnosen, welche diese Beurteilung ernsthaft in Frage stellen wÃ¼rden.</w:t>
      </w:r>
    </w:p>
    <w:p>
      <w:r>
        <w:t>5.4.3Â Â  So vermÃ¶gen sowohl der Bericht von Dr. E.___ vom 3. Dezember 2007, auf den sich der BeschwerdefÃ¼hrer beruft (Urk. 7/14 S. 1, Urk. 1 S. 15) als auch die sonstigen, von diesem Arzt vor der Begutachtung eingereichten Berichte (Berichte vom 9. Mai 2007 [Urk. 7/6 S. 2-6], 25. Juni 2007 [Urk. 7/13 S. 2-3], 11. Oktober 2007 [Urk. 7/13 S. 1], 3. Dezember 2007 [Urk. 7/14 S. 1], 10. MÃ¤rz 2008 [Urk. 7/22 S. 1] und 9. Mai 2008 [Urk. 7/36]) die Ergebnisse des Z.___-Gutachtens nicht zu entkrÃ¤ften. Dr. E.___ begrÃ¼ndete seine Aussagen nicht, sondern beschrÃ¤nkte sich jeweils, darauf hinzuweisen, dass eine Verschlechterung des Gesundheitszustands stattgefunden habe, weshalb er den BeschwerdefÃ¼hrer anderen Ãrzten zur weiteren Behandlung Ã¼berwiesen habe, oder dass die IV-Stelle neue Beurteilungen einzuholen habe. Ausserdem muss mit dem Bundesgericht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 3 b/cc). Davon abgesehen wurde die von Dr. E.___ als Allgemeinpraktiker gestellte Diagnose einer schweren depressiven Verstimmung oder tiefen Depression (Berichte vom 9. Mai und 11. Oktober 2007; Urk. 7/6 S. 2-6; Urk. 7/13) von den mit der psychiatrischen Behandlung des BeschwerdefÃ¼hrers betrauten FachÃ¤rzten bis zum Begutachtungszeitpunkt nicht bestÃ¤tigt.</w:t>
      </w:r>
    </w:p>
    <w:p>
      <w:r>
        <w:t>5.4.4Â Â  In der H.___, wo der BeschwerdefÃ¼hrer vom 22. Januar bis zum 2. Februar 2007 hospitalisiert war, wurde eine depressive Reaktion im Rahmen einer anhaltenden SchmerzstÃ¶rung (ICD-10 F45.4) diagnostiziert. Durch ErgÃ¤nzung der bereits bestehenden antidepressiven Saroten-Therapie mit Ludiomil habe sich die Stimmung des Versicherten rasch gebessert. Er sei am 2. Februar 2007 psychisch gut stabilisiert in die bisherigen Wohn- und SozialverhÃ¤ltnisse und in die ambulante Weiterbetreuung des L.___ entlassen worden (Urk. 7/14 S. 7-9).</w:t>
      </w:r>
    </w:p>
    <w:p>
      <w:r>
        <w:t>Â Â Â Â Â Â Â Â Â Â Â In seinem zuhanden der Visana am 11. September 2007 erstellten Gutachten kam Dr. A.___ nach eingehender PrÃ¼fung der bisher ergangenen medizinischen Akten zum Schluss, aus medizinisch-psychiatrischer Sicht bestehe beim Versicherten sowohl im angestammten Beruf als auch in sÃ¤mtlichen zumutbaren VerweistÃ¤tigkeiten keine EinschrÃ¤nkung der ArbeitsfÃ¤higkeit. Dieser habe sich von allem Anfang an gegen eine Verbesserung der subjektiv stark einschrÃ¤nkenden Schmerzen gesperrt, habe bei vielen, wenn nicht bei fast allen Untersuchungen und Therapien seine Mitarbeit verweigert und sich unkooperativ gezeigt. Soweit die Ãrzte der H.___ von einer anhaltenden somatoformen SchmerzstÃ¶rung sprechen wÃ¼rden, so sei diese Diagnose diskutabel, weil die dafÃ¼r zwingend erforderlichen emotionalen Konflikte oder psychosozialen Belastungen nicht aufgefÃ¼hrt worden seien. Sicher habe der BeschwerdefÃ¼hrer nach seiner Arbeitsniederlegung einen guten Teil seiner IdentitÃ¤t als Berufsmann und ErnÃ¤hrer seiner Familie verloren und es sei gut nachvollziehbar, dass er angebe, sich nutzlos zu fÃ¼hlen. Dieser IdentitÃ¤tsverlust und die inzwischen eingetretene Verknappung der finanziellen Mittel, die zu einer zusÃ¤tzlichen psychosozialen Belastung gefÃ¼hrt habe, seien indes eine Folge und nicht eine Ursache der ArbeitsuntÃ¤tigkeit. Diese Belastungen erklÃ¤rten denn auch recht zwanglos die eher dysphorisch-gereizte als depressive Stimmung des Versicherten, wie sie sich aus vielen Berichten ergebe. Chronische Schmerzen wÃ¼rden stets mit einer mehr oder weniger starken psychischen Verstimmung im Sinne von Missmut, Lustlosigkeit und Deprimiertheit einhergehen. Doch entspreche dies nicht einer Depression im psychiatrischen Sinne, sondern allenfalls einer algogenen Verstimmung. Die geklagten subjektiven Beschwerden kÃ¶nnten indes aus eigener Kraft Ã¼berwunden werden (Urk. 7/49 S. 17 f.).</w:t>
      </w:r>
    </w:p>
    <w:p>
      <w:r>
        <w:t>Â Â Â Â Â Â Â Â Â  Im Bericht vom 25. Februar 2008 (Urk. 7/24) erklÃ¤rte Dr. A.___, inzwischen die Therapie des Versicherten Ã¼bernommen zu haben. Das Zustandsbild habe sich deutlich verschlechtert. Der BeschwerdefÃ¼hrer sei zunehmend suizidal und immer wieder auch psychotisch, indem er wirre Sachen von sich gebe, zuhause nicht tragbar sei, nur herumliege, die meiste Zeit im Schlafzimmer verbringe und soziale Kontakte meide. Eine Diagnose wurde von Dr. A.___ in diesem Bericht weder gestellt noch diskutiert.</w:t>
      </w:r>
    </w:p>
    <w:p>
      <w:r>
        <w:t>Â Â Â Â Â Â Â Â Â  Die M.___ (M.___), wo der BeschwerdefÃ¼hrer dann vom 31. MÃ¤rz bis am 9. April 2008 hospitalisert war, diagnostizierte im diesbezÃ¼glichen Bericht vom 26. Mai 2008 (Urk. 7/26) indes einzig eine depressive Reaktion im Rahmen einer anhaltenden somatoformen SchmerzstÃ¶rung (ICD-10: F45.4) und bezeichnete den Zustand als besserungsfÃ¤hig. Im Bericht wurde unter anderem festgehalten, dass der Versicherte an den angebotenen Therapien nicht teilgenommen habe, die VerstÃ¤ndigung trotz Beizug eines Dolmetschers schwierig und die Herstellung einer Vertrauensbeziehung nicht mÃ¶glich gewesen sei. Vielleicht gelinge es mit der Zeit, dass der BeschwerdefÃ¼hrer mittels sozialtherapeutischer Begleitung seiner Familie wieder mehr Verantwortung fÃ¼r sich selber Ã¼bernehme.</w:t>
      </w:r>
    </w:p>
    <w:p>
      <w:r>
        <w:t>5.4.5Â Â  Entgegen der Auffassung des BeschwerdefÃ¼hrers (Urk. 1 S. 12 f.) vermag die im M.___-Bericht erneut angefÃ¼hrte Diagnose einer depressiven Reaktion im Rahmen einer anhaltenden somatoformen SchmerzstÃ¶rung das Vorhandensein einer invalidisierenden GesundheitsstÃ¶rung nicht zu belegen. Wohl handelt es sich dabei um eine krankheitswertige StÃ¶rung. Doch stellt die depressive Reaktion keinen verselbstÃ¤ndigten Gesundheitsschaden dar, der es der betroffenen Person verunmÃ¶glicht, die Folgen der somatoformen SchmerzstÃ¶rung zu Ã¼berwinden (Bundesgerichtsurteil 9C_715/2011 vom 24. Oktober 2011 E.5.1 mit weiteren Hinweisen). Die anhaltende somatoforme SchmerzstÃ¶rung fÃ¤llt somit rechtsprechungsgemÃ¤ss (BGE 130 V 352) von vornherein nicht als invalidisierender Gesundheitsschaden in Betracht, zumal keine anderweitigen Faktoren vorliegen, die gegen die Zumutbarkeit einer Willensanstrengung zur Ãberwindung der Schmerzproblematik sprechen wÃ¼rden, sondern im Gegenteil Dr. A.___ im Gutachten vom 11. September 2007 ausdrÃ¼cklich auf die unkooperative Haltung des Versicherten bei den Untersuchungen und AbklÃ¤rungen hingewiesen hatte und sich diesbezÃ¼gliche Anhaltspunkte auch aus dem Bericht der M.___ ergeben (Urk. 7/49 S. 17). Davon abgesehen hatte Dr. A.___ in seinem Gutachten zu Recht darauf hingewiesen, dass es an den zur Diagnose einer somatoformen SchmerzstÃ¶rung erforderlichen emotionalen Konflikten oder psychosozialen Belastungen ohnehin fehle (vgl. etwa Bundesgerichtsurteil 8C_1022/2009 vom 4. Januar 2010 E. 2.3.2).</w:t>
      </w:r>
    </w:p>
    <w:p>
      <w:r>
        <w:t>Â Â Â Â Â Â Â Â Â Â Â Die Kritik des BeschwerdefÃ¼hrers, die vom Z.___ gestellte Diagnose kÃ¶nne nicht stimmen, da er im Zeitpunkt der Begutachtung noch angestellt gewesen sei (Urk. 1 S. 11), vermag die Diagnose "Probleme in Verbindung mit BerufstÃ¤tigkeit und Arbeitslosigkeit (ICD-10: Z56)" nicht in Frage zu stellen. Denn der Begriff ÂArbeitslosigkeitÂ im Bereich der ICD-10-Diagnosen ist nicht ausschliesslich im rechtlichen Sinne zu verstehen. Mit Arbeitslosigkeit ist vielmehr gemeint, dass der BeschwerdefÃ¼hrer keiner ArbeitstÃ¤tigkeit nachgeht, unabhÃ¤ngig davon, ob das AnstellungsverhÃ¤ltnis formell weiterbesteht oder bereits aufgelÃ¶st wurde.</w:t>
      </w:r>
    </w:p>
    <w:p>
      <w:r>
        <w:t>5.5Â Â Â Â Â  Das Gutachten des Z.___ erweist sich somit als Ã¼berzeugend und wird durch die Berichte der behandelnden Ãrzte nicht in Frage gestellt. Es genÃ¼gt damit in jeder Hinsicht den fÃ¼r ein derartiges Beweismittel geltenden Anforderungen. Nicht nur auf das Gutachtensergebnis als solches, sondern insbesondere auch auf die retrospektive Zumutbarkeitsbeurteilung der Z.___-Gutachter vom 10. Oktober 2008 kann daher abgestellt werden.</w:t>
      </w:r>
    </w:p>
    <w:p>
      <w:r>
        <w:t>Â Â Â Â Â Â Â Â Â  Folglich ist die IV-Stelle bei der DurchfÃ¼hrung des Einkommensvergleichs zu Recht von einer 100%igen ArbeitsfÃ¤higkeit in einer leidensangepassten TÃ¤tigkeit ausgegangen. Der sich aus dem Vergleich des in einer solchen TÃ¤tigkeit erzielbaren Invalideneinkommens von Fr. 45'108.- mit dem Valideneinkommen von Fr. 80'817.02 ergebende, nach Ablauf des Wartejahres im Sinne von Art. 29 Abs. 1 lit. b IVG (bis Ende 2007 gÃ¼ltig gewesene Fassung) im Jahr 2007 zu einem Anspruch auf eine Viertelsrente fÃ¼hrende InvaliditÃ¤tsgrad von 44 % (Urk. 7/39 S. 1, Urk. 7/58 S. 9) blieb zu Recht unangefochten. Denn die beiden Vergleichseinkommen wurden anhand der TabellenlÃ¶hne und unter BerÃ¼cksichtigung der Nominallohnentwicklung korrekt ermittelt und es wurde ein maximal zulÃ¤ssiger leidensbedingter Abzug von 25 % vorgenommen (BGE 126 V 75).</w:t>
      </w:r>
    </w:p>
    <w:p>
      <w:r>
        <w:t>5.6Â Â Â Â  Allerdings ist zu beachten, dass Dr. A.___ in seinem noch vor VerfÃ¼gungserlass ergangenen Bericht vom 4. Januar 2010 nun selber eine anhaltende somatoforme SchmerzstÃ¶rung und zusÃ¤tzlich eine rezidivierende depressive StÃ¶rung, gegenwÃ¤rtig mittelgradige Episode (ICD-10: F33.2) diagnostizierte. Die Prognose sei schlecht und der Versicherte werde sicher nie mehr arbeiten (Urk. 7/50 S. 7-8 Ziff. 1.1 und Ziff. 1.4). In seinem Bericht vom 10. Mai 2010 spezifizierte Dr. A.___, dass sich die depressive Symptomatik des BeschwerdefÃ¼hrers chronifiziert habe und nicht mehr an irgendeinem belastenden Umweltereignis festgemacht werden kÃ¶nne. Aufgrund der eingetretenen VerselbstÃ¤ndigung des Beschwerdebildes seien die einzelnen Symptome, Ã¼ber welche er klage, seinem Bewusstsein derart weitgehend entzogen, dass er keinen Zugriff mehr darauf habe (Urk. 3/3).</w:t>
      </w:r>
    </w:p>
    <w:p>
      <w:r>
        <w:t>Â Â Â Â Â Â Â Â  Die Berichte von Dr. A.___ aus dem Jahr 2010 (Urk. 7/50 S. 1-11 und Urk. 3/3), welche sich auf die Zeit vor Erlass der angefochtenen VerfÃ¼gungen beziehen, werfen die Frage auf, ob nach der Z.___-Begutachtung vom August 2008 eine Chronifizierung der Beschwerden und somit eine wesentliche Verschlechterung des psychischen Zustandes des BeschwerdefÃ¼hrers stattgefunden und ob oder inwieweit eine solche zu einer EinschrÃ¤nkung der bisherigen, gutachterlich bescheinigten RestarbeitsfÃ¤higkeit gefÃ¼hrt habe.</w:t>
      </w:r>
    </w:p>
    <w:p>
      <w:r>
        <w:t>Â Â Â Â Â Â Â Â  Zur Beurteilung der gesundheitlichen Entwicklung und deren Auswirkungen auf die ArbeitsfÃ¤higkeit des BeschwerdefÃ¼hrers nach der Begutachtung im Z.___ ist die Sache somit an die IV-Stelle zurÃ¼ckzuweisen, damit sie die erforderlichen AbklÃ¤rungen treffe und hernach Ã¼ber den weiteren Rentenanspruch des BeschwerdefÃ¼hrers neu verfÃ¼ge.</w:t>
      </w:r>
    </w:p>
    <w:p>
      <w:r>
        <w:rPr>
          <w:b/>
        </w:rPr>
        <w:t>E. 6</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grundsÃ¤tzlich Anspruch auf eine ProzessentschÃ¤digung hat.</w:t>
      </w:r>
    </w:p>
    <w:p>
      <w:r>
        <w:t>6.2Â Â Â Â  In Bezug auf seinen im Subeventualbegehren formulierten Antrag, wonach die Sache der IV-Stelle zur AbklÃ¤rung des Gesundheitszustandes zurÃ¼ckzuweisen sei, obsiegt der BeschwerdefÃ¼hrer vollstÃ¤ndig. Dagegen unterliegt er insofern, als sich seine EinwÃ¤nde gegen das Z.___-Gutachten als nicht stichhaltig erweisen und die angefochtenen VerfÃ¼gungen deshalb insofern bestÃ¤tigt werden, als er zumindest bis August 2008 keinen Ã¼ber eine Viertelsrente hinausgehenden Rentenanspruch hat.</w:t>
      </w:r>
    </w:p>
    <w:p>
      <w:r>
        <w:t>Â Â Â Â Â Â Â Â  Dem BeschwerdefÃ¼hrer steht somit entsprechend dem Ausgang des Verfahrens eine auf die HÃ¤lfte reduzierte ProzessentschÃ¤digung zu.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Die unentgeltliche Rechtsvertreterin des BeschwerdefÃ¼hrers, RechtsanwÃ¤ltin MÃ¼ller-Ranacher, hat mit Eingabe vom 9. Dezember 2011 (Urk. 24) einen Aufwand von 19,25 Stunden sowie Barauslagen von Fr. 160.-- geltend gemacht und ihren Anspruch gesamthaft auf Fr. 4'314.75 (inkl. Mehrwertsteuer und Barauslagen) beziffert. Dies erscheint angesichts der Schwierigkeit und der Bedeutung der Streitsache als angemessen. Die reduzierte ProzessentschÃ¤digung ist somit auf Fr. 2'157.40 festzusetzen.</w:t>
      </w:r>
    </w:p>
    <w:p>
      <w:r>
        <w:t>Â Â Â Â Â Â Â Â  Im Mehrbetrag ist die unentgeltliche Rechtsvertreterin aus der Gerichtskasse zu entschÃ¤digen.</w:t>
      </w:r>
    </w:p>
    <w:p>
      <w:r>
        <w:t>7.Â Â Â Â Â Â  Da es um die Bewilligung oder Verweigerung von Versicherungsleistungen geht, ist das Verfahren kostenpflichtig. Die Gerichtskosten sind nach dem Verfahrensaufwand und unabhÃ¤ngig vom Streitwert im Rahmen von Fr. 200.-- bis 1'000.-- festzulegen (Art. 69 Abs. 1 bis IVG) und wegen der KomplexitÃ¤t des Falles auf Fr. 1Â000.-- anzusetzen. Entsprechend dem Ausgang des Verfahrens sind die Gerichtskosten den Parteien je hÃ¤lftig aufzuerlegen, wobei der Anteil des BeschwerdefÃ¼hrers zufolge GewÃ¤hrung der unentgeltlichen ProzessfÃ¼hrung auf die Gerichtskasse zu nehmen ist.</w:t>
      </w:r>
    </w:p>
    <w:p>
      <w:r>
        <w:t>Das Gericht erkennt:</w:t>
      </w:r>
    </w:p>
    <w:p>
      <w:r>
        <w:t>1.Â Â Â Â Â Â Â Â  Die Beschwerde wird in dem Sinne teilweise gutgeheissen, dass die angefochtenen VerfÃ¼gungen vom 21. April 2010 und 28. Juni 2010 teilweise aufgehoben werden und die Sache mit der Feststellung, dass der BeschwerdefÃ¼hrer ab Mai 2007 zumindest bis August 2008 keinen Ã¼ber eine Viertelsrente hinausgehenden Rentenanspruch hat, an die Sozialversicherungsanstalt des Kantons ZÃ¼rich, IV-Stelle, zurÃ¼ckgewiesen wird, damit diese, nach erfolgter AbklÃ¤rung im Sinne der ErwÃ¤gungen, Ã¼ber den weiteren Rentenanspruch des BeschwerdefÃ¼hrers neu verfÃ¼ge.</w:t>
      </w:r>
    </w:p>
    <w:p>
      <w:r>
        <w:t>Â Â Â Â Â Â Â Â Â Â  Im Ãbrigen wird die Beschwerde abgewiesen.</w:t>
      </w:r>
    </w:p>
    <w:p>
      <w:r>
        <w:t>2.Â Â Â Â Â Â Â Â  Die Gerichtskosten von Fr. 1Â000.-- werden den Parteien je zur HÃ¤lfte auferlegt. Zufolge GewÃ¤hrung der unentgeltlichen ProzessfÃ¼hrung werden die dem Beschwer-defÃ¼hrer auferlegten Kosten von Fr. 500.-- einstweilen auf die Gerichtskasse genommen. Rechnung und Einzahlungsschein werden der Kostenpflichtigen nach Eintritt der Rechtskraft zugestellt. Der BeschwerdefÃ¼hrer wird auf Â§ 16 Abs. 4 GSVGer hingewiesen.</w:t>
      </w:r>
    </w:p>
    <w:p>
      <w:r>
        <w:t>3.Â Â Â Â Â Â Â Â  Die Beschwerdegegnerin wird verpflichtet, der unentgeltlichen Rechtsvertreterin des BeschwerdefÃ¼hrers, RechtsanwÃ¤ltin MÃ¼ller-Ranacher, ZÃ¼rich, eine reduzierte ProzessentschÃ¤digung von Fr. 2'157.35 (inkl. Barauslagen und MWSt) zu bezahlen.</w:t>
      </w:r>
    </w:p>
    <w:p>
      <w:r>
        <w:t>4.Â Â Â Â Â Â Â Â  Im weitergehenden Umfang wird die unentgeltliche Rechtsvertreterin des BeschwerdefÃ¼hrers, RechtsanwÃ¤ltin MÃ¼ller-Ranacher, ZÃ¼rich, mit Fr. 2'157.40 aus der Gerichtskasse entschÃ¤digt. Der BeschwerdefÃ¼hrer wird auf Â§ 16 Abs. 4 GSVGer hingewiesen.</w:t>
      </w:r>
    </w:p>
    <w:p>
      <w:r>
        <w:t>5.Â Â Â Â Â Â Â Â  Zustellung gegen Empfangsschein an:</w:t>
      </w:r>
    </w:p>
    <w:p>
      <w:r>
        <w:t>- RechtsanwÃ¤ltin Andrea MÃ¼ller-Ranacher</w:t>
      </w:r>
    </w:p>
    <w:p>
      <w:r>
        <w:t>- Sozialversicherungsanstalt des Kantons ZÃ¼rich, IV-Stelle</w:t>
      </w:r>
    </w:p>
    <w:p>
      <w:r>
        <w:t>- Bundesamt fÃ¼r Sozialversicherungen</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