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IV.2010.00446 vom 22. August 2011</w:t>
      </w:r>
    </w:p>
    <w:p>
      <w:r>
        <w:t>ZH Sozialversicherungsgericht, 2011-08-22, DE</w:t>
      </w:r>
    </w:p>
    <w:p>
      <w:r>
        <w:rPr>
          <w:b/>
        </w:rPr>
        <w:t xml:space="preserve">Quelle: </w:t>
      </w:r>
      <w:r>
        <w:t>https://mcp.opencaselaw.ch/entscheid/zh_sozialversicherungsgericht_IV.2010.00446</w:t>
      </w:r>
    </w:p>
    <w:p>
      <w:r>
        <w:t>FR: ZH_SOZIALVERSICHERUNGSGERICHT IV.2010.00446 du 22 août 2011</w:t>
      </w:r>
    </w:p>
    <w:p>
      <w:r>
        <w:t>IT: ZH_SOZIALVERSICHERUNGSGERICHT IV.2010.00446 del 22 agosto 2011</w:t>
      </w:r>
    </w:p>
    <w:p>
      <w:pPr>
        <w:pStyle w:val="Heading2"/>
      </w:pPr>
      <w:r>
        <w:t>Erwägungen</w:t>
      </w:r>
    </w:p>
    <w:p>
      <w:r>
        <w:rPr>
          <w:b/>
        </w:rPr>
        <w:t>E. 2.1</w:t>
      </w:r>
    </w:p>
    <w:p>
      <w:r>
        <w:t>Die Beschwerdegegnerin ging in der VerfÃ¼gung vom 31. MÃ¤rz 2010 davon aus, dass die BeschwerdefÃ¼hrerin ohne Gesundheitsschaden zu 60 % erwerbstÃ¤tig und zu 40 % in ihrem Aufgabenbereich tÃ¤tig wÃ¤re, und errechnete nach der gemischten Methode einen InvaliditÃ¤tsgrad von 12 %. In medizinischer Hinsicht stellte sie hauptsÃ¤chlich auf das Gutachten von Dr. A.___ vom 4. November 2009 (Urk. 8/35) ab und legte dem Einkommensvergleich eine 100%ige ArbeitsfÃ¤higkeit in einer angepassten TÃ¤tigkeit zu Grunde (Urk. 2).</w:t>
      </w:r>
    </w:p>
    <w:p>
      <w:r>
        <w:rPr>
          <w:b/>
        </w:rPr>
        <w:t>E. 2.2</w:t>
      </w:r>
    </w:p>
    <w:p>
      <w:r>
        <w:t>Die BeschwerdefÃ¼hrerin vertritt den Standpunkt, vom behandelnden Arzt sei ihr eine volle ArbeitsunfÃ¤higkeit attestiert worden. Es sei zudem aktenwidrig und klar falsch, im Haushaltsbereich von einer EinschrÃ¤nkung von 0 % auszugehen. Allein gestÃ¼tzt auf das Gutachten von Dr. A.___ kÃ¶nne der medizinische Sachverhalt nicht als abgeklÃ¤rt gelten, da dieses den Anforderungen an ein Gutachten mit vollem Beweiswert nicht genÃ¼ge und die geklagten Beschwerden offensichtlich ausser Acht lasse. Weiter bleibe der Gutachter auf der Argumentationslinie, welche stets aus der fehlenden UnfallkausalitÃ¤t abgeleitet werde, und setze sich nicht mit den abweichenden Beurteilungen durch andere Ãrzte auseinander. Sie leide nicht nur an (radiologisch nachweisbaren Schulterbeschwerden), sondern aktenkundig auch an einem chronischen cervicovertebralen Schmerzsyndrom (vgl. Bericht von Dr. Y.___ vom 12. September 2008, Urk. 8/18), und somit kÃ¶nnte bei ihr eine anhaltende somatoforme SchmerzstÃ¶rung vorliegen. Es fehle jedoch eine psychiatrische Untersuchung. Ob und allenfalls wie weit ihre ArbeitsfÃ¤higkeit auch infolge der Symptome des familiÃ¤ren Mittelmeerfiebers beeintrÃ¤chtigt werde, sei bislang nicht spezifisch untersucht und beurteilt worden; mÃ¶glicherweise seien ihre Gelenkschmerzen mindestens teilweise durch diese Erkrankung bedingt. Ihr InvaliditÃ¤tsgrad sei damit weiter abzuklÃ¤ren und ihr sei eine Rente zuzusprechen (Urk. 1).</w:t>
      </w:r>
    </w:p>
    <w:p>
      <w:r>
        <w:rPr>
          <w:b/>
        </w:rPr>
        <w:t>E. 3</w:t>
      </w:r>
    </w:p>
    <w:p>
      <w:r>
        <w:t>3.1Â Â Â Â Â  Die medizinische Situation stellt sich aufgrund der Akten wie folgt dar:</w:t>
      </w:r>
    </w:p>
    <w:p>
      <w:r>
        <w:t>3.1.1 Aufgrund einer Selbstzuweisung wurde die BeschwerdefÃ¼hrerin am 21. Oktober 2003 im C.___ Spital ambulant untersucht. Die Ãrzte stellten als Diagnosen eine Omarthrose rechts, ein cervicovertebrales Syndrom (degenerative HWS-VerÃ¤nderung mit Osteochondrose C5/6) und eine erhÃ¶hte Blutsenkung unklarer Ãtiologie, differentialdiagnostisch im Rahmen von Mittelmeerfieber (Urk. 8/23/16).</w:t>
      </w:r>
    </w:p>
    <w:p>
      <w:r>
        <w:t>3.1.2 Dr. med. D.___, Leitender Oberarzt OrthopÃ¤die bei der Z.___ Klinik, Gelenkzentrum, fÃ¼hrte in seinem Bericht vom 2. Februar 2007 (Urk. 8/23/13) als Diagnose eine schmerzhafte Omarthrose rechts auf und hielt fest, dass aufgrund des radiologischen und klinischen Verlaufes die Schulterprothese nach wie vor klar indiziert sei. Bei der nicht stark deformierenden Arthrose kÃ¶nnte aber durchaus auch ein Resurfacing mit Glenoidersatz durchgefÃ¼hrt werden.</w:t>
      </w:r>
    </w:p>
    <w:p>
      <w:r>
        <w:t>Am 30. MÃ¤rz 2007 berichtete Dr. med. P. Fankhauser, Assistenzarzt OrthopÃ¤die an der Z.___ Klinik, Ã¼ber eine Konsultation vom 29. MÃ¤rz 2007. Die BeschwerdefÃ¼hrerin sei vor ihrer Reise in den Libanon nochmals darauf hingewiesen worden, dass eine nachhaltige Besserung ihrer Schmerzen nur mit einer operativen Versorgung erreicht werden kÃ¶nne. Sie mÃ¶chte den Eingriff frÃ¼hestens Ende des Jahres durchfÃ¼hren lassen (Urk. 8/1/6).</w:t>
      </w:r>
    </w:p>
    <w:p>
      <w:r>
        <w:t>3.1.3Â Â  Am 24. Juli 2007 wurde die BeschwerdefÃ¼hrerin wegen Knieschmerzen rechts unklarer Ãtiologie und einer hÃ¤morrhagischen Zystitis im Spital F.___ notfallmÃ¤ssig behandelt; ihr wurde fÃ¼r die Zeit bis 27. Juli 2007 eine 100%ige ArbeitsunfÃ¤higkeit attestiert (Urk. 8/1/3).</w:t>
      </w:r>
    </w:p>
    <w:p>
      <w:r>
        <w:t>3.1.4Â Â  Mit Arztzeugnis an die Unfallversicherung vom 24. Januar 2008 (Urk. 8/1/1) berichtete Dr. Y.___, dass die BeschwerdefÃ¼hrerin am gleichen Tag bei der Arbeit auf dem Boden ausgerutscht sei. Als Befunde gab er eine Distorsio/Contusio der Hals- und BrustwirbelsÃ¤ule (HWS/BWS) sowie ein Contusio Ellbogen links an. Das Spital F.___ fand am 25. Januar 2008 normale bildgebende Befunde und attestierte wegen der Kontusion BWS (HWS) eine 100%ige ArbeitsunfÃ¤higkeit vom 25. bis 27. Januar 2008 (Urk. 8/1/2). GemÃ¤ss Bericht der Z.___ Klinik, MR-Institut, vom 11. Juni 2008 (Urk. 8/21/20) ergab der Magnetresonanzbefund eine ausgeprÃ¤gte, wahrscheinlich aktivierte Omarthrose mit mÃ¶glicher subchondraler Osteonekrose des Humeruskopfes medial, eine starke AusdÃ¼nnung der Supraspinatus- und Infraspinatussehne und eine mÃ¤ssige muskulÃ¤re Atrophie. In einem Arztzeugnis vom 29. Juli 2008 (Urk. 8/21/21) zuhanden der Unfallversicherung bestÃ¤tigte Dr. Y.___ als aktuelle Diagnose eine Distorsion HWS/BWS und eine Omarthrose rechts sowie eine 100%ige ArbeitsunfÃ¤higkeit vom 25. Januar 2008 bis offen an.</w:t>
      </w:r>
    </w:p>
    <w:p>
      <w:r>
        <w:t>3.1.5Â Â  Nach einer Zuweisung von Dr. Y.___ (Urk. 8/21/22) erfolgte am 8. Juli 2008 im C.___ Spital eine ambulante Untersuchung. Aus dem Bericht von Dr. med. G.___, Oberarzt, und Dr. med. H.___, AssistenzÃ¤rztin, vom 6. August 2008 (Urk. 8/18/11-13) gehen als Diagnosen eine chronische Periarthropathia humeroscapularis rechts, ein chronisches cervicovertebrales Schmerzsyndrom, eine chronisch erhÃ¶hte Blutsenkung unklarer Ãtiologie und ein Verdacht auf depressive Symptomatik hervor. Die MRI-Beurteilung der Z.___ Klinik stehe ihnen nicht zur VerfÃ¼gung; sollte diese jedoch aktuell keine wesentlichen VerÃ¤nderungen im Vergleich zur Voruntersuchung zeigen, sei am ehesten von einer Aktivierung der Omarthrose auszugehen; gegebenenfalls kÃ¤me eine erneute Schultergelenksinfiltration mit Steroiden in Frage. Auch physiotherapeutische Massnahmen zur Stabilisaton der Schulter-/Nackenmuskulatur wÃ¤ren weiterhin sinnvoll, aktuell sei dies jedoch fraglich, dass die BeschwerdefÃ¼hrerin bei einer derartigen Symptomausweitung solche Therapiemassnahmen zulasse.</w:t>
      </w:r>
    </w:p>
    <w:p>
      <w:r>
        <w:t>3.1.6Â Â  Mit IV-Bericht vom 12. September 2008 (Urk. 8/18) bestÃ¤tigte Dr. Y.___ die vorherigen Diagnosen (vgl. Urk. 8/18/2) und gab als Bemerkung an, eine produktive ErwerbsfÃ¤higkeit auf lÃ¤ngere Sicht erscheine ihm bei der rechtshÃ¤ndigen BeschwerdefÃ¼hrerin mit dieser rechtsseitigen Nacken-Schulterproblematik fraglich, da auch leichte repetitive Hilfsarbeiten die Beschwerden exacerbieren lassen kÃ¶nnten; ausserdem bestÃ¤nden nur mangelhafte Deutschkenntnisse (Urk. 8/18/5). Zur ArbeitsfÃ¤higkeit in der bisherigen oder in einer behinderungsangepassten TÃ¤tigkeit machte der Arzt keine Angaben.</w:t>
      </w:r>
    </w:p>
    <w:p>
      <w:r>
        <w:t>Â Â Â Â Â Â Â Â Â  Am 28. Februar 2009 (Urk. 8/23/7) berichtete er der Unfallversicherung, dass nach dem Unfall eine Chronifizierung der Nackenbeschwerden mit Symptomausweitung erfolgt sei. Die BeschwerdefÃ¼hrerin klage zur Zeit Ã¼ber brennende Schmerzen occipical sowie thoracolumbale Beschwerden. Ausserdem bestÃ¤nden in allen Bewegungsrichtungen der HWS endphasig Schmerzen.</w:t>
      </w:r>
    </w:p>
    <w:p>
      <w:r>
        <w:t>3.1.7Â Â  In Zusammenhang mit einem im Auftrag des Unfallversicherers erstellten rheumatologischen Gutachten von Dr. A.___ vom 4. November 2009 (Urk. 8/35) reichte die Beschwerdegegnerin ihre Frage an den Gutacher (Urk. 8/34) und dieser gab entsprechend an, dass er mit dem Gutachten sowohl die Fragen des Unfallversicherers als auch die Zusatzfrage der Beschwerdegegnerin nach der GesamtarbeitsfÃ¤higkeit aus rheumatologischer Sicht beantworte (Urk. 8/35/2). Unter Diagnosen fÃ¼hrte Dr. A.___ Folgendes auf (Urk. 8/35/22):</w:t>
      </w:r>
    </w:p>
    <w:p>
      <w:r>
        <w:t>Â  Chronisches Schmerzsyndrom mit/bei</w:t>
      </w:r>
    </w:p>
    <w:p>
      <w:r>
        <w:t>- unklarer FunktionsstÃ¶rung der rechten oberen ExtremitÃ¤t</w:t>
      </w:r>
    </w:p>
    <w:p>
      <w:r>
        <w:t>- ausgedehnten Schmerzen</w:t>
      </w:r>
    </w:p>
    <w:p>
      <w:r>
        <w:t>- Kraftlosigkeit</w:t>
      </w:r>
    </w:p>
    <w:p>
      <w:r>
        <w:t>- SchlafstÃ¶rungen</w:t>
      </w:r>
    </w:p>
    <w:p>
      <w:r>
        <w:t>- Nicht-organischen Befunden (Waddell-Zeichen)</w:t>
      </w:r>
    </w:p>
    <w:p>
      <w:r>
        <w:t>- Fehlendem objektivierbarem somatischem Korrelat</w:t>
      </w:r>
    </w:p>
    <w:p>
      <w:r>
        <w:t>- Symptomausweitung</w:t>
      </w:r>
    </w:p>
    <w:p>
      <w:r>
        <w:t>Â  Omarthrose rechts</w:t>
      </w:r>
    </w:p>
    <w:p>
      <w:r>
        <w:t>Â  Ellbogenschmerzen links unklarer Ãthiologie</w:t>
      </w:r>
    </w:p>
    <w:p>
      <w:r>
        <w:t>Â  Unspezifische, vor allem lumbale RÃ¼ckenschmerzen bei</w:t>
      </w:r>
    </w:p>
    <w:p>
      <w:r>
        <w:t>- Fehlhaltung der WirbelsÃ¤ule</w:t>
      </w:r>
    </w:p>
    <w:p>
      <w:r>
        <w:t>- Verdacht auf Haltungsinsuffizienz</w:t>
      </w:r>
    </w:p>
    <w:p>
      <w:r>
        <w:t>- geringen degenerativen VerÃ¤nderungen zervikal</w:t>
      </w:r>
    </w:p>
    <w:p>
      <w:r>
        <w:t>Â  Adipositas (35.9 kg/m 2 )</w:t>
      </w:r>
    </w:p>
    <w:p>
      <w:r>
        <w:t>Â  Status nach Sturz am 24. Januar 2008 mit</w:t>
      </w:r>
    </w:p>
    <w:p>
      <w:r>
        <w:t>- Ellbogenkontusion links</w:t>
      </w:r>
    </w:p>
    <w:p>
      <w:r>
        <w:t>- MÃ¶glicher RÃ¼ckenkontusion/Distorion</w:t>
      </w:r>
    </w:p>
    <w:p>
      <w:r>
        <w:t>Â  Status nach multiplen abdominalen Eingriffen</w:t>
      </w:r>
    </w:p>
    <w:p>
      <w:r>
        <w:t>Ferner stellte er fest, dass sich aufgrund des geringen Ereignisses und fehlenden strukturellen Unfallfolgen maximal eine ArbeitsunfÃ¤higkeit von wenigen Wochen begrÃ¼nden lasse; unfallkausal lasse sich maximal eine ArbeitsunfÃ¤higkeit von drei Monaten bis 24. April 2008 begrÃ¼nden (Urk. 8/35/24). Eine invaliditÃ¤tsrelevante, dauernde berufliche EinschrÃ¤nkung im angestammten Beruf als Betriebsmitarbeiterin im Personalrestaurant/AbwaschkÃ¼che bestehe unfallkausal nicht. Aufgrund der Omarthrose rechts sowie des chronischen RÃ¼ckenleidens bei zumindest zervikal radiologisch nachgewiesenen degenerativen VerÃ¤nderungen scheine die angestammte TÃ¤tigkeit kaum mehr sinnvoll. Objektive Belastungslimiten kÃ¶nnten jedoch aufgrund der Selbstlimitierungen nicht angegeben werden (Urk. 8/35/25 Ziff. 8.1.1). In einer angepassten, kÃ¶rperlich leichten TÃ¤tigkeit, allenfalls wechselbelastend ohne ungÃ¼nstige statische Belastung sowie nur seltenen TÃ¤tigkeiten auf SchulterhÃ¶he bestehe eine volle ArbeitsfÃ¤higkeit (Urk. 8/35/25 Ziff. 8.2).</w:t>
      </w:r>
    </w:p>
    <w:p>
      <w:r>
        <w:t>3.1.8Â Â  Der zustÃ¤ndige Arzt des Regionalen Ãrztlichen Dienstes (RAD), Dr. med. I.___, Praktischer Arzt FMH, fÃ¼hrte in seiner Stellungnahme vom 14. November 2009 auf, dass abgestÃ¼tzt auf die gewonnenen Erkenntnisse im Gutachten von einem invaliditÃ¤tsrelevanten Gesundheitsschaden auszugehen sei. Es lÃ¤gen unfallfremde degenerativ bedingte Leiden vor, die unter BerÃ¼cksichtigung der vielfÃ¤ltigen Defizite (auch wenn eine gewisse Aggravation demonstriert werde) die bisherige TÃ¤tigkeit unzumutbar erscheinen liessen, dies seit Januar 2008. Behinderungsangepasste TÃ¤tigkeiten (leichte TÃ¤tigkeiten in Wechselbelastung ohne Heben, Tragen und Bewegen von Lasten Ã¼ber 5 kg, ohne Verharren in Zwangshaltungen, ohne schulterbelastendes und kÃ¶rperfernes Hantieren) seien zu 100 % zumutbar (Urk. 8/38/6).</w:t>
      </w:r>
    </w:p>
    <w:p>
      <w:r>
        <w:t>3.1.9Â Â  Im Bericht vom 23. Januar 2010 an die Rechtsvertreterin der BeschwerdefÃ¼hrerin (Urk. 8/45) gab Dr. Y.___ an, dass ohne den Unfall vom 24. Januar 2008 die InvaliditÃ¤t spÃ¤ter erfolgt wÃ¤re. Eine derart umschriebene behinderungsangepasste TÃ¤tigkeit wie im Gutachten vom 4. November 2009 wÃ¼rde wohl repetitive Arbeiten umfassen (etwas anderes sei eigentlich nicht vorstellbar). Diese Art der TÃ¤tigkeit fÃ¼hre aber gerade beim Vorliegen eines myofascialen Schmerzsyndroms zu teilweise unzumutbar schmerzhaften Beschwerden im muskuloskelettalen Bereich (Arme, HÃ¤nde). Auch eine behinderungsangepasste TÃ¤tigkeit erscheine damit nicht realistisch.</w:t>
      </w:r>
    </w:p>
    <w:p>
      <w:r>
        <w:t>3.1.10 Im Beschwerdeverfahren reichte die BeschwerdefÃ¼hrerin die Berichte des Spitals F.___ vom 26. MÃ¤rz und 27. April 2010 (Urk. 3/4 und Urk. 3/5), von Dr. Y.___ vom 7. Mai 2010 (Urk. 3/3) sowie von Dr. B.___ vom 18. Juli 2010 (Urk. 11) ein. Dr. B.___ vertrat in seinem Bericht den Standpunkt, dass nur eine Protheseimplantation, wie bereits durch Dr. D.___ im Jahr 2006 vorgeschlagen, in Frage kÃ¤me. Er werde die BeschwerdefÃ¼hrerin im August in die Z.___ Klinik zur Re-Evaluation einer Operation einweisen (Urk. 11 S. 3).</w:t>
      </w:r>
    </w:p>
    <w:p>
      <w:r>
        <w:t>3.2Â Â Â Â Â Â Â Â  Zusammenfassend finden sich in den Akten mehrere Arztberichte, die Ã¼ber den Gesundheitszustand der BeschwerdefÃ¼hrerin Auskunft geben. Das auf ausfÃ¼hrlichen medizinischen AbklÃ¤rungen und den anamnestisch erhobenen Befunden grÃ¼ndende rheumatologische Gutachten von Dr. A.___ vom 4. November 2009 (Urk. 8/35) erfÃ¼llt dabei die von der Rechtsprechung an den Beweiswert einer Ã¤rztlichen Beurteilung gestellten Anforderungen. Das Gutachten ist gut nachvollziehbar, schlÃ¼ssig und nimmt insbesondere auch begrÃ¼ndet zu den frÃ¼heren Berichten Stellung (vgl. Urk. 8/35/16-18). Entgegen der Auffassung der BeschwerdefÃ¼hrerin (Urk. 1 S. 7) findet darin auch eine kritische Auseinandersetzung mit den abweichenden medizinischen EinschÃ¤tzung ihres Hausarztes Dr. Y.___ statt, obwohl sein Name nicht explizit erwÃ¤hnt wird. So hielt Dr. A.___ fest, dass eine relevante Verletzung des rechten Schultergelenkes sicher ausgeschlossen werden kÃ¶nne; auf jeden Fall kÃ¶nne es sich nach dem Arbeitsunfall vom 24. Januar 2008 nur um eine kurzfristige und vorÃ¼bergehende Verschlechterung des bekannten Vorzustandes handeln (Urk. 8/35/17). HÃ¤tte die BeschwerdefÃ¼hrerin gewisse degenerative VerÃ¤nderungen zervikal, so erklÃ¤rten diese allein vielleicht einen etwas verzÃ¶gerten Heilverlauf von maximal einem halben Jahr (Urk. 8/35/18). Bei der ambulanten rheumatologischen AbklÃ¤rung auf der Rheumatologie des C.___ Spitals vom Juli 2008 sei ein Verdacht auf eine depressive Symptomatik geÃ¤ussert; im Status beschrieben werde jedoch vor allem ein ausgeprÃ¤gtes demonstratives Schmerzverhalten. Eine Untersuchung des rechten Armes habe die BeschwerdefÃ¼hrerin nicht zugelassen, obwohl dieser spontan bei der Gestik eingesetzt werden kÃ¶nne (Urk. 8/35/18). Die geklagten Limitierungen seien kaum nachvollziehbar. Bezeichne die BeschwerdefÃ¼hrerin ihren rechten Arm als funktionslos und halte diesen meist etwas krampfhaft am KÃ¶rper adduziert, so kÃ¶nne sie diesen trotzdem unauffÃ¤llig und auch krÃ¤ftig einsetzen wie beim Umlagern auf der Liege und beim Ausmalen des KÃ¶rperschemas (Urk. 8/35/19). WÃ¼rden vorliegend muskulÃ¤re Strukturen als schmerzhaft angegeben, so sei die Schmerzhaftigkeit stark situationsabhÃ¤ngig wechselnd, und auch atypische Stellen wÃ¼rden als druckdolent angegeben; die vorliegende Symptomatik scheine somit vorwiegend auf der Verhaltensebene abzulaufen (Urk. 8/35/20).</w:t>
      </w:r>
    </w:p>
    <w:p>
      <w:r>
        <w:t>Â Â Â Â Â Â Â Â  Die im rheumatologischen Gutachten beschriebene medizinische Situation Ã¼berzeugt und erscheint schlÃ¼ssig. Zwischen diesem und den frÃ¼heren Arztberichten liegen keine Diskrepanzen vor. Die von Dr. A.___ gestellten Diagnosen und die Beurteilung der ArbeitsfÃ¤higkeit stimmen weitgehend mit der Beurteilung in den Berichten der Z.___ Klinik (Urk. 8/21/20, Urk. 8/20/6) und des C.___ Spitals (Urk. 8/18/11-13) Ã¼berein. Entgegen der Auffassung der BeschwerdefÃ¼hrerin (Urk. 1 S. 6) wurde im Gutachten auch die Frage nach der invaliditÃ¤tsrelevanten dauernden beruflichen EinschrÃ¤nkung ausreichend beurteilt (vgl. Urk. 8/35/25).</w:t>
      </w:r>
    </w:p>
    <w:p>
      <w:r>
        <w:t>Die darin umschriebenen Anpassungen und zumutbaren TÃ¤tigkeiten sind ebenfalls schlÃ¼ssig. Auch unter BerÃ¼cksichtigung der nach der VerfÃ¼gung vom 31. MÃ¤rz 2010 (Urk. 2) eingereichten Berichte des Spitals W.</w:t>
      </w:r>
    </w:p>
    <w:p>
      <w:r>
        <w:t>vom 26. MÃ¤rz und 27. April 2010 (Urk. 3/4 und Urk. 3/5) und von Dr. B.___ vom 18. Juli 2010 (Urk. 11) steht einer 100%igen ArbeitsfÃ¤higkeit der BeschwerdefÃ¼hrerin in einer angepassten TÃ¤tigkeit nichts entgegen.</w:t>
      </w:r>
    </w:p>
    <w:p>
      <w:r>
        <w:t>Â Â Â Â Â Â Â Â  Zur weiteren AbklÃ¤rungen aus psychiatrischer Sicht bestand kein Bedarf, da sich in den Akten keine Hinweise auf entsprechende BeeintrÃ¤chtigungen der ArbeitsfÃ¤higkeit finden. Dr. A.___ nahm ebenfalls zu allfÃ¤llig vorhandenen psychischen Erkrankungen Stellung und wies im Gutachten darauf hin, dass eine AngststÃ¶rung oder Depression fÃ¼r ihn nicht offensichtlich sei (Urk. 8/35/16). Die BeschwerdefÃ¼hrerin schloss selber psychische Probleme aus (Urk. 8/35/18).</w:t>
      </w:r>
    </w:p>
    <w:p>
      <w:r>
        <w:t>Auffallend ist zudem, dass in den Akten keine Berichte eines Psychiaters oder Psychotherapeuten vorhanden sind, der die BeschwerdefÃ¼hrerin behandelt hÃ¤tte. Damit kann der RÃ¼ge der BeschwerdefÃ¼hrerin nicht gefolgt werden, die Beschwerdegegnerin hÃ¤tte psychiatrische AbklÃ¤rungen machen sollen (vgl. Urk. 1 S. 9). Aus den Arztberichten geht auch hervor, dass die Situation der BeschwerdefÃ¼hrerin nicht unwesentlich durch psychosoziale - und damit versicherungsrechtlich unbeachtliche - Faktoren bestimmt wird.Â</w:t>
      </w:r>
    </w:p>
    <w:p>
      <w:r>
        <w:t>Â Â Â Â Â Â Â Â  Schliesslich schmÃ¤lern auch die Berichte des Hausarztes Dr. Y.___ den Beweiswert des rheumatologischen Gutachtens nicht, beruhen diese doch weitgehend auf den subjektiven Angaben und SelbsteinschÃ¤tzungen der BeschwerdefÃ¼hrerin. Aus der hausÃ¤rztlichen Beurteilung geht zudem nicht hervor, weshalb aufgrund der geklagten Beschwerden eine 100%ige EinschrÃ¤nkung der ArbeitsfÃ¤higkeit resultiert. Die kurz begrÃ¼ndeten Berichte von Dr. Y.___ genÃ¼gen damit nicht, eine ArbeitsunfÃ¤higkeit der BeschwerdefÃ¼hrerin nachzuweisen. Bei seinen EinschÃ¤tzungen gilt zudem zu berÃ¼cksichtigen, dass behandelnde Ãrzte wegen ihrer auftragsrechtlichen Vertauensstellung im Zweifel eher zu Gunsten ihrer Patienten aussagen, womit ihre EinschÃ¤tzungen grundsÃ¤tzlich mit Vorbehalt zu wÃ¼rdigen sind (vgl. BGE 125 V 351 E. 3b/cc).</w:t>
      </w:r>
    </w:p>
    <w:p>
      <w:r>
        <w:t>Â Â Â Â Â Â Â Â  Nach dem Gesagten besteht kein Anlass, von der Beurteilung im rheumatologischen Gutachten von Dr. A.___ vom 4. November 2009 (Urk. 8/35) abzuweichen. Die darin attestierte 100%ige ArbeitsfÃ¤higkeit in einer leidensangepassten TÃ¤tigkeit ist nachvollziehbar. Unter diesen UmstÃ¤nden erÃ¼brigt sich eine weitere medizinische AbklÃ¤rung, wie von der BeschwerdefÃ¼hrerin beantragt. Zusammen mit den Ã¼brigen Verfahrensakten ergibt sich ein umfassendes Bild, das durchaus eine zuverlÃ¤ssige Beurteilung des fÃ¼r den streitigen Rentenanspruch massgeblichen Gesundheitszustandes und dessen Auswirkungen auf die ErwerbsfÃ¤higkeit ermÃ¶glicht. Die Beschwerde erweist sich damit in diesem Punkt als unbegrÃ¼ndet.</w:t>
      </w:r>
    </w:p>
    <w:p>
      <w:r>
        <w:t>4.Â Â Â Â Â Â</w:t>
      </w:r>
    </w:p>
    <w:p>
      <w:r>
        <w:t>4.1Â Â Â Â  Die Beschwerdegegnerin verzichtete auf eine HaushaltabklÃ¤rung zur Ermittlung einer allfÃ¤lligen gesundheitsbedingten Leistungseinbusse der BeschwerdefÃ¼hrerin im Aufgabenbereich (Urk. 2). Die BeschwerdefÃ¼hrerin beanstandet dies und macht geltend, eine EinschrÃ¤nkung von 0 % im Haushaltsbereich sei aktenwidrig und klar falsch (Urk. 1 S. 3), in der HaushaltsfÃ¼hrung bestÃ¤nden erhebliche BeeintrÃ¤chtigungen (vgl. Urk. 1 S. 10).</w:t>
      </w:r>
    </w:p>
    <w:p>
      <w:r>
        <w:t>4.2Â Â Â Â  Zu beachten ist jedoch, dass der InvaliditÃ¤tsgrad im Haushaltsbereich in der Regel geringer ist als derjenige im Erwerbsbereich, da im Haushalt hauptsÃ¤chlich leichtere bis mittelschwere TÃ¤tigkeiten zu verrichten sind und es den invaliden Hausfrauen im Rahmen ihrer Schadenminderungspflicht zumutbar ist, ihre Arbeit einzuteilen und in Ã¼blichem Umfang die Mithilfe von FamilienangehÃ¶rigen in Anspruch zu nehmen (vgl. BGE 133 V 504 E. 4.2 mit Hinweisen). Weiter ist von Belang, dass weder im rheumatologischen Gutachten vom 4. November 2009 (Urk. 8/35/17 ff.) noch in weiteren Arztberichten davon Rede ist, dass die BeschwerdefÃ¼hrerin ihre Haushaltarbeiten nicht wahrnehmen kann. Die BeschwerdefÃ¼hrerin beanstandet diesen Punkt lediglich pauschal und macht keine konkreten Angaben dazu, inwiefern sie in der FÃ¼hrung des Haushalts eingeschrÃ¤nkt sei. PraxisgemÃ¤ss kann auf das Einholen eines HaushaltsabklÃ¤rungsberichts ausnahmsweise verzichtet werden, wenn angesichts eines sehr tiefen InvaliditÃ¤tsgrades im Erwerbsbereich ein relativ hoher Grad im Haushaltsbereich erforderlich wÃ¤re, um einen rentenbegrÃ¼ndenden GesamtinvaliditÃ¤tsgrad zu erreichen (Urteile des EidsgenÃ¶ssischen Versicherungsgerichts I 246/03 vom 15. Juni 2004, E. 5.2.3, des Bundesgerichts I 1005/06 vom 16. November 2007, E. 5.2, und 9C_433/2010 vom 4. August 2010, E. 2.3). Mit Blick darauf, dass die BeschwerdefÃ¼hrerin nach Ã¤rztlichem Bekunden im Haushalt nicht wesentlich beeintrÃ¤chtigt ist und fÃ¼r das Erreichen eines rentenbegrÃ¼ndenden GesamtinvaliditÃ¤tsgrades von 40 Prozent bei Gewichtung der HaushalttÃ¤tigkeit mit 40 % eine EinschrÃ¤nkung im Haushalt von mindestens 70 % erforderlich wÃ¤re, durfte die Beschwerdegegnerin von der genauen Ermittlung des InvaliditÃ¤tsgrades im Aufgabenbereich mittels einer HaushaltabklÃ¤rung absehen.</w:t>
      </w:r>
    </w:p>
    <w:p>
      <w:r>
        <w:t>4.3Â Â Â Â  Um die erwerbliche Auswirkung der gesundheitlichen BeeintrÃ¤chtigung zu bestimmen, nahm die Beschwerdegegnerin einen Einkommensvergleich vor. Dieser wurde als solcher von der BeschwerdefÃ¼hrerin nicht beanstandet, wozu aufgrund der Akten auch kein Anlass besteht.</w:t>
      </w:r>
    </w:p>
    <w:p>
      <w:r>
        <w:t>4.4Â Â Â Â  Der InvaliditÃ¤tsgrad wurde zusammenfassend in der angefochtenen VerfÃ¼gung mit 12 % richtig ermittelt, weshalb kein Anspruch auf eine Invalidenrente besteht.</w:t>
      </w:r>
    </w:p>
    <w:p>
      <w:r>
        <w:t>5.Â Â Â Â Â Â</w:t>
      </w:r>
    </w:p>
    <w:p>
      <w:r>
        <w:t>5.1Â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Â  Die Voraussetzungen zur GewÃ¤hrung der unentgeltlichen Rechtspflege sind bei der durch die Gemeindesozialhilfe unterstÃ¼tzten BeschwerdefÃ¼hrerin erfÃ¼llt (Urk. 3/6), weshalb ihr die unentgeltliche ProzessfÃ¼hrung zu gewÃ¤hren und RechtsanwÃ¤ltin Barbara Laur als unentgeltliche Rechtsvertreterin fÃ¼r das vorliegende Verfahren zu bestellen ist.</w:t>
      </w:r>
    </w:p>
    <w:p>
      <w:r>
        <w:t>5.2Â Â Â Â Â  Die EntschÃ¤digung der unentgeltlichen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5.3Â Â Â Â Â  Da trotz Aufforderung durch das Gericht (vgl. Telefonnotiz vom 4. August 2011, Urk. 12) keine Honorarnote fÃ¼r die BemÃ¼hungen der unentgeltlichen Rechtsvertreterin eingereicht wurde, ist die EntschÃ¤digung ermessensweise auf Fr. 1'800.-- (inkl. Barauslagen und MWSt) festzusetzen.</w:t>
      </w:r>
    </w:p>
    <w:p>
      <w:r>
        <w:t>5.4Â Â Â Â Â Â Â  Kommt die BeschwerdefÃ¼hrerin kÃ¼nftig in gÃ¼nstige wirtschaftliche VerhÃ¤ltnisse, so kann sie das Gericht zur Nachzahlung der ihr erlassenen Gerichtskosten und der Auslagen fÃ¼r die unentgeltliche Vertretung verpflichten (Â§ 16 Abs. 4 GSVGer).</w:t>
      </w:r>
    </w:p>
    <w:p>
      <w:r>
        <w:t>6.Â Â Â Â Â Â Â  GestÃ¼tzt auf Art. 69 Abs. 1 bis IVG in der seit dem 1. Juli 2006 in Kraft stehenden Fassung ist das Beschwerdeverfahren kostenpflichtig. Die Kosten sind unabhÃ¤ngig vom Streitwert nach dem Verfahrensaufwand festzulegen und vorliegend auf Fr. 600.-- anzusetzen. Entsprechend dem Ausgang des Verfahrens sind sie der BeschwerdefÃ¼hrerin aufzuerlegen, jedoch zufolge der GewÃ¤hrung der unentgeltlichen ProzessfÃ¼hrung einstweilen auf die Gerichtskasse zu nehmen.</w:t>
      </w:r>
    </w:p>
    <w:p>
      <w:r>
        <w:t>Das Gericht beschliesst:</w:t>
      </w:r>
    </w:p>
    <w:p>
      <w:r>
        <w:t>Â Â Â Â Â Â Â Â Â Â Â  In Bewilligung des Gesuches vom 11. Mai 2010 wird der BeschwerdefÃ¼hrerin die unentgeltliche ProzessfÃ¼hrung gewÃ¤hrt und ihr RechtsanwÃ¤ltin Barbara Laur als unentgeltliche Rechtsvertreterin fÃ¼r das vorliegende Verfahren bestellt,</w:t>
      </w:r>
    </w:p>
    <w:p>
      <w:r>
        <w:t>und erkennt:</w:t>
      </w:r>
    </w:p>
    <w:p>
      <w:r>
        <w:t>1.Â Â Â Â Â Â Â Â  Die Beschwerde wird abgewiesen.</w:t>
      </w:r>
    </w:p>
    <w:p>
      <w:r>
        <w:t>2.Â Â Â Â Â Â Â Â  Die Gerichtskosten von Fr. 600.-- werden der BeschwerdefÃ¼hrerin auferlegt, zufolge GewÃ¤hrung der unentgeltlichen ProzessfÃ¼hrung jedoch einstweilen auf die Gerichtskasse genommen. Die BeschwerdefÃ¼hrerin wird auf Â§ 16 Abs. 4 GSVGer hingewiesen.</w:t>
      </w:r>
    </w:p>
    <w:p>
      <w:r>
        <w:t>3.Â Â Â Â Â Â Â Â  Die unentgeltliche Rechtsvertreterin der BeschwerdefÃ¼hrerin, RechtsanwÃ¤ltin Barbara Laur, wird mit Fr. 1'800.-- (inkl. Barauslagen und MWSt) aus der Gerichtskasse entschÃ¤digt. Die BeschwerdefÃ¼hrerin wird auf Â§ 16 Abs. 4 GSVGer hingewiesen.</w:t>
      </w:r>
    </w:p>
    <w:p>
      <w:r>
        <w:t>4.Â Â Â Â Â Â Â Â Â Â  Zustellung gegen Empfangsschein an:</w:t>
      </w:r>
    </w:p>
    <w:p>
      <w:r>
        <w:t>- RechtsanwÃ¤ltin Barbara Laur</w:t>
      </w:r>
    </w:p>
    <w:p>
      <w:r>
        <w:t>- Sozialversicherungsanstalt des Kantons ZÃ¼rich, IV-Stelle, unter Beilage je einer Kopie von Urk. 10 und Urk. 11</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