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IV.2010.00413 vom 25. November 2011</w:t>
      </w:r>
    </w:p>
    <w:p>
      <w:r>
        <w:t>ZH Sozialversicherungsgericht, 2011-11-25, DE</w:t>
      </w:r>
    </w:p>
    <w:p>
      <w:r>
        <w:rPr>
          <w:b/>
        </w:rPr>
        <w:t xml:space="preserve">Quelle: </w:t>
      </w:r>
      <w:r>
        <w:t>https://mcp.opencaselaw.ch/entscheid/zh_sozialversicherungsgericht_IV.2010.00413</w:t>
      </w:r>
    </w:p>
    <w:p>
      <w:r>
        <w:t>FR: ZH_SOZIALVERSICHERUNGSGERICHT IV.2010.00413 du 25 novembre 2011</w:t>
      </w:r>
    </w:p>
    <w:p>
      <w:r>
        <w:t>IT: ZH_SOZIALVERSICHERUNGSGERICHT IV.2010.00413 del 25 novembre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InvaliditÃ¤tsbemessung).Â Â Â Â Â</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Im Falle einer Rente gilt die InvaliditÃ¤t in dem Zeitpunkt als eingetreten, in dem der Anspruch nach Art. 29 Abs. 1 IVG in der bis am 31. Dezember 2007 gÃ¼ltig gewesenen Fassung beziehungsweise gemÃ¤ss Art. 28 Abs. 1 IVG in der Fassung gÃ¼ltig ab 1. Januar 2008 Â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 2.1, 126 V 243 E. 5, 121 V 274 E. 6b/cc, 119 V 115 E. 5a mit Hinweisen; vgl. auch AHI 2001 S. 154 E. 3b).</w:t>
      </w:r>
    </w:p>
    <w:p>
      <w:r>
        <w:t>Â Â Â Â Â Â Â Â  GemÃ¤ss Art. 28 Abs. 2 IVG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1.8Â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t>1.9Â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3.2).Â Â</w:t>
      </w:r>
    </w:p>
    <w:p>
      <w:r>
        <w:rPr>
          <w:b/>
        </w:rPr>
        <w:t>E. 2</w:t>
      </w:r>
    </w:p>
    <w:p>
      <w:r>
        <w:t>2.1Â Â Â Â  Die Beschwerdegegnerin stellte sich im angefochtenen Entscheid auf den Standpunkt, dass die BeschwerdefÃ¼hrerin im Gesundheitsfalle weiterhin ihrer TÃ¤tigkeit als Reinigungsangestellte zu 50 % nachgehen wÃ¼rde, weshalb die InvaliditÃ¤t gestÃ¼tzt auf die gemischte Methode zu berechnen sei. Seit Beginn der Wartezeit am 15. Juni 2007 sei sie in ihrer angestammten TÃ¤tigkeit zu 100 % arbeitsunfÃ¤hig. Bis Februar 2009 sei die BeschwerdefÃ¼hrerin zudem auch fÃ¼r andere TÃ¤tigkeiten arbeitsunfÃ¤hig gewesen, weshalb sich unter zusÃ¤tzlicher BerÃ¼cksichtigung des TeilinvaliditÃ¤tsgrades im Haushaltsbereich von 4 % ab 1. Juni 2008 ein Anspruch auf eine halbe Rente bei einem InvaliditÃ¤tsgrad von 54 % ergebe.</w:t>
      </w:r>
    </w:p>
    <w:p>
      <w:r>
        <w:t>Â Â Â Â Â Â Â Â  Ab Februar 2008 ging die Beschwerdegegnerin gestÃ¼tzt auf das Gutachten von Dr. A.___ von einer Besserung des Gesundheitszustandes aus, welche eine ArbeitstÃ¤tigkeit von 50 % in einer angepassten TÃ¤tigkeit zumutbar mache. Unter BerÃ¼cksichtigung eines leidensbedingten Abzuges von 25 % errechnete die im Erwerbsbereich einen InvaliditÃ¤tsgrad von 17 %, im Haushaltsbereich ging sie weiterhin von einer TeilinvaliditÃ¤t von 4 % aus, was zur Befristung der Rente per 31. Mai 2009 fÃ¼hrte (Urk. 2, vgl. auch VerfÃ¼gungsteil 2 in Urk. 8/70/1-4).</w:t>
      </w:r>
    </w:p>
    <w:p>
      <w:r>
        <w:t>2.2Â Â Â Â Â Â Â Â  DemgegenÃ¼ber lÃ¤sst die BeschwerdefÃ¼hrerin geltend machen, dass die im Gutachten von Dr. A.___ festgehaltene medizinisch-theoretische ArbeitsfÃ¤higkeit in einer angepassten TÃ¤tigkeit ab Februar 2009 praktisch nicht realisierbar sei, weil sie kaum Ã¶ffentliche Verkehrsmittel benutzen kÃ¶nne. Zudem habe der Hausarzt Dr. med. B.___, Facharzt FMH fÃ¼r Allgemeine Medizin, gar eine Verschlechterung des Allgemeinzustandes bestÃ¤tigt und ausgefÃ¼hrt, dass sie fast nicht gehen kÃ¶nne (Urk. 1, 3).</w:t>
      </w:r>
    </w:p>
    <w:p>
      <w:r>
        <w:t>2.3Â Â Â Â Â Â Â Â  Unbestritten und aufgrund des Akten erstellt ist die Qualifikation der BeschwerdefÃ¼hrerin als zu 50 % erwerbstÃ¤tige und zu 50 % im Haushalt tÃ¤tige Person und damit auch die Anwendung der gemischten Methode.</w:t>
      </w:r>
    </w:p>
    <w:p>
      <w:r>
        <w:t>Â Â Â Â Â Â Â Â  Streitig ist dagegen die Befristung des Rentenanspruchs; nur eventualiter wird auch dessen HÃ¶he in Frage gestellt. Nach der unter E. 2.4 dargelegten Rechtsprechung hat die gerichtliche PrÃ¼fung ohnehin den Rentenanspruch fÃ¼r den gesamten verfÃ¼gungsweise geregelten Zeitraum und damit sowohl die Zusprechung als auchÂ  die HÃ¶he und die Befristung der Rente zu erfassen.</w:t>
      </w:r>
    </w:p>
    <w:p>
      <w:r>
        <w:t>3.Â Â Â Â Â Â</w:t>
      </w:r>
    </w:p>
    <w:p>
      <w:r>
        <w:t>3.1Â Â Â Â  Mit Blick auf den Gesundheitszustand und die LeistungsfÃ¤higkeit der BeschwerdefÃ¼hrerin ist den medizinischen Akten Folgendes zu entnehmen:</w:t>
      </w:r>
    </w:p>
    <w:p>
      <w:r>
        <w:t>Â Â Â Â Â Â Â Â  Im Februar 2004 unterzog sich die BeschwerdefÃ¼hrerin aufgrund zunehmender Schulterschmerzen bei einer diagnostizierten frozen shoulder rechts einer athroskopischen Arthrolyse im Y.___ (vgl. Berichte von Dr. med. C.___, Spezialarzt FMH fÃ¼r OrthopÃ¤dische Chirurgie, vom 22. Dezember 2003, 21. Januar, 21. und 28. April 2004, Urk. 8/17/4-7).</w:t>
      </w:r>
    </w:p>
    <w:p>
      <w:r>
        <w:t>Â Â Â Â Â Â Â Â  Im Juni 2007 trat gemÃ¤ss Berichten von Dr. B.___ vom 15. August 2007 (Urk. 8/17/2) und 25. Juni 2008 (Urk. 8/18/1-8) eine komische MuskelschwÃ¤che vor allem beinbetont auf. Die BeschwerdefÃ¼hrerin habe nicht mehr Treppen steigen kÃ¶nnen und sich schwach gefÃ¼hlt. Die von Dr. B.___ in die Wege geleiteten neurologischen und bildgebenden AbklÃ¤rungen (vgl. Urk. 8/18/9-10, 8/18/12-13) fÃ¼hrten letztlich zur Diagnose einer PonslÃ¤sion ungeklÃ¤rter Ãtiologie. Daneben stellte Dr. B.___ folgende Diagnosen mit Einfluss auf die ArbeitsfÃ¤higkeit (Urk. 8/18/8):</w:t>
      </w:r>
    </w:p>
    <w:p>
      <w:r>
        <w:t>Â Â Â Â Â Â Â Â  - Â Â  Diabetes II (Insulinpflichtig)</w:t>
      </w:r>
    </w:p>
    <w:p>
      <w:r>
        <w:t>Â Â Â Â Â Â Â Â  - Â Â  Arterielle Hypertonie = metabolisches Syndrom</w:t>
      </w:r>
    </w:p>
    <w:p>
      <w:r>
        <w:t>Â Â Â Â Â Â Â Â  - Â Â  Adipositas</w:t>
      </w:r>
    </w:p>
    <w:p>
      <w:r>
        <w:t>Â Â Â Â Â Â Â Â  - Â Â  HypercholesterinÃ¤mie</w:t>
      </w:r>
    </w:p>
    <w:p>
      <w:r>
        <w:t>Â Â Â Â Â Â Â Â  - Â Â  normochrome, normozytÃ¤re AnÃ¤mie</w:t>
      </w:r>
    </w:p>
    <w:p>
      <w:r>
        <w:t>Â Â Â Â Â Â Â Â  - Â Â  Periarthropathia humeroscapularis (im Folgenden: PAH) rechte Schulter im Â Â  Sinne einer frozen shoulder</w:t>
      </w:r>
    </w:p>
    <w:p>
      <w:r>
        <w:t>Â Â Â Â Â Â Â Â  - Â Â  leichter Catarrhakt beidseits</w:t>
      </w:r>
    </w:p>
    <w:p>
      <w:r>
        <w:t>Â Â Â Â Â Â Â Â  Die BeschwerdefÃ¼hrerin sei seit 15. Juni 2007 zu 100 % arbeitsunfÃ¤hig (vgl. auch Bericht vom 15. August 2007, Urk. 8/17/2). Der Zustand habe sich - wie Dr. B.___ am 25. Juni 2008 notierte (Urk. 8/18/3) - soweit gebessert, dass sie wieder besser gehen und den Haushalt langsam verrichten kÃ¶nne. Aktuell bestÃ¼nden eine leichte linksbetonte spastische Paraparese, eine Tetrahyperflexie, beidseits positive Babinski-Zeichen und eine Verkrampfung der lumbalen Muskulatur. Eine ausserhÃ¤usliche TÃ¤tigkeit werde nicht mehr mÃ¶glich sein (Urk. 8/18/1-8).</w:t>
      </w:r>
    </w:p>
    <w:p>
      <w:r>
        <w:t>Â Â Â Â Â Â Â Â  Die VertrauensÃ¤rztin der BVK, Dr. Z.___, untersuchte die BeschwerdefÃ¼hrerin am 6. November 2007 und am 14. April 2008. Sie schloss sich in beiden hierauf erstellten Gutachten (vgl. Urk. 8/21/1-15) der Hauptdiagnosestellung von Dr. B.___ an und hielt fest, dass die Ursache des Ponsinfarktes weiterhin nicht habe eruiert werden kÃ¶nnen. Die von der BeschwerdefÃ¼hrerin geklagten SchwÃ¤chezustÃ¤nde, die Kraftlosigkeit sowie das hÃ¤ufige Einknicken und die damit verbundenen Gehschwierigkeiten konnte sie ebenso bestÃ¤tigen wie die beidseitige Muskelathrophie. GemÃ¤ss Gutachten vom 15. Mai 2008 zeigte sich eine zwischenzeitliche Beschwerdepersistenz und eine zusÃ¤tzliche SchwÃ¤che im Bereich beider HÃ¤nde. Daneben seien neu lumbale RÃ¼ckenschmerzen mit Ausstrahlung in die linke GesÃ¤ssgegend aufgetreten. Die Beschwerdegegnerin sei aufgrund des bisherigen Krankheitsverlaufs mit anhaltender Beschwerdesymptomatik ohne Besserungstendenz als 100% berufsunfÃ¤hig im angestammten Beruf im Reinigungsdienst einzustufen, wobei die Prognose ungÃ¼nstig sei.</w:t>
      </w:r>
    </w:p>
    <w:p>
      <w:r>
        <w:t>Â Â Â Â Â Â Â Â  Die zustÃ¤ndigen Ãrzte der Neurologischen Poliklinik des D.___ erachteten den Gesundheitszustand der BeschwerdefÃ¼hrerin am 19. August 2008 als besserungsfÃ¤hig und empfahlen berufliche Massnahmen. Der neurologische Befund ergab zwar immer noch eine leichte Atrophie der proximalen ExtremitÃ¤tenmuskulatur und eine leichte rechtsbetonte Tetraparese. Doch zeigten sich die Babinskizeichen nur fraglich positiv (Urk. 8/26/1-3).</w:t>
      </w:r>
    </w:p>
    <w:p>
      <w:r>
        <w:t>Â Â Â Â Â Â Â Â  Dr. A.___ unterzog die BeschwerdefÃ¼hrerin im Februar 2009 einer zweimaligen ambulanten Untersuchung. Anamnestisch erklÃ¤rte die BeschwerdefÃ¼hrerin, dass sich ihre Krankheit seit Juni 2007 wenig verÃ¤ndert und eigentlich nicht stark verbessert habe (Urk. 8/35/6). Der neurologische Befund der unteren ExtremitÃ¤ten ergab einen symmetrischen normalen Tonus, insbesondere keine SpastizitÃ¤t, eine wenig ausgebildete Muskulatur ohne fokale oder generelle Atrophie. Das Gangbild sei instabil, der Einbeinstand knapp ausfÃ¼hrbar gewesen, das Babinski-PhÃ¤nomen habe sich beidseits negativ gezeigt mit Fluchtbewegung. Neben der klinischen Untersuchung stÃ¼tzte Dr. A.___ ihre Beurteilung auf die bisherigen medizinischen Akten sowie eine elektrophysiologische Untersuchung und eine Laboruntersuchung vom 26. Februar 2009. Sie kam zum Schluss, dass von einer deutlichen Regredienz der im Juni 2007 diagnostizierten Paraparese auszugehen sei. Die BeschwerdefÃ¼hrerin vermÃ¶ge ohne Hilfe zu gehen, sei selbstÃ¤ndig, auch das Treppensteigen und Aus-der-Hocke-Aufstehen wÃ¼rden mit minimalem AbstÃ¼tzen durchgefÃ¼hrt. Eine Gangunsicherheit bestehe nicht. Die frÃ¼her geklagten RÃ¼ckenschmerzen seien wahrscheinlich Ausdruck der InaktivitÃ¤t, eine spinale Pathologie oder ein radikulÃ¤rer Ausfall (Diskushernie) bestehe nicht.</w:t>
      </w:r>
    </w:p>
    <w:p>
      <w:r>
        <w:t>Â Â Â Â Â Â Â Â  Trotz diesem relativ gÃ¼nstigen Verlauf erachtete Dr. A.___ eine Wiedereingliederung in die Arbeit als unrealistisch. Die vorbestehenden Grundkrankheiten (Diabetes mellitus, Hypertonie) und die vaskulÃ¤ren Risikofaktoren (Hyper-cholesterinÃ¤mie, Adipositas und InaktivitÃ¤t) seien unverÃ¤ndert. Im Reinigungsdienst sei die BeschwerdefÃ¼hrerin aufgrund ihrer - wenn auch nicht mehr manifesten - BeinschwÃ¤che nicht mehr einsetzbar. Auch kÃ¶nnten Treppen steigen und Arbeiten in gebÃ¼ckter Haltung letztlich nicht ausgefÃ¼hrt werden. Zum Grad der ArbeitsfÃ¤higkeit in einer angepassten TÃ¤tigkeit erklÃ¤rte Dr. A.___, dass die minimale Schulbildung zusammen mit der physischen EinschrÃ¤nkung eine Arbeit auf einem anderen Gebiet praktisch unmÃ¶glich mache. Dazu trÃ¤ten psychosoziale Elemente, welche leider eine reservierte Prognose induzierten (persÃ¶nliche InaktivitÃ¤t, Ehemann in InvaliditÃ¤t, Grundkrankheiten, etc.) (Urk. 8/35/1 ff., insbesondere S. 9 f.).</w:t>
      </w:r>
    </w:p>
    <w:p>
      <w:r>
        <w:t>Â Â Â Â Â Â Â Â  Auf Aufforderung der Beschwerdegegnerin vom 20. April 2009, die ArbeitsfÃ¤higkeit in einer angepassten TÃ¤tigkeit aus rein neurologischer Sicht unter Ausschluss der Schulbildung und der psychosozialen Elemente darzulegen (Urk. 8/38), erklÃ¤rte Dr. A.___ am 7. Mai 2009, dass die BeschwerdefÃ¼hrerin in einer wechselbelastenden TÃ¤tigkeit in sitzender Stellung, ohne Ãberkopfarbeiten und ohne Heben von Gewichten zu maximal 50 % eingesetzt werden kÃ¶nne. Allerdings kÃ¶nne ihr aus den im Gutachten bereits formulierten Randbedingungen der Weg mit Ã¶ffentlichen Verkehrsmitteln nicht zugemutet werden (Urk. 8/47/1).</w:t>
      </w:r>
    </w:p>
    <w:p>
      <w:r>
        <w:t>Â Â Â Â Â Â Â Â  Dr. B.___ erklÃ¤rte in einem im Beschwerdeverfahren eingereichten Zeugnis vom 12. April 2010, dass seit der Zusprache der Rente keine Besserung eingetreten sei. Im Gegenteil kÃ¤mpfe die BeschwerdefÃ¼hrerin mit einer schleichenden Verschlechterung aller Symptome. Zur Zeit kÃ¶nne sie wegen Verkrampfungen in der linken Oberschenkelmuskulatur, die auch Folge des Ponsinfarktes seien, kaum gehen. Sie bleibe fÃ¼r Arbeiten ausser Haus voll arbeitsunfÃ¤hig (Urk. 3).</w:t>
      </w:r>
    </w:p>
    <w:p>
      <w:r>
        <w:t>3.2Â Â Â Â  Im AbklÃ¤rungsbericht der beeintrÃ¤chtigten ArbeitsfÃ¤higkeit in Beruf und Haushalt vom 29. September 2008 (Urk. 8/29) kam die zustÃ¤ndige AbklÃ¤rungsperson zum Schluss, die BeschwerdefÃ¼hrerin, welche mit ihrem Ehemann eine 4-Zimmerwohnung im ersten Stock eines Mehrfamilienhauses ohne Lift bewohnt, sei im Bereich "Wohnungspflege" zu 15 % eingeschrÃ¤nkt und im Bereich "WÃ¤sche und Kleiderpflege" zu 5 %. Der Ehemann sei seit vielen Jahren IV-Rentner, aber in seiner Selbstpflege nicht hilfsbedÃ¼rftig. Er fahre sie mehrmals wÃ¶chentlich zum Einkauf mit dem Auto, erledige das Administrative und helfe beim AufhÃ¤ngen der VorhÃ¤nge. Insgesamt resultierte eine EinschrÃ¤nkung im Bereich Haushalt von 4 % und damit ein InvaliditÃ¤tsgrad von 2 % fÃ¼r die 50%ige HaushaltstÃ¤tigkeit.</w:t>
      </w:r>
    </w:p>
    <w:p>
      <w:r>
        <w:t>Â Â Â Â Â Â Â Â  Im Bericht vom 9. Juli 2009 erkannte die AbklÃ¤rungsperson aufgrund des Umstandes, dass die Schwester der BeschwerdefÃ¼hrerin den FrÃ¼hlingsputz der KÃ¼che Ã¼bernehme, im Bereich "ErnÃ¤hrung" neu eine 10%ige EinschrÃ¤nkung (Urk. 8/50/3). Im Ãbrigen ergaben sich keine relevanten VerÃ¤nderungen. Die errechnete EinschrÃ¤nkung von insgesamt 8 % fÃ¼hrte nunmehr zu einem TeilinvaliditÃ¤tsgrad von 4 %.</w:t>
      </w:r>
    </w:p>
    <w:p>
      <w:r>
        <w:t>3.3Â Â Â Â  Der Vergleich der Ã¤rztlichen Berichte im Rahmen der BeweiswÃ¼rdigung zeigt, dass sich dieselben hinsichtlich der Diagnosestellung und der Beurteilung der ArbeitsfÃ¤higkeit im Sinne einer seit Juni 2007 bestehenden gÃ¤nzlichen und anhaltenden ArbeitsunfÃ¤higkeit in der angestammten TÃ¤tigkeit im Reinigungsdienst grundsÃ¤tzlich decken. Die BeschwerdefÃ¼hrerin erlitt im Juni 2007 einen Ponsinfarkt unklarer Ãtiologie, welcher insbesondere zu SchwÃ¤chezustÃ¤nden in beiden Beinen mit Kraftlosigkeit, hÃ¤ufigem Einknicken und Gehschwierigkeiten fÃ¼hrte. Einigkeit besteht Ã¤rztlicherseits auch hinsichtlich der Ã¼brigen Diagnosen der Hypertonie, des Diabetes mellitus, der HypercholesterinÃ¤mie und der Adipositas sowie der PAH.</w:t>
      </w:r>
    </w:p>
    <w:p>
      <w:r>
        <w:t>Â Â Â Â Â Â Â Â  Was die ArbeitsfÃ¤higkeit in einer angepassten TÃ¤tigkeit anbelangt, rechtfertigt sich der Schluss auf eine gÃ¤nzliche ArbeitsunfÃ¤higkeit bis Ende Februar 2009 ebenfalls, erachtete doch nicht nur Dr. B.___ die BeschwerdefÃ¼hrerin am 25. Juni 2008 fÃ¼r jegliche ausserhÃ¤usliche TÃ¤tigkeit als arbeitsunfÃ¤hig (Urk. 8/18/3); auch die von Dr. A.___ bescheinigte maximal 50%ige medizinisch-theoretische ArbeitsfÃ¤higkeit in einer angepassten TÃ¤tigkeit (vgl. Urk. 8/47/1) basiert auf der Annahme einer Besserung des Gesundheitszustandes bis zum Untersuchungszeitpunkt im Februar 2009.</w:t>
      </w:r>
    </w:p>
    <w:p>
      <w:r>
        <w:t>Â Â Â Â Â Â Â Â</w:t>
      </w:r>
    </w:p>
    <w:p>
      <w:r>
        <w:t>Â Â Â Â Â Â Â Â  GestÃ¼tzt auf das Gutachten von Dr. A.___, welches nicht nur auf allseitigen Untersuchungen beruht, sondern auch in Kenntnis der frÃ¼heren medizinischen Akten ergangen ist und in seinen Schlussfolgerungen begrÃ¼ndet und nachvollziehbar erscheint, ist sodann als erstellt zu betrachten, dass die im Juni 2007 diagnostizierte Paraparese bis im Februar 2009 deutlich regredierte. Die von ihr erhobenen Befunde zeigten sich nicht nur hinsichtlich der Beinproblematik verbessert (keine objektivierbare Muskelathrophie, negative Babinskizeichen, deutlich verbessertes Gangbild ohne Gangunsicherheit) (Urk. 8/35/7-9), sondern auch in Bezug auf die unauffÃ¤lligen Befunde der rechten Schulter (Urk. 8/35/6 f.). Eine leichte Besserungstendenz wurde zudem bereits von Dr. B.___ am 25. Juni 2008 (Urk. 8/18/3) erwÃ¤hnt, und im Bericht der Neurologischen Klinik des D.___ vom 19. August 2008 wurde der Gesundheitszustand der BeschwerdefÃ¼hrerin als besserungsfÃ¤hig bezeichnet (Urk. 8/26/1). Damit erweist sich der Schluss von Dr. A.___ auf eine nunmehr, ab dem Untersuchungszeitpunkt im Februar 2009 gegebene rein medizinisch-theoretische ArbeitsfÃ¤higkeit von maximal 50 % in einer angepassten TÃ¤tigkeit als begrÃ¼ndet.</w:t>
      </w:r>
    </w:p>
    <w:p>
      <w:r>
        <w:t>Â Â Â Â Â Â Â Â  Als angepasst bezeichnete Dr. A.___ eine wechselbelastende TÃ¤tigkeit in sitzender Stellung, ohne Ãberkopf-Arbeiten und ohne Heben von Gewichten, wobei der BeschwerdefÃ¼hrerin, welche keinen FÃ¼hrerausweis besitzt (Urk. 8/4/5), der Arbeitsweg mit den Ã¶ffentlichen Verkehrsmitteln nicht zumutet werden kÃ¶nne (Urk. 8/47/1).</w:t>
      </w:r>
    </w:p>
    <w:p>
      <w:r>
        <w:rPr>
          <w:b/>
        </w:rPr>
        <w:t>E. 4</w:t>
      </w:r>
    </w:p>
    <w:p>
      <w:r>
        <w:t>4.1Â Â Â Â  Bereits die enge Ã¤rztliche Umschreibung der noch zumutbaren TÃ¤tigkeiten, lÃ¤sst erste Zweifel an der Verwertbarkeit der medizinisch attestierten verbesserten ArbeitsfÃ¤higkeit aufkommen, erscheint doch die Eingrenzung auf rein sitzende Arbeiten, welche aber dennoch in Wechselbelastung ausfÃ¼hrbar und ohne Benutzung Ã¶ffentlicher Verkehrsmittel mÃ¶glich sind, im Lichte der real existierenden VerwertungsmÃ¶glichkeiten des Leistungspotentials auf dem allgemeinen Arbeitsmarkt als erheblich.</w:t>
      </w:r>
    </w:p>
    <w:p>
      <w:r>
        <w:t>4.2Â Â Â Â  Weitere Zweifel hieran drÃ¤ngen sich angesichts des Alters der 1949 geborenen BeschwerdefÃ¼hrerin auf. Zwar ist es so, dass Erwerbslosigkeit aus invaliditÃ¤tsfremden GrÃ¼nden keinen Rentenanspruch begrÃ¼ndet. Soweit aber die Zumutbarkeit weiterer ErwerbstÃ¤tigkeit nach Massgabe der Selbsteingliederungspflicht und der auf einem ausgeglichenen Arbeitsmarkt vorhandenen Arbeitsgelegenheiten in Frage steht, stellt das fortgeschrittene Alter keinen invaliditÃ¤tsfremden Faktor dar. Vielmehr ist diesfalls zu beurteilen, ob fÃ¼r die versicherte Person auf dem allgemeinen Arbeitsmarkt realistischerweise geeignete Arbeitsstellen zur VerfÃ¼gung stehen, an denen sie die ihr verbliebene RestarbeitsfÃ¤higkeit zumutbarerweise noch ganz oder teilweise verwerten kann (BGE 107 V 17 E. 2c; Urteil des Bundesgerichts I 401/01 vom 4. April 2002). Im Rahmen der sowohl durch den Begriff des ausgeglichenen Arbeitsmarktes als auch die Selbsteingliederungspflicht gebotenen ZumutbarkeitsprÃ¼fung gehÃ¶rt daher das fortgeschrittene Alter der versicherten Person zu den ihre erwerblichen MÃ¶glichkeiten und damit ihre InvaliditÃ¤t beeinflussenden persÃ¶nlichen Eigenschaften (Urteile des Bundesgerichts 9C_427/2010 vom 14. Juli 2010 E. 2.4.1, 9C_124/2010 vom 21. September 2010 E. 5.1).Â</w:t>
      </w:r>
    </w:p>
    <w:p>
      <w:r>
        <w:t>Â Â Â Â Â Â Â Â  Die Rechtsprechung erachtet das Alter fÃ¼r die Vermittelbarkeit indes regelmÃ¤ssig nicht als allein ausschlaggebend, vielmehr kommt auch der verbliebenen RestarbeitsfÃ¤higkeit erhebliches Gewicht zu. So ist etwa ein 60-jÃ¤hriger Versicherter, welcher mehrheitlich als Wirker in der Textilindustrie tÃ¤tig gewesen war, als zwar nicht leicht vermittelbar erachtet worden. Das Bundesgericht sah aber mit Bezug auf den hypothetischen ausgeglichenen Arbeitsmarkt gleichwohl BetÃ¤tigungsmÃ¶glichkeiten, da der Versicherte zwar sachlich eingeschrÃ¤nkt (weiterhin zumutbar waren leichte und mittelschwere Arbeiten im Gehen, Stehen und Sitzen in geschlossenen RÃ¤umen), aber immer noch im Rahmen eines Vollpensums arbeitsfÃ¤hig war (Urteil des Bundesgerichts I 376/05 vom 5. August 2005 E. 4.2). Unter anderem mit Blick auf eine AktivitÃ¤tsdauer von immerhin noch sieben Jahren war eine erwerbliche Umsetzung der LeistungsfÃ¤higkeit auch einem 58-jÃ¤hrigen, kaufmÃ¤nnisch ausgebildeten Versicherten mÃ¶glich und zumutbar, der aufgrund hochgradiger InnenohrschwerhÃ¶rigkeit auf einen besonderen Anforderungen genÃ¼genden Arbeitsplatz angewiesen war (Urteil des Bundesgerichts I 819/04 vom 27. Mai 2005 E. 2.2). Als arbeitsmarkttauglich angesehen wurde auch die RestarbeitsfÃ¤higkeit eines 60-jÃ¤hrigen Versicherten mit einer unter anderem wegen rheumatologischer und kardialer Probleme um 30 % eingeschrÃ¤nkten LeistungsfÃ¤higkeit (Urteil des Bundesgerichts I 304/06 vom 22. Januar 2007 E. 4.2), gleichviel wie diejenige eines gleichaltrigen Versicherten, dem trotz verschiedener RÃ¼ckenschÃ¤den ein vergleichsweise weites Spektrum zumutbarer HilfstÃ¤tigkeiten offen stand (Urteil des Bundesgerichts 9C_918/2008 vom 28. Mai 2009 E. 4.3). DemgegenÃ¼ber verneinte das Bundesgericht die Realisierbarkeit der RestarbeitsfÃ¤higkeit von 50 % im Fall eines 61-JÃ¤hrigen (Urteil des Bundesgerichts I 617/02 vom 10. MÃ¤rz 2003 E. 3.3). Gleich verhielt es sich bei einer 61 Jahre alten Versicherten, bei welcher die gemischte Bemessungsmethode zur Anwendung kam, wobei im erwerblichen Teil in einer dem Leiden angepassten BeschÃ¤ftigung eine ArbeitsfÃ¤higkeit von 50 % bestand (Urteil des Bundesgerichts 9C_437/2008 vom 19. MÃ¤rz 2009).</w:t>
      </w:r>
    </w:p>
    <w:p>
      <w:r>
        <w:t>4.3Â Â Â Â  Die am 29. MÃ¤rz 1949 geborene BeschwerdefÃ¼hrerin war in dem fÃ¼r die gerichtliche Beurteilung massgebenden Zeitpunkt des Erlasses der angefochtenen VerfÃ¼gung vom 29. MÃ¤rz 2010 exakt 61 Jahre alt. Vor Eintritt des Gesundheitsschadens war sie wÃ¤hrend Ã¼ber dreissig Jahren im Reinigungsdienst tÃ¤tig. Eine ihr zumutbare, rein sitzende VerweisungstÃ¤tigkeit wÃ¤re mit einem Berufswechsel verbunden und setzte daher ein hohes Mass an AnpassungsfÃ¤higkeit voraus. Zu berÃ¼cksichtigen ist weiter, dass die BeschwerdefÃ¼hrerin auch in einer behinderungsangepassten TÃ¤tigkeit lediglich zu maximal 50 % eingesetzt werden kann und auf eine rein sitzende TÃ¤tigkeit angewiesen ist, die dennoch wechselbelastend sein mÃ¼sste, was bereits schwer erfÃ¼llbar ist. Angesichts des Ausschlusses der Benutzung Ã¶ffentlicher Verkehrsmittel schrÃ¤nkt sich der in Frage kommende allgemeine Arbeitsmarkt zudem auf Arbeitsstellen in unmittelbarer Umgebung der BeschwerdefÃ¼hrerin oder aber auf Heimarbeit ein.</w:t>
      </w:r>
    </w:p>
    <w:p>
      <w:r>
        <w:t>Â Â Â Â Â Â Â Â  Stellt man diese persÃ¶nlichen und beruflichen Gegebenheiten den objektiven Anforderungen eines ausgeglichenen Arbeitsmarktes gegenÃ¼ber, kommt man zum Schluss, dass die BeschwerdefÃ¼hrerin mit Ã¼berwiegender Wahrscheinlichkeit keinen Arbeitgeber mehr findet, der sie fÃ¼r eine geeignete TÃ¤tigkeit einstellen wÃ¼rde, zumal fÃ¼r behinderungsgerechte ArbeitsplÃ¤tze von Behinderten in jungem und mittlerem Alter ebenfalls eine starke Nachfrage besteht. Zu berÃ¼cksichtigen ist auch, dass der BeschwerdefÃ¼hrerin im massgebenden Zeitpunkt lediglich eine relativ kurze AktivitÃ¤tsdauer von drei Jahren bis zum Erreichen des AHV-Alters verblieb, was zusammen mit der beruflichen Unerfahrenheit und altersbedingt geringer AnpassungsfÃ¤higkeit einen durchschnittlichen Arbeitgeber mit grosser Wahrscheinlichkeit davon abhalten wÃ¼rde, die BeschwerdefÃ¼hrerin einzustellen. Es ist daher festzuhalten, dass die der BeschwerdefÃ¼hrerin verbleibende RestarbeitsfÃ¤higkeit von maximal 50 % in einer behinderungsangepassten TÃ¤tigkeit auf dem ausgeglichenen Arbeitsmarkt realistischerweise nicht mehr gefragt ist und deren Verwertung auch gestÃ¼tzt auf die Selbsteingliederungspflicht nicht mehr zugemutet werden kann. Ist aber ihre RestarbeitsfÃ¤higkeit wirtschaftlich nicht mehr verwertbar, liegt eine vollstÃ¤ndige ErwerbsunfÃ¤higkeit vor und der BeschwerdefÃ¼hrerin ist auch nach dem 31. Mai 2009 eine 100%ige EinschrÃ¤nkung im erwerblichen Bereich anzurechnen.</w:t>
      </w:r>
    </w:p>
    <w:p>
      <w:r>
        <w:t>Â Â Â Â Â Â Â Â  Zusammenfassend ist mit Ã¼berwiegender Wahrscheinlichkeit erstellt, dass die BeschwerdefÃ¼hrerin seit Eintritt des Gesundheitsschadens im Juni 2007 im erwerblichen Bereich zu 100 % eingeschrÃ¤nkt ist, was zu einem TeilinvaliditÃ¤tsgrad von 50 % fÃ¼hrt.</w:t>
      </w:r>
    </w:p>
    <w:p>
      <w:r>
        <w:t>5.Â Â Â Â Â Â  Zu Recht nicht beanstanden lÃ¤sst die BeschwerdefÃ¼hrerin die im Haushaltsbereich errechnete EinschrÃ¤nkung von 8 % (TeilinvaliditÃ¤tsgrad von 4 %) gestÃ¼tzt auf den AbklÃ¤rungsbericht vom 9. Juli 2009 (Urk. 8/50). Die Beschwerdegegnerin zog fÃ¼r die Feststellung der EinschrÃ¤nkung im Haushalt ab Beginn des Wartejahres am 15. Juni 2007 bis zur Renteneinstellung per 31. Mai 2009 zu Gunsten der BeschwerdefÃ¼hrerin die im AbklÃ¤rungsbericht vom 9. Juli 2009 im Vergleich zur derjenigen vom 26. September 2008 (Urk. 8/29) von 4 % auf 8 % erhÃ¶hte EinschrÃ¤nkung bei, was nicht zu beanstanden ist, ist doch davon auszugehen, dass die nunmehr zugestandene EinschrÃ¤nkung im Bereich "ErnÃ¤hrung" von 10 % aufgrund des von der Schwester der BeschwerdefÃ¼hrerin Ã¼bernommenen FrÃ¼hlingsputzes bereits einer zuvor bestandenen EinschrÃ¤nkung entspricht. Auch im Ãbrigen erweist sich der Bericht vom 9. Juli 2009 im Lichte der hÃ¶chstrichterlichen Rechtsprechung zum Beweiswert der HaushaltsabklÃ¤rungsberichte (vgl. obige E. 2.9) als Ã¼berzeugend, wurde er doch in Kenntnis der Ã¶rtlichen, rÃ¤umlichen und persÃ¶nlichen Gegebenheiten erstellt und trÃ¤gt den EinschrÃ¤nkungen der BeschwerdefÃ¼hrerin angemessen und detailliert sowie unter Bezugnahme auf die dem ebenfalls invaliden Ehemann zumutbare Mitarbeit angemessen Rechnung. Nach dem Gesagten ist von einer gesamthaften EinschrÃ¤nkung im Haushalt von 8 % und damit einem TeilinvaliditÃ¤tsgrad von 4 % auszugehen. Auf eine hÃ¶here EinschrÃ¤nkung im Haushaltsbereich bis zum Erlass der angefochtenen VerfÃ¼gung lÃ¤sst auch der Bericht von Dr. B.___ vom 12. April 2010 nicht schliessen, nimmt er doch nur Bezug auf die ArbeitsfÃ¤higkeit im erwerblichen Bereich (Urk. 3).</w:t>
      </w:r>
    </w:p>
    <w:p>
      <w:r>
        <w:t>Â Â Â Â Â Â Â Â  Zusammenfassend erweist sich folglich der von der Beschwerdegegnerin errechnete GesamtinvaliditÃ¤tsgrad von 54 % und damit der Anspruch auf eine halbe Invalidenrente als richtig, nicht aber die Befristung des Rentenanspruchs. Zu prÃ¼fen bleibt der Beginn des Anspruchs auf eine halbe Invalidenrente.</w:t>
      </w:r>
    </w:p>
    <w:p>
      <w:r>
        <w:t>6.Â Â Â Â Â Â  Was den Zeitpunkt des verfÃ¼gten Rentenbeginns per 1. Juni 2008 anbelangt, ist gestÃ¼tzt auf die Aktenlage zwar erstellt, dass der Versicherungsfall erst im Juni 2008 eingetreten ist, was gemÃ¤ss der seit 1. Januar 2008 in Kraft stehenden Fassung von Art. 29 Abs. IVG dazu fÃ¼hren wÃ¼rde, dass der Rentenanspruch grundsÃ¤tzlich erst 6 Monate nach der Anmeldung bei der Invalidenversicherung entstehen kÃ¶nnte, vorliegend mithin frÃ¼hestens ab Dezember 2008. Die Beschwerdegegnerin setzte den Rentenbeginn dagegen gestÃ¼tzt auf das Rundschreiben Nr. 253 des Bundesamtes fÃ¼r Sozialversicherungen vom 12. Dezember 2007 (5. IV-Revision und Intertemporalrecht) entsprechend der altrechtlichen Regelung gemÃ¤ss aArt. 29 Abs. 1 IVG in Verbindung mit aArt. 48 Abs. 2 IVG zu Gunsten der BeschwerdefÃ¼hrerin auf den Ablauf des Wartejahres im Juni 2008 fest, was mit Blick und im Dienste einer einheitlichen Rechtsanwendung nicht zu beanstanden ist .</w:t>
      </w:r>
    </w:p>
    <w:p>
      <w:r>
        <w:t>Â Â Â Â Â Â Â Â  Damit ist die Beschwerde gutzuheissen und der angefochtene Entscheid ist dahingehend abzuÃ¤ndern, dass die Befristung der Rente per 31. Mai 2009 aufzuheben und festzustellen ist, dass die BeschwerdefÃ¼hrerin weiterhin Anspruch auf eine halbe Invalidenrente hat.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ermessensweise auf Fr. 800.-- anzusetzen. Entsprechend dem Ausgang des Verfahrens sind sie der Beschwerdegegnerin aufzuerlegen.</w:t>
      </w:r>
    </w:p>
    <w:p>
      <w:r>
        <w:t>7.2Â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Vorliegend ist die ProzessentschÃ¤digung in BerÃ¼cksichtigung dieser GrundsÃ¤tze auf Fr. 1'500.-- (inklusive Barauslagen und Mehrwertsteuer) festzusetzen.</w:t>
      </w:r>
    </w:p>
    <w:p>
      <w:r>
        <w:t>Das Gericht erkennt:</w:t>
      </w:r>
    </w:p>
    <w:p>
      <w:r>
        <w:t>1.Â Â Â Â Â Â Â Â  In Gutheissung der Beschwerde wird die VerfÃ¼gung der Sozialversicherungsanstalt des Kantons ZÃ¼rich, IV-Stelle, vom 29. MÃ¤rz 2010 insoweit abgeÃ¤ndert, als sie den Rentenanspruch per 31. Mai 2009 befristet und es wird festgestellt, dass die BeschwerdefÃ¼hrerin auch ab 1. Juni 2009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Â Â  Zustellung gegen Empfangsschein an:</w:t>
      </w:r>
    </w:p>
    <w:p>
      <w:r>
        <w:t>- Patronato INCA</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