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IV.2010.00410 vom 30. November 2011</w:t>
      </w:r>
    </w:p>
    <w:p>
      <w:r>
        <w:t>ZH Sozialversicherungsgericht, 2011-11-30, DE</w:t>
      </w:r>
    </w:p>
    <w:p>
      <w:r>
        <w:rPr>
          <w:b/>
        </w:rPr>
        <w:t xml:space="preserve">Quelle: </w:t>
      </w:r>
      <w:r>
        <w:t>https://mcp.opencaselaw.ch/entscheid/zh_sozialversicherungsgericht_IV.2010.00410</w:t>
      </w:r>
    </w:p>
    <w:p>
      <w:r>
        <w:t>FR: ZH_SOZIALVERSICHERUNGSGERICHT IV.2010.00410 du 30 novembre 2011</w:t>
      </w:r>
    </w:p>
    <w:p>
      <w:r>
        <w:t>IT: ZH_SOZIALVERSICHERUNGSGERICHT IV.2010.00410 del 30 novembre 2011</w:t>
      </w:r>
    </w:p>
    <w:p>
      <w:pPr>
        <w:pStyle w:val="Heading2"/>
      </w:pPr>
      <w:r>
        <w:t>Erwägungen</w:t>
      </w:r>
    </w:p>
    <w:p>
      <w:r>
        <w:rPr>
          <w:b/>
        </w:rPr>
        <w:t>E. 2.1</w:t>
      </w:r>
    </w:p>
    <w:p>
      <w:r>
        <w:t>2.1.1Â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2.1.2Â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w:t>
      </w:r>
    </w:p>
    <w:p>
      <w:r>
        <w:t>2.1.3Â Â  Zur Annahme der InvaliditÃ¤t nach Art. 8 ATSG ist - auch bei psychischen Erkrankungen - in jedem Fall ein medizinisches Substrat unabdingbar, das (fach-)Ã¤rztlicherseits schlÃ¼ssig festgestellt wird und nachgewiesenermassen die Arbeits- und ErwerbsfÃ¤higkeit wesentlich beeintrÃ¤chtigt.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 5a S. 299; Urteil des Bundesgerichts 8C_730/2008 vom 23. MÃ¤rz 2009 E. 2).</w:t>
      </w:r>
    </w:p>
    <w:p>
      <w:r>
        <w:t>2.2Â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in der ab 1. Januar 2008 geltenden Fassung).</w:t>
      </w:r>
    </w:p>
    <w:p>
      <w:r>
        <w:t>2.3Â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w:t>
      </w:r>
    </w:p>
    <w:p>
      <w:r>
        <w:t>Â Â Â Â Â Â Â Â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3</w:t>
      </w:r>
    </w:p>
    <w:p>
      <w:r>
        <w:t>3.1Â Â Â Â  Die IV-Stelle hielt fest, die BeschwerdefÃ¼hrerin sei als zu 40 % ErwerbstÃ¤tige und zu 60 % im Haushalt TÃ¤tige zu qualifizieren. Seit dem Unfall im Jahr 2006 bestehe gestÃ¼tzt auf die EinschÃ¤tzung des regionalen Ã¤rztlichen Dienstes aus medizinisch-theoretischer Sicht eine hÃ¶chstens 20%ige ArbeitsunfÃ¤higkeit fÃ¼r jegliche TÃ¤tigkeit. Bezogen auf ein 40%-Pensum ergebe dies einen InvaliditÃ¤tsgrad von 8 %. Selbst wenn im Haushaltsbereich von einer gesundheitlichen BeeintrÃ¤chtigung im selben Umfang auszugehen wÃ¤re, ergÃ¤be dies einen maximalen GesamtinvaliditÃ¤tsgrad von 20 %. Da der InvaliditÃ¤tsgrad unter 40 % liege, bestehe kein Anspruch auf eine Invalidenrente (Urk. 2, Urk. 7).</w:t>
      </w:r>
    </w:p>
    <w:p>
      <w:r>
        <w:t>Â Â Â Â Â Â Â Â  Dagegen macht die BeschwerdefÃ¼hrerin geltend, die Gutachter des A.___ hÃ¤tten eine chronifizierte SchmerzstÃ¶rung mit einer leichten Depression diagnostiziert. Sie hÃ¤tten sich sehr ausfÃ¼hrlich und fundiert mit der Frage auseinandergesetzt, ob und weshalb sie bei der Ãberwindung dieser SchmerzstÃ¶rung eingeschrÃ¤nkt sei, respektive inwiefern die Ãberwindung zur Zeit zumutbar sei oder nicht. Sie seien zum Schluss gekommen, dass eine 75%ige ArbeitsunfÃ¤higkeit und eine 75%ige EinschrÃ¤nkung in der HaushaltfÃ¼hrung gegeben seien. GestÃ¼tzt auf diese fachÃ¤rztliche EinschÃ¤tzung betrage der InvaliditÃ¤tsgrad 75 %, womit sie Anspruch auf eine ganze Invalidenrente habe (Urk. 1).</w:t>
      </w:r>
    </w:p>
    <w:p>
      <w:r>
        <w:t>3.2Â Â Â Â  Es ist unbestritten und geht insbesondere aus der Schadenmeldung UVG vom 3. Februar 2006 und dem Arbeitgeberbericht vom 11. MÃ¤rz 2008 hervor, dass die BeschwerdefÃ¼hrerin zuletzt in einem 40%-Pensum als Raumpflegerin tÃ¤tig war und sie daher sozialversicherungsrechtlich als zu 40 % ErwerbstÃ¤tige und zu 60 % im Haushalt TÃ¤tige zu qualifizieren ist (Urk. 1 S. 3, Urk. 2, Urk. 8/9 S. 3, Urk. 8/23 S. 93; vgl. auch Urk. 8/14 S. 9, S. 11 und S. 14).</w:t>
      </w:r>
    </w:p>
    <w:p>
      <w:r>
        <w:t>3.3Â Â Â Â  Laut Austrittsbericht der Klinik Z.___ vom 31. Januar 2007 lagen bei der BeschwerdefÃ¼hrerin aus somatischer Sicht eine therapieresistente Zervikokranialgie und Lumbago ohne objektivierbare pathologische Befunde vor, welche die ArbeitsfÃ¤higkeit nicht beeintrÃ¤chtigen (Urk. 8/23 S. 72 f.). Ein anderweitiger kÃ¶rperlicher Gesundheitsschaden ergibt sich auch nicht aus den Ã¼brigen medizinischen Akten (vgl. etwa den Bericht von Dr. med. D.___, Praktischer Arzt FMH, vom 5. Juni 2008 Urk. 8/14 S. 2, den ambulanten Bericht der Rheumaklinik des Spitals E.___ vom 27. MÃ¤rz 2008, Urk. 8/14 S. 20 f. und den Bericht des WirbelsÃ¤ulenzentrums der Klinik F.___ vom 14. MÃ¤rz 2008, Urk. 8/14 S. 27).</w:t>
      </w:r>
    </w:p>
    <w:p>
      <w:r>
        <w:t>3.4Â Â Â Â  Strittig und zu prÃ¼fen ist, ob und in welchem Ausmass die BeschwerdefÃ¼hrerin aufgrund von psychischen Beschwerden in ihrer ArbeitsfÃ¤higkeit eingeschrÃ¤nkt ist und ob sie Anspruch auf eine Invalidenrente hat.</w:t>
      </w:r>
    </w:p>
    <w:p>
      <w:r>
        <w:rPr>
          <w:b/>
        </w:rPr>
        <w:t>E. 4</w:t>
      </w:r>
    </w:p>
    <w:p>
      <w:r>
        <w:t>4.1Â Â Â Â  Im psychiatrischen Gutachten des A.___ vom 6. MÃ¤rz 2009 wurden die Diagnosen einer anhaltenden somatoformen SchmerzstÃ¶rung (ICD-10: F45.4) und einer leichtgradigen depressiven Episode ohne somatisches Syndrom (ICD-10: F32.00) gestellt (Urk. 8/21 S. 10).</w:t>
      </w:r>
    </w:p>
    <w:p>
      <w:r>
        <w:t>Â Â Â Â Â Â Â Â  In der psychiatrischen Untersuchung habe die Versicherte als Beschwerden multilokulÃ¤re, in ihrer IntensitÃ¤t wenig variierende Schmerzen im Kopf, an der WirbelsÃ¤ule, der linken Thoraxappertur, am rechten Knie, in der rechten Wade und in der rechten Schulter angegeben. Bei der psychopathologischen Befunderhebung sei eine ausgeprÃ¤gte Verdeutlichungstendenz mit hÃ¤ufigen verbalen und non-verbalen SchmerzÃ¤usserungen aufgefallen. Die Versicherte sei stark eingeengt gewesen auf ihre Schmerzen und habe im abschliessenden gemeinsamen GesprÃ¤ch mit dem Ehemann einen psychogenen Anfall mit angedeutetem arc de cercle geboten. DarÃ¼ber hinaus hÃ¤tten sich objektive Befunde eines agitiert-depressiven Syndroms in Form von Konzentrations- und MerkfÃ¤higkeitsstÃ¶rungen, depressivem Affekt und motorischer Unruhe ergeben. Unter BerÃ¼cksichtigung der eigenanamnestisch erhobenen depressiven Beschwerden - innere Unruhe, GefÃ¼hl der GefÃ¼hllosigkeit, Ein- und DurchschlafstÃ¶rungen - erfÃ¼lle das depressive Zustandsbild die Kriterien der ICD-10 fÃ¼r eine leichte depressive Episode ohne somatisches Syndrom (Urk. 8/21 S. 12).</w:t>
      </w:r>
    </w:p>
    <w:p>
      <w:r>
        <w:t>Â Â Â Â Â Â Â Â  Im Hinblick auf das chronische Schmerzsyndrom sei die Diagnose einer anhaltenden somatoformen SchmerzstÃ¶rung zu diskutieren. FÃ¼r die Diagnose spreche der seit mehr als sechs Monate kontinuierlich vorhandene, anhaltende Schmerz in mehreren KÃ¶rperregionen, der Ã¼ber die meiste Zeit im Fokus der Aufmerksamkeit der Versicherten stehe. Dass die Versicherte in der PrÃ¤sentation ihrer Schmerzen eine - selbst unter BerÃ¼cksichtigung des Vorhandenseins kulturell geprÃ¤gter Ausdrucksweisen, sprachlicher VerstÃ¤ndigungsprobleme und des Kontextes einer gutachterlichen Untersuchung - ausgeprÃ¤gte Verdeutlichungstendenz gezeigt habe, schliesse eine wesentliche BeeintrÃ¤chtigung der Versicherten durch Schmerzen noch nicht aus. Verdeutlichungstendenzen wÃ¼rden zum Bild somatoformer StÃ¶rungen gehÃ¶ren und seien nicht unbedingt Ausdruck einer bewusstseinsnahen Aggravation oder gar Simulation. Es hÃ¤tten sich keine Inkonsistenzen, die das Vorhandensein einer solchen BeeintrÃ¤chtigung in Frage stellen wÃ¼rden, finden lassen. Art, IntensitÃ¤t, Lokalisation und Auswirkung der Schmerzen seien von der Versicherten in den bisherigen Untersuchungen konsistent geschildert worden. Ferner bestÃ¼nden keine Diskrepanzen zwischen den beschriebenen AlltagsaktivitÃ¤ten und ihren Schmerzangaben. Menschen, die eine somatoforme SchmerzstÃ¶rung entwickelten, hÃ¤tten in ihrer Kindheit und Jugend hÃ¤ufig eine emotionale Deprivation und eine unsichere Bindung an primÃ¤re Bezugspersonen erfahren. Die Biographie der Versicherten weise gewisse Elemente dieses StÃ¶rungsmodells auf. Als aufrechterhaltende Faktoren ihrer Beschwerden seien sodann einerseits die Entlastung durch den Ehemann im Haushalt und bei der Kinderversorgung, andererseits aber auch die Belastung durch die hieraus resultierenden finanziellen Probleme der Familie zu sehen. Zusammengefasst liege bei der Versicherten seit dem Unfallereignis vom 31. Januar 2006 ein chronisches Schmerzsyndrom vor. WÃ¤hrend von psychiatrischer Seite aufgrund der divergierenden spezialÃ¤rztlichen Beurteilungen nicht entschieden werden kÃ¶nne, inwieweit das Ausmass der Schmerzen durch die erhobenen somatischen Befunde erklÃ¤rt werden kÃ¶nne, fÃ¤nden sich Hinweise auf psychosoziale Faktoren, welche als Risikofaktoren auf die Entstehung somatoformer StÃ¶rungen bekannt seien und auf das Schmerzgeschehen bei der Versicherten Einfluss genommen haben kÃ¶nnten. Insgesamt spreche mehr fÃ¼r als gegen die Diagnose einer somatoformen SchmerzstÃ¶rung (Urk. 8/21 S. 12 ff.).</w:t>
      </w:r>
    </w:p>
    <w:p>
      <w:r>
        <w:t>Â Â Â Â Â Â Â Â  Die Versicherte verfÃ¼ge nur Ã¼ber wenige Ressourcen, um die SchmerzstÃ¶rung zu Ã¼berwinden. Soziokulturelle Herkunft, geringe Schulbildung, fehlende berufliche Ausbildung, begrenzte Sprachkenntnisse und die mangelnde VerfÃ¼gbarkeit von sozialer UnterstÃ¼tzung ausserhalb der eigenen Familie wÃ¼rden ihren Handlungsspielraum stark einschrÃ¤nken. Es seien progressive VerÃ¤nderungen in Richtung auf eine bessere SchmerzbewÃ¤ltigung und eine hÃ¶here FunktionalitÃ¤t im Alltag Ã¼ber den Umweg regressiver VerÃ¤nderungen zu erzielen. Hierzu wÃ¤re eine psychotherapeutische Behandlung vonnÃ¶ten, die ressourcenaktivierend im Sinne einer bedÃ¼rfnisorientierten Beziehungsgestaltung vorgehe und der Versicherten zunÃ¤chst Erfahrungen sicherer Bindung und - durch Einsatz kÃ¶rperorientierter Interventionen - kÃ¶rperlichen Wohlbefindens vermittle. Die Dauer einer solchen ambulant durchzufÃ¼hrenden psychotherapeutischen Einzeltherapie wÃ¤re auf etwa ein Jahr anzusetzen. Es kÃ¶nne aber nicht abgeschÃ¤tzt werden, ob mit einer Besserung in einem fÃ¼r die ArbeitsfÃ¤higkeit relevanten Ausmass gerechnet werden kÃ¶nne (Urk. 8/21 S. 15).</w:t>
      </w:r>
    </w:p>
    <w:p>
      <w:r>
        <w:t>Â Â Â Â Â Â Â Â  Im Hinblick auf die Frage der medizinischen Zumutbarkeit der Ãberwindung der SchmerzstÃ¶rung hielten die Gutachter des A.___ fest, dass sich weder Hinweise auf eine auffÃ¤llige prÃ¤morbide PersÃ¶nlichkeitsentwicklung erheben liessen, noch eine ausgeprÃ¤gte psychiatrische oder somatische KomorbiditÃ¤t vorliege. Ein Verlust der sozialen Integration als Folge der SchmerzstÃ¶rung lasse sich nicht erkennen. Ein Krankheitsgewinn sei wahrscheinlich in Form von Entlastung durch und der verstÃ¤rkten Bindung an den Mann gegeben. Der nunmehr dreijÃ¤hrige Beschwerdeverlauf sei progredient, ohne lÃ¤ngere Phasen der Remission, und die Behandlungsergebnisse einschliesslich des stationÃ¤ren Aufenthaltes seien sicher als unbefriedigend anzusehen. Die durchgefÃ¼hrten Behandlungen - Analgesie, Physiotherapie, psychiatrisch-psychotherapeutische Behandlung, stationÃ¤re Rehabilitation - entsprÃ¤chen dem Ã¼blichen Vorgehen bei Schmerzpatienten (Urk. 8/21 S. 16).</w:t>
      </w:r>
    </w:p>
    <w:p>
      <w:r>
        <w:t>Â Â Â Â Â Â Â Â  Zur ArbeitsfÃ¤higkeit der Versicherten erklÃ¤rten die Gutachter, diese sei aus psychiatrischer Sicht durch die SchmerzstÃ¶rung deutlich eingeschrÃ¤nkt. Die FlexibilitÃ¤t in Bezug auf die Arbeit und AlltagsbewÃ¤ltigung sei genauso so beeintrÃ¤chtigt, wie die DurchhaltefÃ¤higkeit und die FÃ¤higkeit der Versicherten zu ausserberuflichen AktivitÃ¤ten. Wegen dieser grundlegenden BeeintrÃ¤chtigungen sei die Versicherte in der angestammten TÃ¤tigkeit als Reinigungskraft zu 100 % arbeitsunfÃ¤hig. In leidensangepassten leichten TÃ¤tigkeiten ohne Zeitdruck und mit der MÃ¶glichkeit flexibler Pausen bestehe eine 25%ige ArbeitsfÃ¤higkeit, welche sinngemÃ¤ss auch fÃ¼r HaushaltstÃ¤tigkeiten gelte (Urk. 8/21 S. 16).</w:t>
      </w:r>
    </w:p>
    <w:p>
      <w:r>
        <w:t>4.2Â Â Â Â</w:t>
      </w:r>
    </w:p>
    <w:p>
      <w:r>
        <w:t>4.2.1Â Â  Im Bericht des behandelnden Psychiaters Dr. C.___ vom 26. August 2009 wurden die Diagnosen einer depressiven Episode mittelschweren Grades mit einem vegetativen Spannungs- und ErschÃ¶pfungssyndrom (ICD-10: F32.1), einer phobischen Verfestigung des Schmerzerlebens mit partieller Kinesiophobie mit zeitweisen Ãngsten und Panikattacken gemischt sowie mit soziophobischen Anteilen (ICD-10: F40.8), dies infolge einer pathologischen Schmerzverarbeitung (ICD-10: F45.4) unter Einwirkung etlicher Co-Faktoren, sowie die Diagnose einer mÃ¶glicherweise zunehmenden Dekonditionierung und VerÃ¤nderung der PersÃ¶nlichkeitszÃ¼ge mit mutmasslichen Defiziten der PrimÃ¤rpersÃ¶nlichkeit aufgefÃ¼hrt. Dabei sei neben den chronischen Kopfschmerzen eine klar hervorstechende beziehungsweise augenscheinliche vegetative BeeintrÃ¤chtigung vorhanden, die von einer depressiven Symptomatik mindestens mittlerer Schwere gekennzeichnet sei. Die mit Ãngsten und innerer Unruhe vermischte Depression nehme weitgehend einen eigengesetzlichen Verlauf. Die Kopfschmerzen und anderen Missempfindungen seien abhÃ¤ngig von wechselnden Ãngsten und anderen Belastungen, etwa SchlafstÃ¶rungen oder Belastungsdruck und Ohnmacht. Die psychiatrische Therapie sei zur Hauptsache eine supportive, deren Ziele vor allem aufgrund der Defizite der PrimÃ¤rpersÃ¶nlichkeit limitiert seien. Aufgrund der fehlenden psychologischen Ressourcen kÃ¶nnten nur beschrÃ¤nkt psychologische Techniken eingesetzt werden, weil gerade dies das Entstehen des beschriebenen Krankheitsbildes ermÃ¶glich habe. Das Ã¤ngstlich-depressive Erleben fÃ¼hre zu einer deutlichen BeeintrÃ¤chtigung von Wahrnehmung, Urteilsbildung und IntentionalitÃ¤t wie auch zur SchwÃ¤chung der Handlungseffizienz. Vornehmlich die AntriebsstÃ¶rungen, die MÃ¼digkeit, die mangelnde Energie und die SchlafstÃ¶rungen behinderten die Arbeitsleistung; in kognitiver Hinsicht wÃ¼rden Zwangsgedanken und deren negative Inhalte aufhalten, ablenken und demotivieren. ZusÃ¤tzliche EinschrÃ¤nkungen ergÃ¤ben sich durch depressionsbedingte deutliche MerkfÃ¤higkeitsstÃ¶rungen und Minderung der Auffassungsgabe. Ãhnlich wÃ¼rden die Ãngste wirken. Aus psychiatrischer Sicht liege die ArbeitsfÃ¤higkeit bei geringen 10 bis 20 % (Urk. 8/32 S. 1 f.).</w:t>
      </w:r>
    </w:p>
    <w:p>
      <w:r>
        <w:t>4.2.2Â Â  Im Bericht vom 29. MÃ¤rz 2008 hatte Dr. C.___ die Diagnosen einer AnpassungsstÃ¶rung mit somatischen und zunehmend vegetativen StÃ¶rungen, einer beginnenden depressiv-hypochondrischen Dekompensation und einer zunehmenden Adipositas als Ausdruck vermehrter dysfunktionaler Anpassungsversuche festgehalten. Die BeschwerdefÃ¼hrerin leide unter Kopf-, Nacken- und RÃ¼ckenschmerzen. Im Haushalt sei sie nur noch mÃ¤ssig aktiv. Ihr Ehemann, der unglÃ¼cklicherweise arbeitslos sei, mache zu einem grossen Teil den Haushalt. Sie selber besorge noch das Bettenmachen und diejenigen TÃ¤tigkeiten, die nicht so anstrengend seien wie zum Beispiel leichtere Reinigungsarbeiten und das Einkleiden der Kinder. Wenn sie sich anstrenge, gehe es in den RÃ¼cken und in den Nacken. Ãngstliches Erleben im Zusammenspiel mit chronifizierten (somatoformen) Schmerzen und vegetativen StÃ¶rungsmustern beeintrÃ¤chtige regelmÃ¤ssig die Wahrnehmung, Urteilsbildung und Planung wie auch die Verarbeitung von HandlungsablÃ¤ufen oder verÃ¤ndere die Erfolgsbestimmung. Die Befunde wÃ¼rden ein Bild deutlicher Hilflosigkeit und Leidens beschreiben, das mit einer massiven StÃ¶rung der Stresstoleranz und bald auch der interaktionellen Kompetenz einhergehe. Aufgrund der bisherigen Verschlechterung des Zustandsbildes ergebe sich fÃ¼r die ArbeitsfÃ¤higkeit ein besorgniserregendes Bild. Die ArbeitsfÃ¤higkeit aus psychiatrischen GrÃ¼nden liege bei 10 bis 20 %. Die Versicherte leide nebst den Kopf- und RÃ¼ckenschmerzen auch unter einer Reihe von psychopathologischen Befunden, von denen die wichtigsten Vergesslichkeit, Benommenheit ohne Denkklarheit, NervositÃ¤t und Unruhe seien. Es liege auch eine erhebliche Stressintoleranz vor, die Versicherte sei kaum noch belastungsfÃ¤hig und fÃ¼hle sich rasch hilflos. Fast alles scheine sie zu Ã¼berfordern, immer sei da ein "Muss", sie fÃ¼hle sich nicht nur schwach, sondern auch traumatisiert (Urk. 8/13 S. 7 ff.).</w:t>
      </w:r>
    </w:p>
    <w:p>
      <w:r>
        <w:t>4.3Â Â Â Â  Dr. B.___ vom RAD stellte in seinem psychiatrischen Untersuchungsbericht vom 13. Januar 2010 die Diagnosen einer somatoformen SchmerzstÃ¶rung (ICD-10: F45.4) und einer leichtgradigen depressiven StÃ¶rung (ICD-10: F32.0). Daneben bestehe ein selbstlimitierendes Verhalten. Die von der Versicherten demonstrierte Behinderung der Leistungsbereitschaft habe im Drei-Wort-Test und im FÃ¼nfzehn-Item-Test objektiviert werden kÃ¶nnen. Es habe sich eine fehlende Bereitschaft, zumutbare Belastungen zu tolerieren (Selbstlimitierung) gezeigt. Nur ein Mal sei nach dem Unfall ein Arbeitsversuch unternommen worden, allerdings sei die Wahl des Ortes sehr ungÃ¼nstig gewesen. Die Beurteilung der Zumutbarkeit der willentlichen SchmerzÃ¼berwindung aus medizinischer Sicht sei angesichts der in der Untersuchung ungeklÃ¤rt gebliebenen Ressourcenfrage schwierig. Dr. B.___ fÃ¼hrte weiter aus, er kÃ¶nne in Bezug auf die Beurteilung der ArbeitsfÃ¤higkeit weder dem behandelnden Psychiater noch dem Gutachten des A.___ folgen. In beiden Beurteilungen seien die ausgeprÃ¤gte Selbstlimitierung und die Symptomausweitung (innere und Ã¤ussere "Legitimation") durch die Krankenrolle, das schnell erlernte maladaptive Coping, die "erlernte Hilflosigkeit", das appellative und teils manipulative Verhalten nicht berÃ¼cksichtigt worden. Sowohl Selbstlimitierung wie auch Symptomausweitung seien IV-fremde Faktoren, welche nicht in die Beurteilung der medizinisch-theoretischen ArbeitsfÃ¤higkeit einfliessen dÃ¼rften. Aus medizinisch-theoretischer Sicht sei die ArbeitsfÃ¤higkeit seit dem Unfall im Jahr 2006 zu hÃ¶chstens 20 % in jeglicher TÃ¤tigkeit eingeschrÃ¤nkt. Diese EinschrÃ¤nkung ergebe sich aus der leicht ausgeprÃ¤gten depressiven StÃ¶rung seit dem Unfall. Das selbstlimitierende Verhalten werde jeglichen Versuch einer beruflichen Eingliederung mit grosser Wahrscheinlichkeit verhindern. Theoretisch sei die Versicherte aber berechtigt, berufliche Eingliederungsmassnahmen zu beanspruchen. UngÃ¼nstig wirke sich sodann die Medikalisierung mit vorwiegend psychopharmakologischem Schwerpunkt aus. Die Versicherte spÃ¼re dabei keine subjektive Verbesserung, werde aber in ihrer Krankenrolle mehr und mehr fixiert und mit jeder erfolglosen Medikation subjektiv in ihrem Erleben, schwer krank zu sein, bestÃ¤tigt (Urk. 8/35 S. 6).</w:t>
      </w:r>
    </w:p>
    <w:p>
      <w:r>
        <w:t>5.Â Â Â Â Â Â</w:t>
      </w:r>
    </w:p>
    <w:p>
      <w:r>
        <w:t>5.1Â Â Â Â  Bei der BeschwerdefÃ¼hrerin lagen zum Zeitpunkt der VerfÃ¼gung vom 23. MÃ¤rz 2010 (Urk. 2) gestÃ¼tzt auf die Ã¼bereinstimmende EinschÃ¤tzung im Gutachten des A.___ vom 6. MÃ¤rz 2009 (Urk. 8/21 S. 10) und im psychiatrischen Untersuchungsbericht RAD vom 13. Januar 2010 (Urk. 8/35 S. 6) eine somatoforme SchmerzstÃ¶rung (ICD-10: F45.4) und eine leichtgradige depressive StÃ¶rung (ICD-10: F32.0) vor.</w:t>
      </w:r>
    </w:p>
    <w:p>
      <w:r>
        <w:t>Â Â Â Â Â Â Â Â  Dabei konnte Dr. B.___ vom RAD die vom behandelnden Psychiater Dr. C.___ im neueren Bericht vom 26. August 2009 gestellten Diagnosen einer depressiven Episode mittelschweren Grades mit einem vegetativen Spannungs- und ErschÃ¶pfungssyndrom (ICD-10: F32.1), einer phobischen Verfestigung des Schmerzerlebens mit partieller Kinesiophobie mit zeitweisen Ãngsten und Panikattacken gemischt sowie mit soziophobischen Anteilen (ICD-10: F40.8), infolge einer pathologischen Schmerzverarbeitung (ICD-10: F45.4) unter Einwirkung etlicher Co-Faktoren, sowie einer mÃ¶glicherweisen zunehmenden Dekonditionierung und VerÃ¤nderung der PersÃ¶nlichkeitszÃ¼ge mit mutmasslichen Defiziten der PrimÃ¤rpersÃ¶nlichkeit (Urk. 8/32 S. 1) nicht bestÃ¤tigen. Insbesondere konnte Dr. B.___ anlÃ¤sslich seiner psychiatrischen Untersuchung im Dezember 2009 die fÃ¼r eine mittelschwere depressive Episode erforderlichen Befunde nicht beziehungsweise nicht mehr erheben. Vielmehr fÃ¼hrte er im Rahmen der sorgfÃ¤ltigen Befunderhebung aus, die AffektivitÃ¤t sei - ohne die belastende Thematik der Befindlichkeit und der subjektiv als belastend empfundenen Hospitalisation in der Klinik Z.___ - ausgeglichen gewesen, ohne sichtbare Niedergeschlagenheit und ohne Weinen oder vÃ¶llige Erstarrung im Schmerz. Sobald aber von der Versicherten eine Leistung verlangt worden sei, habe sich die AffektlabilitÃ¤t mit beginnender Weinerlichkeit, dem GefÃ¼hl von Hilflosigkeit, welches sich kurzfristig bis zu einem Giving-up-Verhalten habe steigern kÃ¶nnen, gezeigt. Dabei habe sie eine ÂLebensverleiderstimmungÂ ausgedrÃ¼ckt. Die Versicherte sei aber auch rasch aus dieser regressiven AffektivitÃ¤t herauszufÃ¼hren und wieder auf ein unauffÃ¤llig erscheinendes Profil abzulenken gewesen (Urk. 8/35 S. 4 f.). Weiter hielt Dr. B.___ fest, der formale Denkprozess habe nicht die typischen Denkfehler einer Depression wie das Alles-oder-Nichts-Denken, die willkÃ¼rlichen Schlussfolgerungen oder selektive Verallgemeinerungen gezeigt (Urk. 8/35 S. 5).</w:t>
      </w:r>
    </w:p>
    <w:p>
      <w:r>
        <w:t>Â Â Â Â Â Â Â Â  Es scheint sich damit bei der mittelschweren depressiven Episode, sollte sie tatsÃ¤chlich im erwÃ¤hnten Schweregrad vorgelegen haben, um eine lediglich kurze - und damit nicht zu berÃ¼cksichtigende - Episode gehandelt haben, da sie sich weder im Oktober 2008 anlÃ¤sslich der Begutachtung im A.___ (Urk. 8/21 S. 3) noch im Dezember 2009 anlÃ¤sslich der psychiatrischen Untersuchung durch Dr. B.___ gezeigt hat (Urk. 8/35). Im Weiteren ergaben sich weder anlÃ¤sslich der Begutachtung im A.___ (Urk. 8/21) noch anlÃ¤sslich der Untersuchung durch Dr. B.___ (Urk. 8/35) Anhaltspunkte fÃ¼r die von Dr. C.___ diagnostizierte phobische StÃ¶rung. So hielt Dr. B.___ fest, die Versicherte habe keine StÃ¶rungen des GefÃ¼hls des Erlebens von Personen und Umwelt, keinen Gedankenentzug, keine subjektiven Fremdbeeinflussungserlebnisse und keine Depersonalisationserlebnisse angegeben. Solche sogenannten Ich-StÃ¶rungen, welche auch bei AngststÃ¶rungen auftreten wÃ¼rden, hÃ¤tten sich nicht feststellen lassen (Urk. 8/35 S. 5). Auch die von Dr. C.___ diagnostizierte partielle Kinesiophobie (Urk. 8/32 S. 1) konnte nicht bestÃ¤tigt werden, zumal die Versicherte anlÃ¤sslich der Untersuchung durch Dr. B.___ wÃ¤hrend des Gangs aus dem GebÃ¤ude Ã¼ber die Strasse zum Untersuchungszimmer ihren Kopf ohne AuffÃ¤lligkeit nach rechts und links habe drehen kÃ¶nnen und einen geraden Gang gehabt habe. Einzig der Schritt sei verlangsamt gewesen (Urk. 8/35 S. 2). Zudem lÃ¤sst sich die von Dr. C.___ diagnostizierte phobische StÃ¶rung mit zeitweisen Panikattacken anhand der im Bericht vom 26. August 2009 aufgefÃ¼hrten Befunde (Urk. 8/32) nicht nachvollziehen. So wurde im erwÃ¤hnten Bericht lediglich wiederholt festgehalten, die Versicherte habe Ãngste, leide an depressiv-Ã¤ngstlicher Verstimmung und gespannter Erwartungsangst beziehungsweise an "Angst vor weiterer Zuspitzung" (Urk. 8/32 S. 1 f.). Die gestellte Diagnose erfÃ¤hrt damit keine Substantiierung anhand erhobener Befunde. So ist beispielsweise nicht ersichtlich, in welchen Situationen die Angst beziehungsweise die Panikattacken auftreten und wie sie sich Ã¤ussern. Sodann ist darauf hinzuweisen, dass die von Dr. C.___ erwÃ¤hnte mÃ¶glicherweise zunehmende Dekonditionierung und VerÃ¤nderung der PersÃ¶nlichkeitszÃ¼ge mit mutmasslichen Defiziten der PrimÃ¤rpersÃ¶nlichkeit (Urk. 8/32 S. 1) keine Diagnose gemÃ¤ss der Internationalen Klassifikation psychischer StÃ¶rungen darstellt und einen invalidisierenden Gesundheitsschaden nicht zu belegen vermag.</w:t>
      </w:r>
    </w:p>
    <w:p>
      <w:r>
        <w:t>Â Â Â Â Â Â Â Â  Dass andere Diagnosen als eine somatoforme SchmerzstÃ¶rung und eine leichte depressive Erkrankung vorliegen, wird schliesslich auch von der BeschwerdefÃ¼hrerin nicht geltend gemacht (Urk. 1).</w:t>
      </w:r>
    </w:p>
    <w:p>
      <w:r>
        <w:t>5.2Â Â Â Â</w:t>
      </w:r>
    </w:p>
    <w:p>
      <w:r>
        <w:t>5.2.1Â Â  Entgegen der Auffassung der BeschwerdefÃ¼hrerin kann auf die im Gutachten des A.___ vom 6. MÃ¤rz 2009 festgehaltene ArbeitsunfÃ¤higkeit von 100 % als Raumpflegerin und von 75 % in angepassten TÃ¤tigkeiten nicht abgestellt werden (Urk. 8/21 S. 16). Dies ergibt sich daraus, dass sich das Gericht die Ã¤rztliche EinschÃ¤tzung und Schlussfolgerung des A.___ zur (Rest-)ArbeitsfÃ¤higkeit nicht unbesehen ihrer konkreten sozialversicherungsrechtlichen Relevanz und Tragweite zu eigen machen darf. Vielmehr hat das Gericht anhand der sogenannten FÃ¶rsterkriterien zu prÃ¼fen, ob die diagnostizierte somatoforme SchmerzstÃ¶rung ausnahmsweise eine InvaliditÃ¤t begrÃ¼ndet (vgl. vorstehend ErwÃ¤gung 2.1.2, ferner Urteil des Bundesgerichts 8C_420/2011 vom 26. September 2011 E. 1.1.2 und E. 2.5 mit Hinweisen).</w:t>
      </w:r>
    </w:p>
    <w:p>
      <w:r>
        <w:t>Â Â Â Â Â Â Â Â  In Bezug auf die FÃ¶rsterkriterien ist festzuhalten, dass das im Vordergrund stehende Kriterium einer psychischen KomorbiditÃ¤t von erheblicher Schwere, AusprÃ¤gung und Dauer mit der leichten depressiven Episode rechtsprechungsgemÃ¤ss nicht gegeben ist (Urteil des Bundesgerichts 8C_420/2011 vom 26. September 2011 E. 2.5 mit Hinweisen). FÃ¼r das Vorliegen einer chronischen kÃ¶rperlichen Begleiterkrankung ergeben sich aus den medizinischen Akten keine Hinweise (Urk. 8/21, Urk. 8/32, Urk. 8/35). Denn es handelt sich beim somatischerseits beschriebenen Schmerzsyndrom um dasselbe Krankheitsbild, welches aus psychiatrischer Sicht mit der somatoformen SchmerzstÃ¶rung umschrieben wird. Ãberdies wurde das Vorliegen einer somatischen Begleiterkrankung im Gutachten des A.___ ebenfalls ausdrÃ¼cklich verneint (Urk. 8/21 S. 16).</w:t>
      </w:r>
    </w:p>
    <w:p>
      <w:r>
        <w:t>Â Â Â Â Â Â Â Â  Ein sozialer RÃ¼ckzug in allen Belangen des Lebens ist sodann gemÃ¤ss dem Gutachten des A.___ vom 6. MÃ¤rz 2009 sowie den Berichten von Dr. C.___ und Dr. B.___ ebenfalls zu verneinen (Urk. 8/13, Urk. 8/21 S. 16, Urk. 8/32, Urk. 8/35). In Bezug auf das Scheitern einer konsequent durchgefÃ¼hrten ambulanten oder stationÃ¤ren Behandlung (auch mit unterschiedlichem therapeutischem Ansatz) trotz kooperativer Haltung der versicherten Person ist zum einen festzuhalten, dass die ambulante Behandlung bei Dr. C.___ - auch wenn sie als lediglich supportive Therapie mit limitierten Zielen beschrieben wurde (Urk. 8/32 S. 2) - nicht als gescheitert betrachtet werden kann. Vielmehr ist davon auszugehen, dass diese Therapie eine ressourcenaktivierende Wirkung zeitigen kann, wie sie im Gutachten des A.___ beschrieben wurde (Urk. 8/21 S. 15). Zum anderen hat die BeschwerdefÃ¼hrerin zumindest bis zum Zeitpunkt der VerfÃ¼gung vom 23. MÃ¤rz 2010 lediglich einen stationÃ¤ren Aufenthalt in der Klinik Z.___ vom 22. November bis zum 22. Dezember 2006 (Urk. 8/23 S. 72-77) zur Rehabilitation auf sich genommen. Das Kriterium wird damit nicht erfÃ¼llt.</w:t>
      </w:r>
    </w:p>
    <w:p>
      <w:r>
        <w:t>Â Â Â Â Â Â Â Â  GemÃ¤ss dem Gutachten des A.___ vom 6. MÃ¤rz 2009 ist ein Krankheitsgewinn wahrscheinlich in Form einer Entlastung durch und die verstÃ¤rkte Bindung an den Ehemann gegeben (Urk. 8/21 S. 16). Ob damit ein bereits verfestigter, therapeutisch nicht mehr beeinflussbarer innerseelischer Verlauf einer an sich missglÃ¼ckten, psychisch aber entlastenden KonfliktbewÃ¤ltigung (primÃ¤rer Krankheitsgewinn; "Flucht in die Krankheit") vorliegt, muss nicht abschliessend beurteilt werden. Da das A.___ eine therapeutische Behandlung empfohlen hat (Urk. 8/21 S. 15), und eine solche bei Dr. C.___ durchgefÃ¼hrt wird, ist zumindest nicht von einer therapeutisch nicht mehr beeinflussbaren Situation auszugehen, womit dieses Kriterium hÃ¶chstens in schwacher AusprÃ¤gung erfÃ¼llt ist.</w:t>
      </w:r>
    </w:p>
    <w:p>
      <w:r>
        <w:t>Â Â Â Â Â Â Â Â  Das Kriterium eines mehrjÃ¤hrigen, chronifizierten Krankheitsverlaufs mit unver-Ã¤nderter oder progredienter Symptomatik ohne lÃ¤ngerdauernde RÃ¼ckbildung ist hingegen erfÃ¼llt (vgl. Urk. 8/21 S. 16).</w:t>
      </w:r>
    </w:p>
    <w:p>
      <w:r>
        <w:t>Â Â Â Â Â Â Â Â  Damit sind aber lediglich eines bis maximal zwei der massgebenden Kriterien - wenn auch in nicht sehr ausgeprÃ¤gter Form - erfÃ¼llt. Dies genÃ¼gt zur ausnahmsweisen Verneinung der zumutbaren Willensanstrengung zur Ãberwindung der Schmerzen nicht.</w:t>
      </w:r>
    </w:p>
    <w:p>
      <w:r>
        <w:t>5.2.2Â Â  Im Ãbrigen ist darauf hinzuweisen, dass bei der ArbeitsfÃ¤higkeitsbeurteilung durch das A.___ invaliditÃ¤tsfremde Faktoren (insbesondere psychosoziale und soziokulturelle Belastungsfaktoren) berÃ¼cksichtigt und die soziokulturelle Herkunft, die geringe Schulbildung, die fehlende berufliche Ausbildung, die begrenzten Sprachkenntnisse und die mangelnde VerfÃ¼gbarkeit von sozialer UnterstÃ¼tzung ausserhalb der eigenen Familie als den Handlungsspielraum der Versicherten stark einschrÃ¤nkende Faktoren betrachtet wurden (Urk. 8/21 S. 15), welche vom sozialversicherungsrechtlichen Standpunkt aus unbeachtlich sind (vgl. Urteil des EidgenÃ¶ssischen Versicherungsgerichts I 138/06 vom 21. Dezember 2006, E. 2.3). Auch unter diesem Gesichtspunkt kann somit auf die ArbeitsfÃ¤higkeitseinschÃ¤tzung des A.___ nicht abgestellt werden.</w:t>
      </w:r>
    </w:p>
    <w:p>
      <w:r>
        <w:t>5.2.3Â Â  Zusammenfassend muss somit unter Anwendung der massgebenden Kriterien und ohne BerÃ¼cksichtigung der invaliditÃ¤tsfremden Faktoren und somit abweichend von der ArbeitsfÃ¤higkeitseinschÃ¤tzung der Gutachter des A.___ (Urk. 8/21) und von Dr. C.___ (Urk. 8/32, Urk. 8/13) davon ausgegangen werden, dass es der BeschwerdefÃ¼hrerin zumutbar ist, die nÃ¶tige Willenskraft aufzubringen, um ihre Schmerzen zu Ã¼berwinden und einer ErwerbstÃ¤tigkeit sowie ihren Aufgaben im Haushalt nachzugehen. Dabei ist gestÃ¼tzt auf die EinschÃ¤tzung von Dr. B.___ (Urk. 8/35 S. 6) und den Verlauf der Unfallfolgen, wie er sich aus dem nach dem BeschwerderÃ¼ckzug rechtskrÃ¤ftig gewordenen Einspracheentscheid der SUVA ergibt (Urk. 8/23/23-31, Urk. 8/23/5-7), anzunehmen, dass dies bereits bei Ablauf des Wartejahres im Sinne von aArt. 29 Abs. 1 lit. b IVG der Fall gewesen ist.</w:t>
      </w:r>
    </w:p>
    <w:p>
      <w:r>
        <w:t>6.Â Â Â Â Â Â  Eine InvaliditÃ¤t im Sinne von Art. 4 IVG in Verbindung mit Art. 8 ATSG liegt somit nicht vor. Selbst wenn man der BeschwerdefÃ¼hrerin mit RAD-Arzt Dr. B.___ eine 20%ige EinschrÃ¤nkung der ArbeitsfÃ¤higkeit zugestehen wÃ¼rde, mÃ¼sste ein Rentenanspruch von vornherein verneint werden: Wie bereits oben erwÃ¤hnt, ist die BeschwerdefÃ¼hrerin als zu 40 % ErwerbstÃ¤tige und zu 60 % im Haushalt TÃ¤tige zu qualifizieren (vorstehend ErwÃ¤gung 3.2). Aufgrund der attestierten maximal 20%igen EinschrÃ¤nkung ergibt sich im Erwerbsbereich hÃ¶chstens eine geringfÃ¼gige TeilinvaliditÃ¤t, die zusammen mit der maximal 20%igen EinschrÃ¤nkung im Haushaltsbereich nicht zu einem rentenbegrÃ¼ndenden InvaliditÃ¤tsgrad von 40 % zu fÃ¼hren vermag. Eine genaue Bezifferung des Validen- und Invalideneinkommens beziehungsweise die Vornahme einer HaushaltsabklÃ¤rung erÃ¼brigt sich somit (vgl. etwa Urteil des Bundesgerichts 9C_352/2010 vom 30. August 2010, E. 2.3.5).</w:t>
      </w:r>
    </w:p>
    <w:p>
      <w:r>
        <w:t>Â Â Â Â Â Â Â Â  Die Beschwerde ist daher abzuweisen.</w:t>
      </w:r>
    </w:p>
    <w:p>
      <w:r>
        <w:t>7.Â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