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IV.2010.00404 vom 31. Mai 2012</w:t>
      </w:r>
    </w:p>
    <w:p>
      <w:r>
        <w:t>ZH Sozialversicherungsgericht, 2012-05-31, DE</w:t>
      </w:r>
    </w:p>
    <w:p>
      <w:r>
        <w:rPr>
          <w:b/>
        </w:rPr>
        <w:t xml:space="preserve">Quelle: </w:t>
      </w:r>
      <w:r>
        <w:t>https://mcp.opencaselaw.ch/entscheid/zh_sozialversicherungsgericht_IV.2010.00404</w:t>
      </w:r>
    </w:p>
    <w:p>
      <w:r>
        <w:t>FR: ZH_SOZIALVERSICHERUNGSGERICHT IV.2010.00404 du 31 mai 2012</w:t>
      </w:r>
    </w:p>
    <w:p>
      <w:r>
        <w:t>IT: ZH_SOZIALVERSICHERUNGSGERICHT IV.2010.00404 del 31 maggio 2012</w:t>
      </w:r>
    </w:p>
    <w:p>
      <w:pPr>
        <w:pStyle w:val="Heading2"/>
      </w:pPr>
      <w:r>
        <w:t>Erwägungen</w:t>
      </w:r>
    </w:p>
    <w:p>
      <w:r>
        <w:rPr>
          <w:b/>
        </w:rPr>
        <w:t>E. 2</w:t>
      </w:r>
    </w:p>
    <w:p>
      <w:r>
        <w:t>Â Â Â Â Â  Gegen die VerfÃ¼gung der IV-Stelle liess die Versicherte am 4. Mai 2010 Beschwerde (Urk. 1) erheben und beantragen, es sei festzustellen, dass die VerfÃ¼gung vom 22. MÃ¤rz 2010 nicht korrekt erÃ¶ffnet worden sei, und die IV-Stelle sei anzuweisen, ihr weiterhin die bisherige Rente auszuzahlen. Eventualiter sei die VerfÃ¼gung vom 22. MÃ¤rz 2010 ersatzlos aufzuheben und es sei festzustellen, dass sie weiterhin Anspruch auf eine Invalidenrente habe. Die IV-Stelle schloss in ihrer Vernehmlassung vom 1. Juni 2010 (Urk. 6) auf Abweisung der Beschwerde.</w:t>
      </w:r>
    </w:p>
    <w:p>
      <w:r>
        <w:t>Â Â Â Â Â Â Â Â  Im Rahmen des zweiten Schriftenwechsels hielt die BeschwerdefÃ¼hrerin mit Eingabe vom 14. Juni 2010 (Urk. 10) grundsÃ¤tzlich an ihren Begehren fest, beantragte jedoch, im Falle einer RÃ¼ckweisung sei festzustellen, dass sie weiterhin Anspruch auf eine Invalidenrente im bisherigen Umfang habe. Die IV-Stelle verzichtete am 26. Juli 2010 (Urk. 14) auf eine Duplik.</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 Nach der bundesgerichtlichen Rechtsprechung ist eine VerfÃ¼gung verzichtbar, wenn bei einer von Amtes wegen durchgefÃ¼hrten Revision keine leistungsbeeinflussende Ãnderung der VerhÃ¤ltnisse festgestellt wurde (Art. 74 ter lit. f der Verordnung Ã¼ber die Invalidenversicherung, IVV) und die bisherige Invalidenrente daher weiter ausgerichtet wird. Wird auf entsprechende Mitteilung hin keine VerfÃ¼gung verlangt (Art. 74 quater IVV), ist jene in Bezug auf den Vergleichszeitpunkt einer (ordentlichen) rechtskrÃ¤ftigen VerfÃ¼gung gleichzustellen (Urteile des Bundesgerichts 9C_771/2009 vom 10. September 2010 und 9C_586/2010 vom 15. Oktober 2010, je E. 2.2, mit Hinweisen).</w:t>
      </w:r>
    </w:p>
    <w:p>
      <w:r>
        <w:t>1.4Â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E. 3.3 mit Hinweisen; vgl. BGE 134 V 9).</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w:t>
      </w:r>
    </w:p>
    <w:p>
      <w:r>
        <w:t>2.1Â Â Â Â  Die BeschwerdefÃ¼hrerin macht geltend, sie habe erst durch ein Schreiben des Amts fÃ¼r Zusatzleistungen vom 21. April 2010 (Urk. 3/4) von der VerfÃ¼gung der IV-Stelle vom 22. MÃ¤rz 2010 erfahren. Bis zur Einreichung der Beschwerde sei die Zustellung nicht nachgeholt worden, weshalb die bis heute nicht korrekt zugestellte VerfÃ¼gung keine Rechtswirkungen zu erzeugen vermÃ¶ge. Im Rahmen der Replik macht sie gar Nichtigkeit der VerfÃ¼gung geltend.</w:t>
      </w:r>
    </w:p>
    <w:p>
      <w:r>
        <w:t>2.2Â Â Â Â  Aus der mangelhaften ErÃ¶ffnung einer VerfÃ¼gung darf der betroffenen Person gemÃ¤ss Art. 49 Abs. 3 letzter Satz ATSG kein Nachteil erwachsen. Dies ist ein Grundsatz, der bereits vor Inkrafttreten des Allgemeinen Teils im gesamten Bundessozialversicherungsrecht Geltung hatte. Nach der Rechtsprechung ist nicht jede mangelhafte ErÃ¶ffnung schlechthin nichtig mit der Konsequenz, dass die Rechtsmittelfrist nicht zu laufen beginnen kÃ¶nnte. Aus dem Grundsatz, dass aus einer mangelhafter ErÃ¶ffnung keine Nachteile erwachsen dÃ¼rfen, folgt vielmehr, dass dem beabsichtigten Rechtsschutz schon dann GenÃ¼ge getan wird, wenn eine objektiv mangelhafte ErÃ¶ffnung trotz ihres Mangels ihren Zweck erreicht. Demnach ist anhand der konkreten UmstÃ¤nde des Einzelfalls zu prÃ¼fen, ob die betroffene Partei durch den gerÃ¼gten ErÃ¶ffnungsmangel tatsÃ¤chlich irregefÃ¼hrt und dadurch benachteiligt wurde. Richtschnur fÃ¼r die Beurteilung dieser Frage ist der auch in diesem prozessualen Bereich geltende Grundsatz von Treu und Glauben, an welchem die Berufung auf FormmÃ¤ngel in jedem Fall ihre Grenze findet (BGE 132 I 249 E. 6, Urteil des Bundesgerichts 9C_594/2011 vom 24. Oktober 2011).</w:t>
      </w:r>
    </w:p>
    <w:p>
      <w:r>
        <w:t>2.3Â Â Â Â  Die BeschwerdefÃ¼hrerin weist selbst darauf hin, sie habe die Akten bei der IV-Stelle eingefordert und diese seien ihrer Rechtsvertreterin am 3. Mai 2010 zugestellt worden. Ab diesem Zeitpunkt war sie also in Kenntnis der angefochtenen VerfÃ¼gung.</w:t>
      </w:r>
    </w:p>
    <w:p>
      <w:r>
        <w:t>Â Â Â Â Â Â Â Â  Die IV-Stelle ist bezÃ¼glich der Zustellung beweispflichtig. Der angefochtene Entscheid wurde der BeschwerdefÃ¼hrerin nicht eingeschrieben, sondern lediglich per A-Post zugestellt. Dementsprechend ist, wie die IV-Stelle auch nicht in Abrede stellt, auf die AusfÃ¼hrungen der BeschwerdefÃ¼hrerin abzustellen und der Entscheid hat als am 3. Mai 2010 erÃ¶ffnet zu gelten.</w:t>
      </w:r>
    </w:p>
    <w:p>
      <w:r>
        <w:t>Â Â Â Â Â Â Â Â  Die gerichtliche ÃberprÃ¼fung erfolgt mit voller Kognition und es wurde ein zweiter Schriftenwechsel durchgefÃ¼hrt. Damit ist der BeschwerdefÃ¼hrerin hinsichtlich der Beschwerdeerhebung durch die verspÃ¤tete ErÃ¶ffnung kein Rechtsnachteil erwachsen. Die IV-Stelle anerkannte im Ãbrigen die verspÃ¤tete Zustellung, und die Renteneinstellung erfolgte aus diesem Grund erst per Ende Juni 2010 (Urk. 6 Ziff. 1, am Ende).</w:t>
      </w:r>
    </w:p>
    <w:p>
      <w:r>
        <w:t>Â Â Â Â Â Â Â Â  Damit sind der BeschwerdefÃ¼hrerin aus der mangelhaften Zustellung keine Nachteile erwachsen und der Mangel erweist sich als geheilt.</w:t>
      </w:r>
    </w:p>
    <w:p>
      <w:r>
        <w:rPr>
          <w:b/>
        </w:rPr>
        <w:t>E. 3</w:t>
      </w:r>
    </w:p>
    <w:p>
      <w:r>
        <w:t>3.1Â Â Â Â  Streitig und zu prÃ¼fen ist, ob die IV-Stelle die Viertelsrente der Beschwerde-fÃ¼hrerin zu Recht aufgehoben hat, oder ob nach wie vor ein Anspruch darauf besteht.</w:t>
      </w:r>
    </w:p>
    <w:p>
      <w:r>
        <w:t>3.2Â Â Â Â  Die IV-Stelle begrÃ¼ndete die Einstellung der seit Mai 1997 ausgerichteten Viertelsrente damit, dass die BeschwerdefÃ¼hrerin ohne Gesundheitsschaden mittlerweile einer ErwerbstÃ¤tigkeit im Rahmen von 70 % nachgehen wÃ¼rde. Die Ã¼brigen 30 % wÃ¤re sie im Aufgabenbereich Haushalt tÃ¤tig. GestÃ¼tzt darauf und unter BerÃ¼cksichtigung einer 50%igen ArbeitsfÃ¤higkeit sowie eines Leidensabzugs von 10 % ergebe sich eine Erwerbseinbusse von 36 % und damit ein (gewichteter) TeilinvaliditÃ¤tsgrad im Erwerbsbereich von 25 %. Im Haushaltbereich sei die BeschwerdefÃ¼hrerin neu nur noch zu 30 % eingeschrÃ¤nkt, was einen (gewichteten) TeilinvaliditÃ¤tsgrad von 9 % und damit einen rentenausschliessenden InvaliditÃ¤tsgrad von 34 % ergebe (Urk. 2/3).</w:t>
      </w:r>
    </w:p>
    <w:p>
      <w:r>
        <w:t>3.3Â Â Â Â  Dem hÃ¤lt die BeschwerdefÃ¼hrerin entgegen, der Sachverhalt sei nicht richtig gewÃ¼rdigt worden, die Qualifizierung sei nicht korrekt, die HaushaltabklÃ¤rung sei fehlerhaft, ihr Sohn beziehe immerhin eine HilflosenentschÃ¤digung mittleren Grades, und schliesslich sei der InvaliditÃ¤tsgrad falsch berechnet worden.</w:t>
      </w:r>
    </w:p>
    <w:p>
      <w:r>
        <w:t>4.Â Â Â Â Â Â</w:t>
      </w:r>
    </w:p>
    <w:p>
      <w:r>
        <w:t>4.1Â Â Â Â  Die BeschwerdefÃ¼hrerin leidet unter einer myotonen Dystrophie Typ 1 (Morbus Curschmann-Steinert). Dabei handelt es sich um eine vererbliche Muskelerkrankung. Die BeschwerdefÃ¼hrerin erfuhr durch die Geburt ihres Ã¤ltesten Sohnes im Jahr 1992 von ihrer eigenen Erkrankung. Auch ihre Kinder sind von der Krankheit betroffen. Der Ã¤lteste Sohn verstarb im Jahr 2008 an deren Folgen. Eine Tochter starb im Jahr 1995 gleich nach der Geburt. Das dritte Kind, wiederum ein Sohn, der im Jahr 1996 geboren ist, leidet ebenfalls unter dieser Krankheit und besucht eine Sonderschule.</w:t>
      </w:r>
    </w:p>
    <w:p>
      <w:r>
        <w:t>Â Â Â Â Â Â Â Â</w:t>
      </w:r>
    </w:p>
    <w:p>
      <w:r>
        <w:t>Â Â Â Â Â Â Â Â  Die BeschwerdefÃ¼hrerin schildert, diese Erkrankung gehe mit starken Schmerzen einher, habe eine erhebliche MuskelschwÃ¤che zur Folge und fÃ¼hre, weil die Muskeln nur schwer entspannt werden kÃ¶nnten, auch zu Herzfehlern, grÃ¼nem Star und Atemproblemen. Aufgrund der Atemprobleme und der Schmerzen ergÃ¤ben sich zudem erhebliche SchlafstÃ¶rungen und eine erhÃ¶hte TagesmÃ¼digkeit.</w:t>
      </w:r>
    </w:p>
    <w:p>
      <w:r>
        <w:t>4.2Â Â Â Â  Dr. med. B.___, Facharzt FMH fÃ¼r Allgemeine Medizin, der damalige Hausarzt der BeschwerdefÃ¼hrerin, berichtete 1998 im Rahmen der AbklÃ¤rung fÃ¼r die erstmalige Rentenzusprache, die LeistungsfÃ¤higkeit in der TÃ¤tigkeit als Hausfrau sei stark eingeschrÃ¤nkt. Es sei zu erwarten, dass die EinschrÃ¤nkungen im Lauf der Jahre zunehmen wÃ¼rden, die Progressionsgeschwindigkeit kÃ¶nne jedoch nicht vorhergesagt werden. Kochen sowie Arbeiten, die relativ langsam und ohne BÃ¼cken und Tragen vorgenommen werden kÃ¶nnten, seien mÃ¶glich. Putzarbeiten mit BÃ¼cken seien zu ermÃ¼dend, das Machen der Betten gehe knapp. Es seien nur TÃ¤tigkeiten mÃ¶glich, die kÃ¶rperlich sehr wenig anstrengen wÃ¼rden (Bericht vom 17. August 1998, Urk. 7/5).</w:t>
      </w:r>
    </w:p>
    <w:p>
      <w:r>
        <w:t>Â Â Â Â Â Â Â Â  AnlÃ¤sslich der ersten Revision berichtete der damals behandelnde Hausarzt Dr. med. C.___ nur, der Gesundheitszustand sei stationÃ¤r geblieben und eine Ãnderung der Diagnose liege nicht vor (Bericht von vom 29. November 2001, Urk. 7/23). Im Rahmen der zweiten Revision berichtete Dr. med. G.___, Facharzt FMH fÃ¼r Allgemeine Medizin, der Gesundheitszustand sei stationÃ¤r. Die ArbeitsfÃ¤higkeit schilderte er in etwas widersprÃ¼chlicher Weise als bleibend leicht eingeschrÃ¤nkt, wobei die EinschrÃ¤nkungen tendenziell eher zunehmend seien. Die AusÃ¼bung einer ErwerbstÃ¤tigkeit erachtete er jedoch momentan als nicht zumutbar, da die BeschwerdefÃ¼hrerin durch die HaushaltsfÃ¼hrung und die Betreuung der SÃ¶hne bereits genÃ¼gend gefordert bis Ã¼berfordert sei. Die Ausrichtung einer Rente im bisherigen Umfang halte er fÃ¼r angezeigt, den Grad der ArbeitsunfÃ¤higkeit legte er jedoch auf lediglich 30 % fest (Bericht vom 28. Februar 2005, Urk. 7/29). Die IV-Stelle bestÃ¤tigte den Anspruch auf eine Viertelsrente auch weiterhin ohne nÃ¤here Auseinandersetzung mit dem Arztbericht (Urk. 7/30 und 7/31).</w:t>
      </w:r>
    </w:p>
    <w:p>
      <w:r>
        <w:rPr>
          <w:b/>
        </w:rPr>
        <w:t>E. 5</w:t>
      </w:r>
    </w:p>
    <w:p>
      <w:r>
        <w:t>5.1Â Â Â Â  Nach der Einleitung des neuen Revisionsverfahrens am 17. MÃ¤rz 2008 (Urk. 7/34) berichtete der Hausarzt Dr. med. D.___ am 1. April 2008 (Urk. 7/35) mit standardisiertem Arztbericht. Als Diagnose mit Auswirkung auf die ArbeitsfÃ¤higkeit hielt er die bekannte myotone Dystrophie Curschmann-Steinert fest. Als Diagnosen ohne Auswirkung auf die ArbeitsfÃ¤higkeit wurden ein Mitralklappenprolaps mit minimer Mitralinsuffizienz sowie ein linksanteriorer Hemiblock genannt, welche eine kardiale Manifestation der Grundkrankheit seien. Aktuell bestehe darÃ¼ber hinaus ein Status nach Autounfall vom 23. MÃ¤rz 2008 mit einer HWS-Distorsion, einer Kontusion der BWS, des Handgelenks links und des Daumens rechts. Im derzeit ausgeÃ¼bten Beruf als Hausfrau sei die BeschwerdefÃ¼hrerin wie bisher arbeitsunfÃ¤hig.</w:t>
      </w:r>
    </w:p>
    <w:p>
      <w:r>
        <w:t>Â Â Â Â Â Â Â Â  Weiter fÃ¼hrte er aus, die BeschwerdefÃ¼hrerin klage Ã¼ber chronische Nacken- und RÃ¼ckenschmerzen, Ã¼ber BlasenschwÃ¤che sowie Ã¼ber eine zunehmend rasche ErmÃ¼dbarkeit und einen Kraftverlust vor allem im SchultergÃ¼rtel. Sie kÃ¶nne zum Beispiel nicht mehr velofahren, da sie den Lenker nicht mehr halten kÃ¶nne. Ãberkopfarbeiten seien nicht mehr mÃ¶glich, da sie die Arme nicht hochhalten kÃ¶nne. Stehen und Gehen seien gut mÃ¶glich, auch kÃ¶nne sie Gehstrecken bis zu einer Stunde zurÃ¼cklegen. Sie kÃ¶nne keine schweren Taschen tragen, und nach ca. zwei Stunden Arbeiten im Haushalt mÃ¼sse sie sich hinlegen.</w:t>
      </w:r>
    </w:p>
    <w:p>
      <w:r>
        <w:t>5.2Â Â Â Â  Die von der IV-Stelle beauftragte Neurologin Dr. Y.___ kam zum Schluss, die reduzierte Kraft an den oberen ExtremitÃ¤ten sei elektrophysiologisch nachweisbar und eine ArbeitsunfÃ¤higkeit von 40 % in der TÃ¤tigkeit als Hausfrau sei nach wie vor gerechtfertigt, eine Reintegration als SekretÃ¤rin stehe nicht zur Diskussion (Gutachten vom 11. Dezember 2008, Urk. 7/44/8).</w:t>
      </w:r>
    </w:p>
    <w:p>
      <w:r>
        <w:t>5.3Â Â Â Â  Dr. Z.___ berichtete am 3. MÃ¤rz 2009 (Urk. 7/49) nach einer psychiatrischen Begutachtung vom 2. MÃ¤rz 2009, eine arbeitsmedizinisch relevante psychische Krankheitskomponente bestehe, trotz einer leichten depressiven Episode (ICD-10 F32.0), nicht. Zwar lÃ¶se die Belastung durch die eigene Krankheit, die jahrelange alleinige Verantwortung fÃ¼r zwei schwer kranke SÃ¶hne und nun auch das Drama des Verlusts des Ã¤lteren Sohns eine absolut adÃ¤quate gedÃ¤mpfte Stimmung, Traurigkeit und Betroffenheit sowie phasenhafte AntriebsstÃ¶rungen aus, diese BefindlichkeitsstÃ¶rung mit wohl auch latenter abgewehrter Selbstwertproblematik entspreche aber aktuell nur knapp den diagnostischen Kriterien einer leichtgradigen klinischen Depression.</w:t>
      </w:r>
    </w:p>
    <w:p>
      <w:r>
        <w:t>5.4Â Â Â Â  Im Rahmen des Vorbescheidverfahrens reichte die BeschwerdefÃ¼hrerin einen Bericht von Dr. med. E.___, Oberarzt, Muskelzentrum A.___, vom 2. Juni 2009 (Urk. 7/58) ein, woraufhin die IV-Stelle einen standardisierten Arztbericht einforderte, der am 22. Juni 2009 (Urk. 7/60) erstattet wurde. Darin wurden folgende Diagnosen mit Auswirkungen auf die ArbeitsfÃ¤higkeit genannt:</w:t>
      </w:r>
    </w:p>
    <w:p>
      <w:r>
        <w:t>Â Â Â Â Â Â Â Â</w:t>
      </w:r>
    </w:p>
    <w:p>
      <w:r>
        <w:t>Â Â Â Â Â Â Â Â  Myotone Dystrophie Typ I (Morbus Curschmann-Steinert, ICD-10 G71.1)</w:t>
      </w:r>
    </w:p>
    <w:p>
      <w:r>
        <w:t>Â Â Â Â Â Â Â Â Â Â Â  - Hypersomnie</w:t>
      </w:r>
    </w:p>
    <w:p>
      <w:r>
        <w:t>Â Â Â Â Â Â Â Â Â Â Â  - Verdacht auf Zwerchfellmitbeteiligung und nÃ¤chtliche Hypoventilation</w:t>
      </w:r>
    </w:p>
    <w:p>
      <w:r>
        <w:t>Â Â Â Â Â Â Â Â Â Â Â  - links-anteriorer Hemiblock ohne Nachweis von hÃ¶hergradigen AV-ÃberleitungsstÃ¶rungen im Holter-EKG Ã¼ber Jahre</w:t>
      </w:r>
    </w:p>
    <w:p>
      <w:r>
        <w:t>Â Â Â Â Â Â Â Â  Depressive Verstimmung</w:t>
      </w:r>
    </w:p>
    <w:p>
      <w:r>
        <w:t>Â Â Â Â Â Â Â Â  Chronisches Lumbovertebral-Syndrom</w:t>
      </w:r>
    </w:p>
    <w:p>
      <w:r>
        <w:t>Â Â Â Â Â Â Â Â  Chronisches zervikales Schmerzsyndrom bei Reflexniveau von Armen zu Beinen (Differenzialdiagnose zervikale/thorakale Myelopathie unklarer Ãtiologie).</w:t>
      </w:r>
    </w:p>
    <w:p>
      <w:r>
        <w:t>Â Â Â Â Â Â Â Â  Ohne Auswirkung auf die ArbeitsfÃ¤higkeit sei ein anamnestisch neuer Hemispasmus facialis rechts unklarer Ãtiologie (Differenzialdiagnose: Kompression des Nervus facialis rechts durch eine GefÃ¤ssschlinge).</w:t>
      </w:r>
    </w:p>
    <w:p>
      <w:r>
        <w:t>Â Â Â Â Â Â Â Â  Die ArbeitsfÃ¤higkeit erachtete Dr. E.___ ab dem Untersuchungsdatum bis auf Weiteres als zu 50 % eingeschrÃ¤nkt. Dazu fÃ¼hrte er aus, eine 70%ige TÃ¤tigkeit sei zumutbar, jedoch lediglich bei einer LeistungsfÃ¤higkeit von 70 %. Er hielt fest, es bestÃ¼nden kÃ¶rperliche EinschrÃ¤nkungen durch eine proximale und distale seitengleiche Tetraparese, eine verstÃ¤rkte muskulÃ¤re ErmÃ¼dbarkeit, eine Myotonie und eine durch die Grundkrankheit bedingte Hypersomnie sowie eine die MÃ¼digkeit zusÃ¤tzlich verstÃ¤rkende vermutete nÃ¤chtliche Hypoventilation aufgrund einer ebenfalls durch die Grundkrankheit verursachten ZwerchfellschwÃ¤che sowie eine die MÃ¼digkeit zusÃ¤tzlich verstÃ¤rkende depressive Verstimmung. DarÃ¼ber hinaus bestehe ein Verdacht auf eine leichte frontale Minderfunktion.</w:t>
      </w:r>
    </w:p>
    <w:p>
      <w:r>
        <w:t>Â Â Â Â Â Â Â Â  Aufgrund der Tetraparese und der muskulÃ¤ren ErmÃ¼dbarkeit kÃ¶nnten der BeschwerdefÃ¼hrerin nur kÃ¶rperlich leichte TÃ¤tigkeiten zugemutet werden und es mÃ¼sse genÃ¼gend Freiraum fÃ¼r Pausen zur Erholung bestehen. Die Geschicklichkeit und Fingerfertigkeit seien einerseits durch die Parese und anderseits durch die Myotonie eingeschrÃ¤nkt.</w:t>
      </w:r>
    </w:p>
    <w:p>
      <w:r>
        <w:t>Â Â Â Â Â Â Â Â  Am 15. September 2009 (Urk. 7/61) fÃ¼hrte Dr. E.___ in Beantwortung einer Anfrage der IV-Stelle aus, die bisherige TÃ¤tigkeit sei noch in einem zeitlichen Rahmen von 70 % bei einer aber gleichzeitig bestehenden nur 70%igen, also reduzierten, LeistungsfÃ¤higkeit zumutbar. Bei einem auf 70 % reduzierten zeitlichen Rahmen und einer auf 70 % reduzierten LeistungsfÃ¤higkeit bestehe somit eine gesamthafte ArbeitsunfÃ¤higkeit von 50 % in der TÃ¤tigkeit als Hausfrau.</w:t>
      </w:r>
    </w:p>
    <w:p>
      <w:r>
        <w:t>Â Â Â Â Â Â Â Â  BezÃ¼glich einer behinderungsangepassten TÃ¤tigkeit prÃ¤zisierte er, es bestehe bei einer rein sitzenden Arbeit und einer Arbeitszeit von 5,8 Stunden pro Tag aufgrund der MÃ¼digkeit und der reduzierten Geschicklichkeit und Fingerfertigkeit durch die Paresen eine ebenfalls um 30 % verminderte LeistungsfÃ¤higkeit, also eine solche von lediglich 70 %.</w:t>
      </w:r>
    </w:p>
    <w:p>
      <w:r>
        <w:t>6.Â Â Â Â Â Â</w:t>
      </w:r>
    </w:p>
    <w:p>
      <w:r>
        <w:t>6.1Â Â Â Â  AnlÃ¤sslich der ersten HaushaltabklÃ¤rung, welche vom AbklÃ¤rungsdienst der IV-Stelle Schwyz am 18. September 1998 (Urk. 7/9) durchgefÃ¼hrt wurde, ermittelte man ein EinschrÃ¤nkung im Haushaltbereich von insgesamt 40 %.</w:t>
      </w:r>
    </w:p>
    <w:p>
      <w:r>
        <w:t>Â Â Â Â Â Â Â Â  Die BeschwerdefÃ¼hrerin klagte damals vor allem Ã¼ber Beschwerden in den Handgelenken und Ã¼ber dauernde MÃ¼digkeit sowie zunehmende RÃ¼ckenbeschwerden. Sie sagte, aufgrund ihrer Behinderung und derjenigen ihrer SÃ¶hne sei sie nicht in der Lage, einer ErwerbstÃ¤tigkeit nachzugehen, obwohl sie eigentlich auf ein Einkommen angewiesen wÃ¤re. Auch benÃ¶tige sie eigentlich eine Haushalthilfe, kÃ¶nne diese jedoch nicht bezahlen. Die Betreuung ihres Sohnes Lukas sei sehr zeitaufwÃ¤ndig, sie mÃ¼sse ihn in die Therapien begleiten, der Sohn F.___ brauche eigentlich auch Therapien, er wehre sich jedoch dagegen. Die BeschwerdefÃ¼hrerin wohnte damals in einem 5Â½-Zimmer-Einfamilienhaus mit einem Garten, der jedoch nicht bestellt wurde.</w:t>
      </w:r>
    </w:p>
    <w:p>
      <w:r>
        <w:t>Â Â Â Â Â Â Â Â  Der InvaliditÃ¤tsgrad in den einzelnen Teilbereichen wurde im AbklÃ¤rungsbericht ohne die konkreten TeileinschrÃ¤nkungen zu benennen (die diesbezÃ¼glichen Zahlen sind in Klammern gesetzt) wie folgt errechnet:</w:t>
      </w:r>
    </w:p>
    <w:p>
      <w:r>
        <w:t>Â Â Â Â Â Â Â Â  AufgabenbereichÂ Â Â Â Â Â Â Â Â Â Â Â Â  GewichtungÂ Â Â Â  EinschrÃ¤nkungÂ Â Â  InvaliditÃ¤tsgrad</w:t>
      </w:r>
    </w:p>
    <w:p>
      <w:r>
        <w:t>Â Â Â Â Â Â Â Â  1. HaushaltfÃ¼hrungÂ Â Â Â Â Â Â Â Â  3 %Â Â Â Â Â Â Â Â Â Â Â Â Â Â Â  -Â Â Â Â Â Â Â Â Â Â Â Â Â Â Â Â Â Â Â Â Â Â  -</w:t>
      </w:r>
    </w:p>
    <w:p>
      <w:r>
        <w:t>Â Â Â Â Â Â Â Â  2. ErnÃ¤hrungÂ Â Â Â Â Â Â Â Â Â Â Â Â Â Â Â Â Â  35 %Â Â Â Â Â Â Â Â Â Â Â Â Â Â  (22,86 %)Â Â Â Â Â Â Â Â Â Â Â  8 %</w:t>
      </w:r>
    </w:p>
    <w:p>
      <w:r>
        <w:t>Â Â Â Â Â Â Â Â  3. WohnungspflegeÂ Â Â Â Â Â Â Â Â Â  15 %Â Â Â Â Â Â Â Â Â Â Â Â Â Â  (80 %)Â Â Â Â Â Â Â Â Â Â Â Â Â Â Â  12 %</w:t>
      </w:r>
    </w:p>
    <w:p>
      <w:r>
        <w:t>Â Â Â Â Â Â Â Â  4. EinkÃ¤ufeÂ Â Â Â Â Â Â Â Â Â Â Â Â Â Â Â Â Â Â Â  5 %Â Â Â Â Â Â Â Â Â Â Â Â Â Â Â  (60 %)Â Â Â Â Â Â Â Â Â Â Â Â Â Â Â  3 %</w:t>
      </w:r>
    </w:p>
    <w:p>
      <w:r>
        <w:t>Â Â Â Â Â Â Â Â  5. WÃ¤scheÂ Â Â Â Â Â Â Â Â Â Â Â Â Â Â Â Â Â Â Â Â Â  15 %Â Â Â Â Â Â Â Â Â Â Â Â Â Â  (66,6 %)Â Â Â Â Â Â Â Â Â Â Â Â  10 %</w:t>
      </w:r>
    </w:p>
    <w:p>
      <w:r>
        <w:t>Â Â Â Â Â Â Â Â  6. KinderbetreuungÂ Â Â Â Â Â Â Â Â Â  22 %Â Â Â Â Â Â Â Â Â Â Â Â Â Â  (31,8 %)Â Â Â Â Â Â Â Â Â Â Â Â  7 %</w:t>
      </w:r>
    </w:p>
    <w:p>
      <w:r>
        <w:t>Â Â Â Â Â Â Â Â  7. VerschiedenesÂ Â Â Â Â Â Â Â Â Â Â Â Â  5 %Â Â Â Â Â Â Â Â Â Â Â Â Â Â Â  -Â Â Â Â Â Â Â Â Â Â Â Â Â Â Â Â Â Â Â Â Â Â  -</w:t>
      </w:r>
    </w:p>
    <w:p>
      <w:r>
        <w:t>Â Â Â Â Â Â Â Â  Damit ergab sich eine EinschrÃ¤nkung von insgesamt 40 % im Haushalt und gestÃ¼tzt darauf der Anspruch auf eine Viertelsrente.</w:t>
      </w:r>
    </w:p>
    <w:p>
      <w:r>
        <w:t>6.2Â Â Â Â  Eine im Zuge des Revisionsverfahrens am 3. Juni 2008 (Bericht vom 13. August 2008, Urk. 7/41) durchgefÃ¼hrte HaushaltabklÃ¤rung ergab neu eine EinschrÃ¤nkung im Haushaltbereich von lediglich noch 29,9 %.</w:t>
      </w:r>
    </w:p>
    <w:p>
      <w:r>
        <w:t>Â Â Â Â Â Â Â Â  Dem AbklÃ¤rungsbericht ist zu entnehmen, die BeschwerdefÃ¼hrerin habe die langsame Verschlechterung ihres Zustands geschildert. Sie sei tagsÃ¼ber immer mÃ¼de und schlafe insgesamt 15 Stunden pro Tag, davon 10 Stunden in der Nacht. Besonders schwach seien die Arme und der Schulterbereich, sie kÃ¶nne keine schweren GegenstÃ¤nde tragen. Auch Arbeiten in der HÃ¶he seien sehr ermÃ¼dend und oft sogar unmÃ¶glich. Sie kÃ¶nne alle leichten und mittelschweren Arbeiten (nicht aber in der HÃ¶he) im Haushalt ausfÃ¼hren, allerdings in Etappen von ca. einer bis zwei Stunden und mit kurzen Zwischenpausen. Nach zwei Stunden Arbeit mÃ¼sse sie sich hinlegen und einfach eine halbe bis eine Stunde schlafen. Auf diese Art meistere sie den Alltag. Sie sei aber immer am Machen und Tun, der Haushalt sei nie sauber oder in Ordnung, es gebe aber auch kein Chaos, sie schleppe einfach alle Arbeiten hinter sich her, ohne je fertig zu werden.</w:t>
      </w:r>
    </w:p>
    <w:p>
      <w:r>
        <w:t>Â Â Â Â Â Â Â Â  Sie habe weiter berichtet, sie gehe seit drei Jahren ein Mal pro Woche ins Yoga, dadurch habe sie eine StÃ¤rkung des RÃ¼ckens, des HWS-Bereichs und der Bauchmuskulatur erfahren. Sie fÃ¼hle sich stÃ¤rker und kÃ¶nne lÃ¤nger gehen und stehen als vorher.</w:t>
      </w:r>
    </w:p>
    <w:p>
      <w:r>
        <w:t>Â Â Â Â Â Â Â Â  Der Sohn F.___ werde am Morgen um 7.40 Uhr abgeholt und sei am Montag, Dienstag und Donnerstag wieder um 15.15 Uhr zu Hause. Mittwochs und freitags sei er bereits um 12 Uhr zurÃ¼ck. Am Mittwoch werde er nach der Schule durch den Entlastungsdienst betreut und am Freitag hole ihn die BeschwerdefÃ¼hrerin von der Schule ab. Er sei durch seine unheilbare Krankheit sehr verÃ¤ngstigt und benÃ¶tige die NÃ¤he der Mutter fast ununterbrochen, er kÃ¶nne nie alleine gelassen werden. Er leide an starker BlasenschwÃ¤che und mÃ¼sse in kurzen AbstÃ¤nden auf die Toilette. Seit dem Tod des Bruders kÃ¶nne er nicht mehr im eigenen Bett schlafen, sondern schlafe neben der Mutter.</w:t>
      </w:r>
    </w:p>
    <w:p>
      <w:r>
        <w:t>Â Â Â Â Â Â Â Â  Die AbklÃ¤rende berichtete, die BeschwerdefÃ¼hrerin habe keine ausreichende Antwort auf die theoretische Frage geben kÃ¶nnen, ob sie ohne Behinderung einer ErwerbstÃ¤tigkeit nachgehen wÃ¼rde.</w:t>
      </w:r>
    </w:p>
    <w:p>
      <w:r>
        <w:t>Â Â Â Â Â Â Â Â  Die Gewichtungen und EinschrÃ¤nkungen in den einzelnen Teilbereichen wurden wie folgt festgehalten:</w:t>
      </w:r>
    </w:p>
    <w:p>
      <w:r>
        <w:t>Â Â Â Â Â Â Â Â  AufgabenbereichÂ Â Â Â Â Â Â Â Â Â Â Â Â  GewichtungÂ Â Â Â  EinschrÃ¤nkungÂ Â Â  InvaliditÃ¤tsgrad</w:t>
      </w:r>
    </w:p>
    <w:p>
      <w:r>
        <w:t>Â Â Â Â Â Â Â Â  1. HaushaltfÃ¼hrungÂ Â Â Â Â Â Â Â Â  3 %Â Â Â Â Â Â Â Â Â Â Â Â Â Â Â  -Â Â Â Â Â Â Â Â Â Â Â Â Â Â Â Â Â Â Â Â Â Â  -</w:t>
      </w:r>
    </w:p>
    <w:p>
      <w:r>
        <w:t>Â Â Â Â Â Â Â Â  2. ErnÃ¤hrungÂ Â Â Â Â Â Â Â Â Â Â Â Â Â Â Â Â Â  35 %Â Â Â Â Â Â Â Â Â Â Â Â Â Â  40 %Â Â Â Â Â Â Â Â Â Â Â Â Â Â Â Â  14 %</w:t>
      </w:r>
    </w:p>
    <w:p>
      <w:r>
        <w:t>Â Â Â Â Â Â Â Â  3. WohnungspflegeÂ Â Â Â Â Â Â Â Â Â  18 %Â Â Â Â Â Â Â Â Â Â Â Â Â Â  55 %Â Â Â Â Â Â Â Â Â Â Â Â Â Â Â Â  9.9 %</w:t>
      </w:r>
    </w:p>
    <w:p>
      <w:r>
        <w:t>Â Â Â Â Â Â Â Â  4. EinkÃ¤ufeÂ Â Â Â Â Â Â Â Â Â Â Â Â Â Â Â Â Â Â Â  8 %Â Â Â Â Â Â Â Â Â Â Â Â Â Â Â  -Â Â Â Â Â Â Â Â Â Â Â Â Â Â Â Â Â Â Â Â Â Â  -</w:t>
      </w:r>
    </w:p>
    <w:p>
      <w:r>
        <w:t>Â Â Â Â Â Â Â Â  5. WÃ¤scheÂ Â Â Â Â Â Â Â Â Â Â Â Â Â Â Â Â Â Â Â Â Â  15 %Â Â Â Â Â Â Â Â Â Â Â Â Â Â  20 %Â Â Â Â Â Â Â Â Â Â Â Â Â Â Â Â  3 %</w:t>
      </w:r>
    </w:p>
    <w:p>
      <w:r>
        <w:t>Â Â Â Â Â Â Â Â  6. KinderbetreuungÂ Â Â Â Â Â Â Â Â Â  20 %Â Â Â Â Â Â Â Â Â Â Â Â Â Â  15 %Â Â Â Â Â Â Â Â Â Â Â Â Â Â Â Â  3 %</w:t>
      </w:r>
    </w:p>
    <w:p>
      <w:r>
        <w:t>Â Â Â Â Â Â Â Â  7. VerschiedenesÂ Â Â Â Â Â Â Â Â Â Â Â Â  1 %Â Â Â Â Â Â Â Â Â Â Â Â Â Â Â  -Â Â Â Â Â Â Â Â Â Â Â Â Â Â Â Â Â Â Â Â Â Â  -</w:t>
      </w:r>
    </w:p>
    <w:p>
      <w:r>
        <w:t>Â Â Â Â Â Â Â Â  Die AbklÃ¤rende hielt bei der Stellungnahme, Punkt 10, fest, die EinschrÃ¤nkungen im Haushalt hÃ¤tten aufgrund der neuen UmstÃ¤nde abgenommen. Die BeschwerdefÃ¼hrerin habe viel weniger zu tun, der Sohn benÃ¶tige keine besondere Betreuung, dagegen aber die Anwesenheit der Mutter. Die Menge der Arbeiten habe auch wegen der Scheidung markant abgenommen.Â</w:t>
      </w:r>
    </w:p>
    <w:p>
      <w:r>
        <w:rPr>
          <w:b/>
        </w:rPr>
        <w:t>E. 7</w:t>
      </w:r>
    </w:p>
    <w:p>
      <w:r>
        <w:t>7.1Â Â Â Â  Vorab ist festzustellen, dass dem AbklÃ¤rungsbericht nicht zu entnehmen ist, Ã¼ber welche Qualifikation die AbklÃ¤rende verfÃ¼gt ( Urteil des Bundesgerichts 9C_631/2009 vom 2. Dezember 2009, E. 5.1.1).</w:t>
      </w:r>
    </w:p>
    <w:p>
      <w:r>
        <w:t>Â Â Â Â Â Â Â Â  Weiter ist darauf hinzuweisen, dass die AbklÃ¤rende die von der Beschwerde-fÃ¼hrerin ausfÃ¼hrlich geschilderte PausenbedÃ¼rftigkeit, die Ã¤rztlicherseits unzweifelhaft bestÃ¤tigt ist, und den erhÃ¶hten Schlafbedarf sowie die Verlangsamung durch mehrfache GÃ¤nge nur ungenÃ¼gend berÃ¼cksichtigt hat. Zwar wird bei der Wohnungspflege (Ziff. 6.3) erwÃ¤hnt, es sei zumutbar, in Etappen und verlangsamt zu arbeiten, wenn genÃ¼gend Zeit vorhanden sei. Die BeschwerdefÃ¼hrerin verschiebe jedoch viele Arbeiten wegen MÃ¼digkeit, das werde unter diesem Punkt allgemein mit 20 % zusÃ¤tzlich berÃ¼cksichtigt. Weiter hielt die AbklÃ¤rende unter Ziff. 6.10 ÂAngaben Ã¼ber den allfÃ¤llig grÃ¶sseren ZeitaufwandÂ fest: ÂObwohl der Versicherten genug Zeit zur VerfÃ¼gung steht, fehlt ihr die Zeit, alles rechtzeitig zu erledigen. Die Wohnung hinterlÃ¤sst ein ungepflegtes Bild. Viele Arbeiten bleiben liegen.Â</w:t>
      </w:r>
    </w:p>
    <w:p>
      <w:r>
        <w:t>Â Â Â Â Â Â Â Â  Dazu ist festzuhalten, dass die krankheitsbedingte Verlangsamung und Pausen-bedÃ¼rftigkeit sowie die erhÃ¶hte TagesmÃ¼digkeit gesamthaft zu berÃ¼cksichtigen sind und nicht nur bei einem einzigen Teilgebiet, da sich diese EinschrÃ¤nkung in allen Bereichen der HaushaltfÃ¼hrung auswirkt. Die Problematik akzentuiert sich zusÃ¤tzlich, wenn fÃ¼r die Hausarbeit aufgrund der (fiktiven) Neuqualifikation nur noch insgesamt 30 % veranschlagt werden, denn diesfalls kann nicht mehr davon ausgegangen werden, dass ÂgenÃ¼gend ZeitÂ vorhanden ist und die Arbeiten Ã¼ber den ganzen Tag verteilt erledigt werden kÃ¶nnen.</w:t>
      </w:r>
    </w:p>
    <w:p>
      <w:r>
        <w:t>Â Â Â Â Â Â Â Â  Ebenfalls ist festzustellen, dass der Teilbereich der Wohnungspflege gemÃ¤ss dem Protokoll mit ÂAbstauben, Staubsaugen, Bodenpflege, Fenster putzen, BettenÂ umschrieben ist. Unter Punkt 6 schildert die BeschwerdefÃ¼hrerin, die Spitex erledige solche Arbeiten, die fÃ¼r sie besonders schwierig seien, so das Staubsaugen, das Anziehen der Betten und die Reinigung von Badezimmer und KÃ¼che. Sie selber kÃ¶nne nur noch wenig erledigen. Wenn also ausser Abstauben alle anderen Arbeiten nicht mehr mÃ¶glich sind, ist nicht erklÃ¤rbar, weshalb in diesem Bereich lediglich eine EinschrÃ¤nkung von 55 % (und dies gar unter BerÃ¼cksichtigung von zusÃ¤tzlichen 20 % fÃ¼r MÃ¼digkeit) resultieren soll. Dies umso mehr, als im Jahr 1998 in diesem Punkt bereits eine EinschrÃ¤nkung von 80 % bestand und sich der Gesundheitszustand seither verschlechtert hat.</w:t>
      </w:r>
    </w:p>
    <w:p>
      <w:r>
        <w:t>7.2Â Â Â Â  Damit zeigt sich bereits anhand dieser wenigen Punkte, dass auf die HaushaltabklÃ¤rung aus dem Jahr 2008 nicht abgestellt werden kann. Die erheblich tieferen EinschrÃ¤nkungen, welche im Jahr 2008 gegenÃ¼ber der erstmaligen AbklÃ¤rung im Jahr 1998 resultieren, sind nicht nachvollziehbar. Zwar hat die BeschwerdefÃ¼hrerin neu nur noch fÃ¼r sich und ihren behinderten Sohn zu sorgen, das bedeutet jedoch auch, dass sie keinen Lebenspartner hat, der sie in den diversen Bereichen unterstÃ¼tzen und entlasten kann. Der Gesundheitszustand der BeschwerdefÃ¼hrerin hat sich zudem verschlechtert. So attestierte ihr Dr. E.___ vom Muskelzentrum lediglich eine 70%ige ArbeitsfÃ¤higkeit bei einer LeistungseinschrÃ¤nkung von 30 % fÃ¼r den Haushaltsbereich. Damit besteht mit einer Arbeits- respektive LeistungsfÃ¤higkeit von 50 % ein nicht unerheblicher Unterschied zur geschÃ¤tzten EinschrÃ¤nkung gemÃ¤ss HaushaltabklÃ¤rung von lediglich 29,9 %.</w:t>
      </w:r>
    </w:p>
    <w:p>
      <w:r>
        <w:t>7.3Â Â Â Â  Auch bezÃ¼glich des Umfangs der mutmasslichen ErwerbstÃ¤tigkeit kann nicht auf den Haushaltsbericht abgestellt werden. Die AbklÃ¤rende berechnete, wie viele Stunden der Sohn der BeschwerdefÃ¼hrerin ausser Hause ist. Dann wurde eine Stunde Arbeitsweg pro Tag subtrahiert und es resultieren 29 Stunden, die als ausnÃ¼tzbare Arbeitszeit angesehen wurden. Verteilt auf 5 Arbeitstage ergibt das einen Durchschnitt von tÃ¤glich 5,8 Stunden. Pausen wurden nicht berÃ¼cksichtigt.</w:t>
      </w:r>
    </w:p>
    <w:p>
      <w:r>
        <w:t>Â Â Â Â Â Â Â Â  Weiter wurde darauf verwiesen, das durchschnittlich zumutbare Arbeitspensum mit einem Kind in der Mittelstufe betrage 70 %, sofern die Fremdbetreuung gesichert sei. Gleichzeitig wurde jedoch ebenfalls festgestellt, dass hier weder die Fremdbetreuung gesichert sei noch der zu betreuende Sohn ein regulÃ¤rer MittelstufeschÃ¼ler, sondern durch die Krankheit ebenfalls behindert und erhÃ¶ht betreuungs- und beaufsichtigungsbedÃ¼rftig sei. Selbst bei einer gesunden Person ist davon auszugehen, dass sie zumindest einen Teil der durch Schule und Entlastungsdienst gewonnenen Zeit zur eigenen Entlastung braucht, wenn ein behindertes Kind zu versorgen ist, da in der Ã¼brigen Zeit erheblich weniger Raum fÃ¼r persÃ¶nliche BedÃ¼rfnisse vorhanden ist. Dies trifft in noch stÃ¤rkerem Ausmass auf die BeschwerdefÃ¼hrerin zu (vgl. auch die dahingehende Ãusserung der BeschwerdefÃ¼hrerin unter Punkt 6.6 der HaushaltsabklÃ¤rung), weshalb die im Rahmen der HaushaltabklÃ¤rung postulierte hypothetischen ErwerbstÃ¤tigkeit von 70 % nicht haltbar ist.</w:t>
      </w:r>
    </w:p>
    <w:p>
      <w:r>
        <w:rPr>
          <w:b/>
        </w:rPr>
        <w:t>E. 8</w:t>
      </w:r>
    </w:p>
    <w:p>
      <w:r>
        <w:t>8.1Â Â Â Â  Selbst bei einer neuen Qualifikation der BeschwerdefÃ¼hrerin als TeilerwerbstÃ¤tige im Umfang der medizinisch attestierten 50 % ist eine Aufhebung der Rente aufgrund der von der IV-Stelle vorgenommenen Berechnung nicht haltbar.</w:t>
      </w:r>
    </w:p>
    <w:p>
      <w:r>
        <w:t>8.2Â Â Â Â  BezÃ¼glich des Valideneinkommens ist in Abweichung davon, dass in der Regel auf das zuletzt erzielte Einkommen vor Eintritt des Gesundheitsschadens abzustellen ist, nichts dagegen einzuwenden, wenn angesichts der absolvierten einjÃ¤hrigen Handelsschule, der nachfolgenden kurzzeitigen TeilerwerbstÃ¤tigkeit im BÃ¼robereich und der langen Abwesenheit vom Arbeitsmarkt auf den Tabellenlohn fÃ¼r andere kaufmÃ¤nnisch-administrative TÃ¤tigkeiten, Ziff. 23 von TA7, Niveau 4, Frauen, der Lohnstrukturerhebung (LSE) 2008 abgestellt wird. Das Invalideneinkommen hingegen ist praxisgemÃ¤ss anhand der statistischen Durchschnittswerte der Tabelle TA1 der Schweizerischen Lohnstrukturerhebung zu ermitteln. Die BeschwerdefÃ¼hrerin hat zwar eine Handelsschule absolviert, war jedoch wÃ¤hrend Jahren aus gesundheitlichen und familiÃ¤ren GrÃ¼nden nicht mehr in den Arbeitsmarkt integriert, weshalb es fragwÃ¼rdig ist, ob sie sofort im kaufmÃ¤nnischen Bereich einsetzbar wÃ¤re und damit im Vergleich zum allgemein anwendbaren Tabellenlohn ein hÃ¶heres Einkommen erzielen kÃ¶nnte. Auch in medizinischer Hinsicht geht aus den Unterlagen nicht genÃ¼gend hervor, ob und inwieweit die BeschwerdefÃ¼hrerin trotz der vorhandenen Tetraparese im BÃ¼robereich auch tatsÃ¤chlich eingesetzt werden kÃ¶nnte.</w:t>
      </w:r>
    </w:p>
    <w:p>
      <w:r>
        <w:t>8.3Â Â Â Â  Weiter ist nicht ersichtlich, weshalb die IV-Stelle bei der Berechnung im Rahmen des Vorbescheidverfahrens (Urk. 7/51 und Urk. 7/52) von einem Leidensabzug von 20 % ausging und dies auch noch begrÃ¼ndete (so wiederholt auch in der angefochtenen VerfÃ¼gung auf S. 2) und in der tatsÃ¤chlichen Berechnung dann jedoch lediglich noch einen Abzug von 10 % vorgenommen hat, dieses Mal ohne jegliche BegrÃ¼ndung (S. 3 der angefochtenen VerfÃ¼gung).</w:t>
      </w:r>
    </w:p>
    <w:p>
      <w:r>
        <w:t>Â Â Â Â Â Â Â Â</w:t>
      </w:r>
    </w:p>
    <w:p>
      <w:r>
        <w:t>Â Â Â Â Â Â Â Â  Da die BeschwerdefÃ¼hrerin verlangsamt ist, erheblich schneller ermÃ¼det und einen auf die invalidisierende Grunderkrankung zurÃ¼ckzufÃ¼hrenden erhÃ¶hten Pausenbedarf hat, ist ein leidensbedingter Abzug von 20 % auf jeden Fall gerechtfertigt. Dies ergibt selbst bei Verwendung des von der IV-Stelle angenommenen Invalideneinkommens einen InvaliditÃ¤tsgrad von 43 %, was weiterhin Anspruch auf eine Viertelsrente begrÃ¼nden wÃ¼rde.</w:t>
      </w:r>
    </w:p>
    <w:p>
      <w:r>
        <w:t>9.Â Â Â Â Â Â  Zusammenfassend ist festzuhalten, dass die neue HaushaltabklÃ¤rung, die im Jahr 2008 vorgenommen wurde, schwergewichtig eine neue Wertung der teilweise gleichgebliebenen, in gesundheitlicher Hinsicht sich sogar verschlechterten Situation vorgenommen hat. Daher kann gestÃ¼tzt darauf keine Revision im Sinne von Art. 17 Abs. 1 ATSG vorgenommen werden.</w:t>
      </w:r>
    </w:p>
    <w:p>
      <w:r>
        <w:t>Â Â Â Â Â Â Â Â  Aufgrund der Aktenlage kann insgesamt nicht davon ausgegangen werden, dass die von der IV-Stelle angefÃ¼hrten Ãnderungen in dem Sinne erheblich sind, dass der InvaliditÃ¤tsgrad unter 40 % sinken und damit der Anspruch auf die bisher ausgerichtete Viertelsrente der Invalidenversicherung dahinfallen wÃ¼rde. Somit ist die Beschwerde gutzuheissen und die angefochtene VerfÃ¼gung ist aufzuheben.</w:t>
      </w:r>
    </w:p>
    <w:p>
      <w:r>
        <w:rPr>
          <w:b/>
        </w:rPr>
        <w:t>E. 10</w:t>
      </w:r>
    </w:p>
    <w:p>
      <w:r>
        <w:t>10.1Â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10.2Â Â  Bei diesem Ausgang des Verfahrens hat die BeschwerdefÃ¼hrerin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3Â400.-- (inkl. Mehrwertsteuer und allfÃ¤llige Barauslagen).</w:t>
      </w:r>
    </w:p>
    <w:p>
      <w:r>
        <w:t>Das Gericht erkennt:</w:t>
      </w:r>
    </w:p>
    <w:p>
      <w:r>
        <w:t>1.Â Â Â Â Â Â Â Â  In Gutheissung der Beschwerde wird die VerfÃ¼gung der Sozialversicherungsanstalt des Kantons ZÃ¼rich, IV-Stelle, vom 22. MÃ¤rz 2010 aufgehoben.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3'400.-- (inkl. Barauslagen und MWSt) zu bezahlen.</w:t>
      </w:r>
    </w:p>
    <w:p>
      <w:r>
        <w:t>4.Â Â Â Â Â Â Â Â  Zustellung gegen Empfangsschein an:</w:t>
      </w:r>
    </w:p>
    <w:p>
      <w:r>
        <w:t>- RechtsanwÃ¤ltin Petra Oehmke</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