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IV.2010.00399 vom 30. Juni 2011</w:t>
      </w:r>
    </w:p>
    <w:p>
      <w:r>
        <w:t>ZH Sozialversicherungsgericht, 2011-06-30, DE</w:t>
      </w:r>
    </w:p>
    <w:p>
      <w:r>
        <w:rPr>
          <w:b/>
        </w:rPr>
        <w:t xml:space="preserve">Quelle: </w:t>
      </w:r>
      <w:r>
        <w:t>https://mcp.opencaselaw.ch/entscheid/zh_sozialversicherungsgericht_IV.2010.00399</w:t>
      </w:r>
    </w:p>
    <w:p>
      <w:r>
        <w:t>FR: ZH_SOZIALVERSICHERUNGSGERICHT IV.2010.00399 du 30 juin 2011</w:t>
      </w:r>
    </w:p>
    <w:p>
      <w:r>
        <w:t>IT: ZH_SOZIALVERSICHERUNGSGERICHT IV.2010.00399 del 30 giugno 2011</w:t>
      </w:r>
    </w:p>
    <w:p>
      <w:pPr>
        <w:pStyle w:val="Heading2"/>
      </w:pPr>
      <w:r>
        <w:t>Erwägungen</w:t>
      </w:r>
    </w:p>
    <w:p>
      <w:r>
        <w:rPr>
          <w:b/>
        </w:rPr>
        <w:t>E. 2</w:t>
      </w:r>
    </w:p>
    <w:p>
      <w:r>
        <w:t>Es sei die Beschwerdegegnerin zu verurteilen, der BeschwerdefÃ¼hrerin spÃ¤testens ab 01. Februar 2002 auf der Basis eines InvaliditÃ¤tsgrades von mindestens 70 % eine IV-Rente und die entsprechenden Kinderrenten zu entrichten.</w:t>
      </w:r>
    </w:p>
    <w:p>
      <w:r>
        <w:rPr>
          <w:b/>
        </w:rPr>
        <w:t>E. 2.1</w:t>
      </w:r>
    </w:p>
    <w:p>
      <w:r>
        <w:t>2.1.1Â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Die Annahme eines psychischen Gesundheitsschadens im Sinne von Art. 4 Abs. 1 IVG sowie Art. 3 Abs. 1 und Art. 6 ATSG setzt grundsÃ¤tzlich eine lege artis gemÃ¤ss den Vorgaben eines anerkannten Klassifikationssystems abgestÃ¼tzte psychiatrische Diagnose voraus (BGE 130 V 396). Eine solche Diagnose ist eine rechtlich notwendige, aber nicht hinreichende Bedingung fÃ¼r einen invalidisierenden Gesundheitsschaden (BGE 132 V 65 E. 3.4). Entscheidend ist, ob und inwiefern, allenfalls bei geeigneter therapeutischer Behandlung, von der versicherten Person trotz des Leidens willensmÃ¤ssig erwartet werden kann, zu arbeiten (BGE 127 V 294 E. 5a), oder mit anderen Worten, ob die diagnostizierte StÃ¶rung mit zumutbarer Willensanstrengung Ã¼berwindbar wÃ¤re (BGE 131 V 49 E. 1.2; Urteil des damaligen EidgenÃ¶ssischen Versicherungsgerichts [EVG] I 203/06 vom 28. Dezember 2006, E. 4.1). Diese Frage beurteilt sich nach einem weitgehend objektivierbaren Massstab unter Ausschluss von EinschrÃ¤nkungen der LeistungsfÃ¤higkeit, die auf aggravatorisches Verhalten zurÃ¼ckzufÃ¼hren sind (BGE 130 V 352 E. 2.2.3 und 2.2.4; BGE 127 V 294 E. 4b/cc; Urteil des Bundesgerichts I 772/06 vom 11. April 2007, E. 4.1).</w:t>
      </w:r>
    </w:p>
    <w:p>
      <w:r>
        <w:rPr>
          <w:b/>
        </w:rPr>
        <w:t>E. 2.2</w:t>
      </w:r>
    </w:p>
    <w:p>
      <w:r>
        <w:t>2.2.1Â Â  Im Gebiet der Invalidenversicherung gilt ganz allgemein der Grundsatz, dass die invalide Person, bevor sie Leistungen verlangt, alles ihr Zumutbare selber vorzukehren hat, um die Folgen ihrer InvaliditÃ¤t bestmÃ¶glich zu mildern (BGE 113 V 22 E. 4a mit Hinweisen). Dieses Gebot der Selbsteingliederung ist Ausdruck des in der ganzen Sozialversicherung geltenden Grundsatzes der Schadenminderungspflicht (vgl. BGE 120 V 368 E. 6b, 117 V 275 E. 2b), wobei jedoch von der versicherten Peson nur Vorkehren verlangt werden kÃ¶nnen, die unter BerÃ¼cksichtigung der gesamten objektiven und subjektiven Gegebenheiten des Einzelfalles zumutbar sind (BGE 113 V 22 E. 4a mit Hinweisen auf Lehre und Rechtsprechung; ZAK 1989 S. 214 E. 1c). FÃ¼r die Beantwortung der Frage nach der Zumutbarkeit der Behandlung oder Eingliederungsmassnahme im Sinne von Art. 21 Abs. 4 ATSG kann auf die zu Art. 31 Abs. 1 IVG in der bis 31. Dezember 2002 gÃ¼ltig gewesenen Fassung ergangene Rechtsprechung verwiesen werden, da sich diesbezÃ¼glich mit dem neuen Recht nichts geÃ¤ndert hat (vgl. auch SVR 2007 IV Nr. 34 S. 121, E. 3.1, I 744/06; Urteile I 1068/06 vom 31. August 2007, E. 2.2, und I 824/06 vom 13. MÃ¤rz 2007, E. 3.1.1). Danach sind die gesamten persÃ¶nlichen VerhÃ¤ltnisse, namentlich die berufliche und soziale Stellung der versicherten Person, zu berÃ¼cksichtigen. Massgebend ist aber das objektiv Zumutbare, nicht die subjektive Wertung des Versicherten (ZAK 1982 S. 495, E. 3; Urteil I 105/93 vom 11. MÃ¤rz 1994, E. 2a; Meyer-Blaser, Zum VerhÃ¤ltnismÃ¤ssigkeitsgrundsatz im staatlichen Leistungsrecht, Diss. Bern 1985, S. 189). Die gesetzliche Vorgabe, wonach Massnahmen, die eine Gefahr fÃ¼r Leben und Gesundheit darstellen, nicht zumutbar sind, bedeutet nicht, dass eine Vorkehr, die keine solche Gefahr darstellt, automatisch zumutbar ist (ZAK 1985 S. 326, E. 1; Kieser, a.a.O., N 60 zu Art. 21; Meyer-Blaser, a.a.O., S. 138 f.); sie weist aber doch darauf hin, dass nur GrÃ¼nde von einer gewissen Schwere zur Unzumutbarkeit fÃ¼hren. Die Zumutbarkeit ist sodann in Relation einerseits zur Tragweite der Massnahme, andererseits zur Bedeutung der in Frage stehenden Leistung zu beurteilen. Insbesondere bei medizinischen Massnahmen, die einen starken Eingriff in die persÃ¶nliche IntegritÃ¤t der versicherten Person darstellen kÃ¶nnen, ist an die Zumutbarkeit kein strenger Massstab anzulegen (ZAK 1985 S. 325 f., E. 1). Umgekehrt ist die Zumutbarkeit eher zu bejahen, wenn die fragliche Massnahme unbedenklich ist (RKUV 1995 Nr. U 213 S. 68 f., E. 2b). Sodann sind die Anforderungen an die Schadenminderungspflicht dort strenger, wo eine erhÃ¶hte Inanspruchnahme der Invalidenversicherung in Frage steht, namentlich wenn der Verzicht auf schadenmindernde Vorkehren Rentenleistungen auslÃ¶st (BGE 113 V 22 E. 4d; SVR 2007 IV Nr. 34 S. 121, E. 3.1; Urteil 8C_128/2007 vom 14. Januar 2008, E. 3.1 mit Hinweisen).</w:t>
      </w:r>
    </w:p>
    <w:p>
      <w:r>
        <w:t>2.2.2Â Â  FÃ¼r die im Haushalt tÃ¤tigen Versicherten bedeutet die Schadenminderungspflicht,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Geht es um die Mitarbeit von FamilienangehÃ¶rigen, ist danach zu fragen, wie sich eine vernÃ¼nftige Familiengemeinschaft einrichten wÃ¼rde, wenn keine Versicherungsleistungen zu erwarten wÃ¤ren. Dabei darf aber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(BGE 133 V 504 E. 4.2 mit Hinweisen).</w:t>
      </w:r>
    </w:p>
    <w:p>
      <w:r>
        <w:rPr>
          <w:b/>
        </w:rPr>
        <w:t>E. 2.3</w:t>
      </w:r>
    </w:p>
    <w:p>
      <w:r>
        <w:t>2.3.1Â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2.3.2Â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E. 3.3 mit Hinweisen; vgl. BGE 134 V 9).</w:t>
      </w:r>
    </w:p>
    <w:p>
      <w:r>
        <w:t>2.4Â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2.5</w:t>
      </w:r>
    </w:p>
    <w:p>
      <w:r>
        <w:t>2.5.1Â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2.5.2Â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EidgenÃ¶ssischen Versicherungsgerichtes I 733/03 vom 6. April 2004, E. 5.1.2; vgl. auch BGE 130 V 61 E. 6.2 und 128 V 93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 236/06 vom 19. Juni 2006, E.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das heisst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t>3.Â Â Â Â Â Â  Streitig und zu prÃ¼fen ist, ob die BeschwerdefÃ¼hrerin Anspruch auf eine Rente der Invalidenversicherung hat. Die medizinische Aktenlage stellt sich im Wesentlichen wie folgt dar:</w:t>
      </w:r>
    </w:p>
    <w:p>
      <w:r>
        <w:t>3.1Â Â Â Â  Dr. med. G.___, Leitender Arzt, und Dr. med. H.___, Assistenzarzt der Klinik fÃ¼r Rheumatologie und Rehabilitation des Spitals I.___ diagnostizierten in ihrem Bericht vom 20. MÃ¤rz 2001 (Urk. 8/8/21-23) ein am 26. Januar 2001 erlittenes HalswirbelsÃ¤ulen(HWS)-Distorsionstrauma mit Schwindel, Ãbelkeit und Kopfschmerzen bei einem chronisch vorbestehenden Zerviko-Lumbovertebralsyndrom. Die BeschwerdefÃ¼hrerin sei einige Tage nach dem HWS-Distorsionstrauma stationÃ¤r zugewiesen worden infolge Exazerbation von Kopfschmerzen, Schwankschwindel, Ãbelkeit und Zittern im linken Arm. Vorbestehend seien chronische Kopfschmerzen, zunehmende NervositÃ¤t begleitend mit Ãbelkeit und SchlafstÃ¶rungen. Unter Tolvon sei dennoch eine leichte Besserung eingetreten bis vor dem neuerdings erlebten Trauma. Die Eintrittsbefunde hÃ¤tten ein leichtes schmerzbedingtes Gegenspannen in allen Achsen der HWS-Beweglichkeit ergeben. Klinisch und aufgrund der bildschichtgebenden Untersuchung mittels Magnetresonanztomographie (MRT) habe ein entsprechendes Korrelat zu den angegeben Beschwerden gefehlt. Neurologisch hÃ¤tten keine AusfÃ¤lle objektiviert werden kÃ¶nnen bei seitengleichen VerhÃ¤ltnissen und erhaltenen Reflexen. Die Untersuchung im Verlauf habe eine aktiv und passiv frei bewegliche HalswirbelsÃ¤ule ergeben. Zusammenfassend hÃ¤tten aus rheumatologischer Sicht keine pathologischen Befunde vorgelegen. Eine MRT der HalswirbelsÃ¤ule habe auf HÃ¶he C6/7 eine lokale Erweiterung des Zentralkanals gezeigt, was eine Normvariante ohne pathologische Bedeutung sei. Die Ãrzte attestierten eine vollumfÃ¤ngliche ArbeitsunfÃ¤higkeit vom 22. Februar bis am 14. MÃ¤rz 2001, gefolgt von einer 50%igen bis am 25. MÃ¤rz 2001. Ab dem 26. MÃ¤rz 2001 gingen sie von einer vollumfÃ¤nglichen ArbeitsfÃ¤higkeit aus.</w:t>
      </w:r>
    </w:p>
    <w:p>
      <w:r>
        <w:t>3.2Â Â Â Â  Dr. med. J.___, Facharzt FMH fÃ¼r Psychiatrie und Psychotherapie, '___', verwies in seinem Bericht vom 16. April 2001 (Urk. 8/8/24-27) auf die starke psychische Reaktion der BeschwerdefÃ¼hrerin, wobei Angstsymptome dominierten. Er diagnostizierte ein Angstsyndrom und brachte (ergÃ¤nzend) geklagte GefÃ¼hlsstÃ¶rungen auf der linken KÃ¶rperseite damit in Zusammenhang. Die vor dem Unfall bestehende psychische LabilitÃ¤t habe die ArbeitsfÃ¤higkeit nicht beeintrÃ¤chtigt. Dr. J.___ schloss das Vorliegen einer posttraumatischen BelastungsstÃ¶rung aus, auch wenn gewisse Symptome an diese erinnern kÃ¶nnten, und hielt fest, das Beschwerdebild kÃ¶nne nicht vollumfÃ¤nglich mit der psychischen Dimension in Verbindung gebracht werden.</w:t>
      </w:r>
    </w:p>
    <w:p>
      <w:r>
        <w:t>3.3Â Â Â Â  Lic. phil. K.___, Fachpsychologin fÃ¼r Psychotherapie FSP, '___', schilderte in ihrem Bericht vom 17. Juli 2001 (Urk. 8/8/16-18) eine erhÃ¶hte Ãngstlichkeit und Verunsicherung der BeschwerdefÃ¼hrerin. Sie kÃ¶nne nicht mehr allein in einem Zimmer schlafen und leide unter AlbtrÃ¤umen. Eine Verkehrsphobie habe sich zwischenzeitlich zurÃ¼ckgebildet. Derzeit zeige die BeschwerdefÃ¼hrerin eine Ãngstlichkeit gegenÃ¼ber ihrem Kind und fÃ¼rchte bei geringem Anlass, es kÃ¶nne ihm etwas zustossen. Sie zeige starke soziale RÃ¼ckzugstendenzen. Grosse Angst bereiteten der BeschwerdefÃ¼hrerin auch ihre massiven kognitiven EinschrÃ¤nkungen. Sie kÃ¶nne kurzfristig die zeitliche und rÃ¤umliche Orientierung verlieren. Die Psychologin attestierte eine vollumfÃ¤ngliche ArbeitsunfÃ¤higkeit.</w:t>
      </w:r>
    </w:p>
    <w:p>
      <w:r>
        <w:t>3.4Â Â Â Â  Dr. med. L.___, Oberarzt, und med. pract. M.___, AssistenzÃ¤rztin des Psychiatrie-Zentrums N.___, wo die BeschwerdefÃ¼hrerin vom 11. bis am 17. Juli 2001 wegen SuizidalitÃ¤t hospitalisiert war, berichteten am 29. Oktober 2001 (Urk. 8/8/13-14) von einer raschen Abstandnahme von Suizidgedanken nach dem Klinikeintritt. Die BeschwerdefÃ¼hrerin habe angegeben, sich im stationÃ¤ren Rahmen gut von den Problemen, die sie zuhause habe, distanzieren zu kÃ¶nnen. Die Schmerzsymptomatik sei persistent gewesen. Der Austritt sei bei deutlicher Distanzierung von SuizidwÃ¼nschen am 17. Juli 2001 vorzeitig erfolgt. Als Schlussdiagnose nannten Dr. L.___ und med. pract. M.___ eine lÃ¤ngere depressive Reaktion (ICD-10 F43.21) verstÃ¤rkt nach Schleudertrauma anfangs des Jahres 2001, diverse somatische Beschwerden unklarer Ãtiologie nach HalswirbelsÃ¤ulen-Distorsionstrauma am 26. Januar 2001 sowie ein Zerviko-Lumbovertebralsyndrom.</w:t>
      </w:r>
    </w:p>
    <w:p>
      <w:r>
        <w:t>3.5Â Â Â Â  Dr. med. O.___, Facharzt FMH fÃ¼r allgemeine Medizin, Oberarzt, und Dr. med. P.___, AbteilungsÃ¤rztin der Rehaklinik Q.___, diagnostizierten in ihrem Bericht vom 3. Dezember 2001 (Urk. 8/8/5-9) einen Status nach Verkehrsunfall am 26. Januar 2001 mit HalswirbelsÃ¤ulen-Distorsion mit konsekutiv persistierendem zervikozephalem Symptomkomplex, Lumbalsyndrom, neuropsychologischen FunktionsstÃ¶rungen, vegetativer Dysregulation sowie AnpassungsstÃ¶rung bei lÃ¤ngerer depressiver Reaktion (Urk. 8/8/5). Die anhaltende Schmerzproblematik habe die BeschwerdefÃ¼hrerin zusammen mit kognitiven BeeintrÃ¤chtigungen und der vegetativen Dysregulation in ihrer psycho-physischen Belastbarkeit deutlich eingeschrÃ¤nkt. Seit dem 26. Januar 2001 bestehe eine 100%ige ArbeitsunfÃ¤higkeit (Urk. 8/8/8). Die therapeutischen Massnahmen hÃ¤tten die Beschwerden und Befunde kaum beeinflusst. Eine ArbeitsfÃ¤higkeit ausser Haus sei momentan unrealistisch (Urk. 8/8/9).</w:t>
      </w:r>
    </w:p>
    <w:p>
      <w:r>
        <w:t>3.6Â Â Â Â  Dr. B.___ stellte in ihrem Kurzgutachten vom 19. Februar 2002 (Urk. 8/101/236-237) zuhanden der Versicherungskasse der Stadt ZÃ¼rich fest, anschliessend an den Verkehrsunfall habe eine zervikozephale Schmerzsymptomatik persistiert, begleitet von neuropsychologischen FunktionsstÃ¶rungen und einer schweren langandauernden depressiven Reaktion. Die Exazerbation der psychischen Problematik sei im Rahmen einer bereits vorbestehenden psychischen Belastungssituation zu interpretieren. Vorderhand bleibe die BeschwerdefÃ¼hrerin zu 100 % arbeitsunfÃ¤hig.</w:t>
      </w:r>
    </w:p>
    <w:p>
      <w:r>
        <w:t>3.7Â Â Â Â  Dr. med. R.___, Facharzt FMH fÃ¼r innere Medizin, speziell Lungenkrankheiten, '___', berichtete am 19. September 2002 (Urk. 8/101/269-275), seit dem Unfall seien die Kopfschmerzen konstant begleitet von zerviko-okkipitalen Schmerzen mit Ausstrahlung in die Schultern und Schmerzen entlang der ganzen WirbelsÃ¤ule links mehr als rechts, ausstrahlend auch in die linke obere ExtremitÃ¤t. Derzeit habe die BeschwerdefÃ¼hrerin Symptome wie Schmerzen okkipital, zervikal links mehr als rechts gegen die Schulter und paravertebral links mehr als rechts, ausstrahlend auch in die linke Schulter, Schwindel, Nausea, depressive Reaktionen, StÃ¶rungen der Konzentration und des KurzzeitgedÃ¤chtnisses, eine SchlafstÃ¶rung, Ãngste und AlptrÃ¤ume. Infolge des Unfalls bestehe eine 100%ige ArbeitsunfÃ¤higkeit, im Haushalt sei die ArbeitsfÃ¤higkeit vielleicht noch zu 30 % gegeben (Urk. 8/101/275).</w:t>
      </w:r>
    </w:p>
    <w:p>
      <w:r>
        <w:t>3.8Â Â Â Â  Das neurologische Gutachten von PD Dr. C.___ und Dr. D.___ vom 13. Januar 2004 (Urk. 8/101/239-246) diagnostizierte ein HalswirbelsÃ¤ulen-Distorsionstrauma am 26. Januar 2001 nach Autofahrkollision mit/bei (Urk. 8/101/244):</w:t>
      </w:r>
    </w:p>
    <w:p>
      <w:r>
        <w:t>- posttraumatischem chronifiziertem zervikozephalem Schmerzsyndrom;</w:t>
      </w:r>
    </w:p>
    <w:p>
      <w:r>
        <w:t>- VerhaltensauffÃ¤lligkeiten mit Somatisierungstendenz.</w:t>
      </w:r>
    </w:p>
    <w:p>
      <w:r>
        <w:t>Â Â Â Â Â Â Â Â  Im GesprÃ¤ch sei die BeschwerdefÃ¼hrerin neuropsychologisch verhaltensmÃ¤ssig auffÃ¤llig: impulsiv, affektiv labil, misstrauisch und unkooperativ. Es bestehe eine Druckdolenz mit leichtem Hartspann paravertebral zervikal linksbetont sowie Ã¼ber dem linken Trapezmuskel. Die HalswirbelsÃ¤ulenbeweglichkeit sei in allen Richtungen schmerzhaft eingeschrÃ¤nkt. Es bestÃ¤nden keine Hinweise auf fokale neurologische/neuropsychologische Defizite. Seit dem 26. Januar 2001 bestÃ¤nden belastungsabhÃ¤ngige Hinterkopf- und Nackenschmerzen, ein subjektives SchwindelgefÃ¼hl sowie Schlaf- und GedÃ¤chtnisstÃ¶rungen. Klinisch-neurologisch lasse sich eine zervikale Myogelose objektivieren. FÃ¼r eine formale neuropsychologische Untersuchung habe die Kooperation gefehlt, im GesprÃ¤ch sei jedoch eine Somatisierungstendenz mit auffÃ¤lligen PersÃ¶nlichkeitsmerkmalen ohne Hinweise auf ein fokales hirnorganisches Defizit vorgelegen (Urk. 8/101/243). Die Prognose bezÃ¼glich Erreichen einer vollstÃ¤ndigen Beschwerdefreiheit sei ungÃ¼nstig (Urk. 8/101/245).</w:t>
      </w:r>
    </w:p>
    <w:p>
      <w:r>
        <w:t>Â Â Â Â Â Â Â Â  Aus somatisch-neurologischer Sicht bestehe im angestammten Beruf als Krankenschwester maximal eine 20%ige ArbeitsunfÃ¤higkeit infolge des posttraumatischen zervikozephalen Schmerzsyndroms (Urk. 8/101/243). Zumutbar seien kÃ¶rperlich wenig belastende Arbeiten, bei welchen insbesondere das Heben schwerer Lasten vermieden werden kÃ¶nne. Ideal seien ArbeitsplÃ¤tze, die eine hÃ¤ufige Ãnderung der KÃ¶rperposition in Form von Sitzen und Stehen sowie der BeschwerdefÃ¼hrerin in einem gewissen Rahmen die selbstÃ¤ndige zeitliche Einteilung des Arbeitseinsatzes ermÃ¶glichten (Urk. 8/101/245).</w:t>
      </w:r>
    </w:p>
    <w:p>
      <w:r>
        <w:t>3.9Â Â Â Â  In seinem psychiatrischen Gutachten vom 31. Oktober 2005 (Urk. 8/101/259-264) erwÃ¤hnte Dr. F.___ als Diagnose eine abhÃ¤ngige PersÃ¶nlichkeitsstÃ¶rung gemÃ¤ss ICD-10 F60.7 sowie eine anhaltende somatoforme SchmerzstÃ¶rung gemÃ¤ss ICD-10 F45.4 (Urk. 8/101/261). Die depressive Symptomatik sei eine Begleiterscheinung beider Diagnosen. Die auffÃ¤lligen GedÃ¤chtnislÃ¼cken bezÃ¼glich Kindheit und Jugend kÃ¶nnten nicht kodiert werden (Urk. 8/101/261). Die BeschwerdefÃ¼hrerin habe mnestisch gewisse Schwierigkeiten vor allem im Kurzzeit- und MittellanggedÃ¤chtnis, die deutlichen GedÃ¤chtnisdefizite bzw. Erinnerungsschwierigkeiten fÃ¼r die psychische Situation vor dem Unfallereignis seien auffallend. Affektiv sei eine deutliche depressive Grundstimmung mit Morgentief und Anhedonie sowie Antriebslosigkeit vorhanden. In der Untersuchung seien nach gut einer Stunde plÃ¶tzlich ein HitzegefÃ¼hl im Kopf, ein DruckgefÃ¼hl im Magenbereich und Schwindel aufgetreten, welche zum vorzeitigen Abbruch der Exploration gefÃ¼hrt hÃ¤tten. Die Beantwortung der Kurzfragebogen habe die BeschwerdefÃ¼hrerin selber nach der RÃ¼ckkehr nach Hause vornehmen mÃ¼ssen. Die Kurzfragebogen seien vollstÃ¤ndig ausgefÃ¼llt zurÃ¼ckgeschickt worden. Es habe sich dabei um MDTT-Fragebogen (Margraff Diagnosis and Treatment Tool) gehandelt, die sehr adÃ¤quat StÃ¶rungen der Angst, Depression und Sozialphobie ermitteln kÃ¶nnten. Ihre Auswertung habe ergeben, dass die BeschwerdefÃ¼hrerin in allen drei Bereichen Zeichen einer sicheren StÃ¶rung aufweise (Urk. 8/101/260). Radiologisch sei die UnregelmÃ¤ssigkeit der Bandscheibe auf HÃ¶he C6/7 deutlich sichtbar. Eine Erweiterung des zentralen Spinalkanals auf dieser HÃ¶he kÃ¶nne nicht ohne Weiteres als Normvariante ohne pathologische Relevanz bezeichnet werden (Urk. 8/101/264).</w:t>
      </w:r>
    </w:p>
    <w:p>
      <w:r>
        <w:t>Â Â Â Â Â Â Â Â  Derzeit sei keine Belastung zumutbar. Wenn schon wÃ¤hrend eines lockeren GesprÃ¤chs plÃ¶tzlich vegetative Symptome mit SchmerzverstÃ¤rkung einschÃ¶ssen, sei unter physischer Belastung keine positive VerÃ¤nderung anzunehmen. Es bestehe eine 100%ige ArbeitsunfÃ¤higkeit, welche in psychiatrischer Hinsicht frÃ¼hestens sechs Monate nach dem Unfallereignis begonnen habe (Urk. 8/101/263).</w:t>
      </w:r>
    </w:p>
    <w:p>
      <w:r>
        <w:rPr>
          <w:b/>
        </w:rPr>
        <w:t>E. 3</w:t>
      </w:r>
    </w:p>
    <w:p>
      <w:r>
        <w:t>Eventuell: Es sei die Beschwerdegegnerin zu verurteilen, ein medizinisches Obergutachten anzuordnen.</w:t>
      </w:r>
    </w:p>
    <w:p>
      <w:r>
        <w:rPr>
          <w:b/>
        </w:rPr>
        <w:t>E. 3.10.1</w:t>
      </w:r>
    </w:p>
    <w:p>
      <w:r>
        <w:t>Dr. med. S.___, Facharzt FMH fÃ¼r innere Medizin, wies in seinem Teilgutachten im Rahmen des interdisziplinÃ¤ren A.___-Gutachtens vom 3. Juni 2008 (Urk. 8/81) zuhanden der Beschwerdegegnerin darauf hin, die BeschwerdefÃ¼hrerin habe einen Body-Mass-Index von 30.5 kg/m 2 (Urk. 8/81/17). Die WirbelsÃ¤ule sei in allen Abschnitten unter Schmerzangabe vermindert beweglich, vor allem links. Es bestehe ein paravertebraler Hartspann vor allem in den oberen WirbelsÃ¤ulenabschnitten links, passend zu einer schmerzhaften Verspannung in diesem Abschnitt (Urk. 8/81/18).</w:t>
      </w:r>
    </w:p>
    <w:p>
      <w:r>
        <w:rPr>
          <w:b/>
        </w:rPr>
        <w:t>E. 3.10.2</w:t>
      </w:r>
    </w:p>
    <w:p>
      <w:r>
        <w:t>Dr. med. T.___, Arzt fÃ¼r Neurologie und Psychiatrie FRSM London, erwÃ¤hnte in dem von ihm im Rahmen des interdisziplinÃ¤ren A.___-Gutachtens vom 3. Juni 2008 (Urk. 8/81) zuhanden der Beschwerdegegnerin erstellten Teilgutachten eine dekonditionierte Haltemuskulatur und eine etwas schlaffe (psychomotorische) Tonisierung. Die BewegungsablÃ¤ufe seien deutlich (psychomotorisch) verlangsamt. Beim Aus- und Ankleiden seien keine Schonbewegungen, KoordinationsstÃ¶rungen oder durch LÃ¤hmungen bedingte Schwierigkeiten erkennbar gewesen. Bei der KraftprÃ¼fung sei die Mitarbeit mangelhaft gewesen bzw. habe die BeschwerdefÃ¼hrerin bewusst zu tÃ¤uschen versucht. Der klinisch-neuropsychologische Befund war weitgehend unauffÃ¤llig (Urk. 8/81/20).</w:t>
      </w:r>
    </w:p>
    <w:p>
      <w:r>
        <w:rPr>
          <w:b/>
        </w:rPr>
        <w:t>E. 3.10.3</w:t>
      </w:r>
    </w:p>
    <w:p>
      <w:r>
        <w:t>In ihrem Teilgutachten, das sie im Rahmen des interdisziplinÃ¤ren A.___-Gutachtens vom 3. Juni 2008 (Urk. 8/81) zuhanden der Beschwerdegegnerin erstellte, stellte Dr. med. U.___, FachÃ¤rztin FMH fÃ¼r Psychiatrie und Psychotherapie, fest, die DenkablÃ¤ufe seien bei der BeschwerdefÃ¼hrerin formal verlangsamt sowie eingeengt auf ihre gesundheitlichen Beschwerden gewesen. Die Grundstimmung habe insgesamt deutlich dysphorisch missgestimmt und unzufrieden gewirkt. Es hÃ¤tten sich Hinweise fÃ¼r eine allgemeine LebensmÃ¼digkeit ergeben. Die affektive ModulationsfÃ¤higkeit habe ein deutlich reduziertes Spektrum affektiver TÃ¶nungen im Sinne einer Affektarmut erkennen lassen. Im Vordergrund sei eine dysphorische AffektivitÃ¤t, Unzufriedenheit und Desinteresse gestanden. Reizbarkeit und unterschwellige AggressivitÃ¤t seien sehr deutlich spÃ¼rbar gewesen. Der Antrieb sei leicht bis mÃ¤ssig vermindert gewesen, die BeschwerdefÃ¼hrerin habe verlangsamt, adynam und phlegmatisch gewirkt (Urk. 8/81/21).</w:t>
      </w:r>
    </w:p>
    <w:p>
      <w:r>
        <w:rPr>
          <w:b/>
        </w:rPr>
        <w:t>E. 3.10.4</w:t>
      </w:r>
    </w:p>
    <w:p>
      <w:r>
        <w:t>Dr. phil. V.___, Neuropsychologie FSP, erwÃ¤hnte in seinem im Rahmen des interdisziplinÃ¤ren A.___-Gutachtens vom 3. Juni 2008 (Urk. 8/81) zuhanden der Beschwerdegegnerin erstellten Teilgutachten, die Kooperation der BeschwerdefÃ¼hrerin sei klinisch eindeutig nicht optimal gewesen (Urk. 8/81/22-23). Hingegen hÃ¤tten sich keine Hinweise auf Verhaltensweisen ergeben, die als Ausdruck einer geistigen StÃ¶rung zu verstehen gewesen wÃ¤ren. Die psychomotorischen Reaktionszeiten seien im tonischen und phasischen Teil der Alertnessaufgabe schwer verlangsamt, die im GreenÂs Word Memory Text erbrachten Leistungen seien neuropsychologisch nicht nachvollziehbar gewesen. Die BeschwerdefÃ¼hrerin habe desinteressiert und latent aggressiv gewirkt, sie sei nachweislich nicht ausreichend kooperativ und sichtlich nicht um gute Testleistungen bemÃ¼ht gewesen (Urk. 8/81/23).</w:t>
      </w:r>
    </w:p>
    <w:p>
      <w:r>
        <w:t>3.10.5Â Â Â Â Â Â Â Â  Zusammenfassend nannten Dr. T.___, Dr. S.___, Dr. U.___ und Dr. phil. V.___ folgende Diagnosen mit Auswirkung auf die ArbeitsfÃ¤higkeit (Urk. 8/81/32):</w:t>
      </w:r>
    </w:p>
    <w:p>
      <w:r>
        <w:t>- leichte Form einer anhaltenden somatoformen SchmerzstÃ¶rung mit Schwerpunkten im zervikozephalen, zervikobrachialen und lumbalen Bereich mit erheblicher funktioneller Ãberlagerung durch nicht medizinisch begrÃ¼ndbare aggravatorische und simulatorische Verhaltensweisen (ICD-10 Z76.6) als chronifiziertes zervikozephales Schmerzsyndrom nach HalswirbelsÃ¤ulen-Distorsionstrauma im Jahre 2001 mit anhaltenden leichten funktionellen BeeintrÃ¤chtigungen im Sinne muskulÃ¤rer Verspannungen, sekundÃ¤rer VerkÃ¼rzungen der tonischen Schulter-Nacken-Muskulatur und Spannungskopfschmerzen (ICD-10 F45.4);</w:t>
      </w:r>
    </w:p>
    <w:p>
      <w:r>
        <w:t>- Dysthymia (ICD-10 F34.1).</w:t>
      </w:r>
    </w:p>
    <w:p>
      <w:r>
        <w:t>Â Â Â Â Â Â Â Â  Auf somatischem Gebiet lasse sich derzeit keine nennenswerten, die LeistungsfÃ¤higkeit beeintrÃ¤chtigenden kÃ¶rperlichen StÃ¶rungen feststellen. Die leichten funktionell-muskulÃ¤ren, den Schulter-, Nacken- und Kopfbereich betreffenden SpannungszustÃ¤nde, die daraus resultierenden Schmerzen und die festgestellten muskulÃ¤ren Dysbalancen in diesem Bereich seien fÃ¼r leichte bis hÃ¶chstens mittelschwere berufliche TÃ¤tigkeiten nicht limitierend. Die geringfÃ¼gigen somatischen Befunde erklÃ¤rten nicht annÃ¤hernd das Ausmass der Beschwerden und die daraus abgeleitete bzw. geltend gemachte subjektive Invalidisierung (Urk. 8/81/29). Es handle sich vorliegend um eine ganz massgeblich durch externe, psychosoziale und soziokulturelle Faktoren entstandene leichtere Form einer somatoformen StÃ¶rung, der nur ein sehr eingeschrÃ¤nkter Krankheitswert zukomme. Die Schmerzerduldung sei zumutbar. FÃ¼r die von der BeschwerdefÃ¼hrerin geltend gemachten StÃ¶rungen der geistigen Funktionen habe sich kein organischer neurologischer Hintergrund feststellen lassen. Auch die leichte affektive StÃ¶rung in Form einer Dysthymia sei in hohem Mass durch externe Faktoren bedingt (Urk. 8/81/31). Die BeschwerdefÃ¼hrerin stehe angesichts ihrer psychosozialen Situation - nun als Mutter von fÃ¼nf Kindern - erheblich unter Druck und benÃ¶tige einen Grossteil ihrer KrÃ¤fte fÃ¼r die Kinderbetreuung. Die Schwierigkeiten der BeschwerdefÃ¼hrerin wÃ¼rden vor allem durch externe Faktoren aufrecht erhalten werden, welche sich in den nÃ¤chsten Jahren nicht wesentlich verÃ¤ndern dÃ¼rften (Urk. 8/81/34).</w:t>
      </w:r>
    </w:p>
    <w:p>
      <w:r>
        <w:t>Â Â Â Â Â Â Â Â  Aufgrund der leichten Form einer anhaltenden somatoformen SchmerzstÃ¶rung mit Schwerpunkt im zervikozephalen, zervikobrachialen und lumbalen Bereich sowie aufgrund der funktionellen muskulÃ¤ren Verspannungen und Dysbalancen im Schulter-Nacken-Bereich seien schwere kÃ¶rperliche Belastungen wie z.B. das repetitive beidhÃ¤ndige Heben und Tragen von Lasten Ã¼ber 20 kg, repetitive Arbeiten auf ÃberkopfhÃ¶he und Arbeiten, die Zwangshaltungen des Kopfes bedingten, zu vermeiden. In der angestammten TÃ¤tigkeit wÃ¤re somit das Anheben von bettlÃ¤gerigen Patienten nicht mehr regelmÃ¤ssig zumutbar, weshalb hier die LeistungsfÃ¤higkeit der BeschwerdefÃ¼hrerin um den entsprechenden Anteil zu vermindern wÃ¤re. Mit entsprechenden Anpassungen kÃ¶nnte die bisherige TÃ¤tigkeit einer Krankenschwester medizinisch-theoretisch mit vollem zeitlichem Pensum an fÃ¼nf Tagen der Woche ausgeÃ¼bt werden. Innerhalb dieses Arbeitszeitrahmens sei aufgrund der kumulativen Auswirkung der Schmerzen im Verlauf eines Arbeitstages sowie einer leichten Verminderung der physischen Belastbarkeit von einer Verminderung der LeistungsfÃ¤higkeit auf 90 % auszugehen (Urk. 8/81/32). In einer angepassten leichten TÃ¤tigkeit wÃ¤re die BeschwerdefÃ¼hrerin hingegen schon im Jahre 2001 voll und ohne Leistungseinbussen einsetzbar gewesen. Die von der BeschwerdefÃ¼hrerin subjektiv geltend gemachte volle ArbeitsunfÃ¤higkeit kÃ¶nne medizinisch nicht begrÃ¼ndet werden, sondern hÃ¤nge primÃ¤r mit psychosozialen Faktoren und persÃ¶nlichen GrÃ¼nden - es handle sich um eine alleinerziehende Mutter von fÃ¼nf Kindern - zusammen (Urk. 8/81/32-33).Â</w:t>
      </w:r>
    </w:p>
    <w:p>
      <w:r>
        <w:t>3.11Â Â  In seinem Bericht vom 30. September 2008 (Urk. 8/100) hielt Dr. F.___ fest, es hÃ¤tten beim Unfall erhebliche schÃ¤digende Faktoren auf Kopf/Hals der BeschwerdefÃ¼hrerin eingewirkt, das erlittene Trauma sei erheblich (S. 1). Bei der BeschwerdefÃ¼hrerin sei inÂ Bezug auf das Ausmass der Syrinx die lokale Erweiterung im RÃ¼ckenmark (Syringomyelie) nicht sehr gross gewesen und eben sehr zentral. Der dokumentierte Bandscheibenschaden C6/7 stelle sehr wohl eine Verletzung der umgebenden Gewebe dar. Die Lage und insbesondere das monosegmentale Auftreten des Bandscheibenschadens ohne Hinweise auf degenerative VerÃ¤nderungen wiesen wohl auf eine posttraumatisch erworbene SchÃ¤digung hin (S. 6). Bei der BeschwerdefÃ¼hrerin hÃ¤tten jahrelang Kopfschmerzen ohne ErklÃ¤rung sowie in der Folge psychische und psychosomatische Symptome bestanden, wobei keine ArbeitsunfÃ¤higkeit vorgelegen habe. Die BeschwerdefÃ¼hrerin habe mÃ¶glicherweise eine gewisse psychische LabilitÃ¤t ohne Krankheitswert gehabt, der Unfall und das folgende chronifizierte Schmerzerleben ohne Wahrnehmung von aussen eine anhaltende psychische PersÃ¶nlichkeitsÃ¤nderung gemÃ¤ss ICD-10 F62 bewirkt (S. 7). Das Verhalten der BeschwerdefÃ¼hrerin entspreche einer PersÃ¶nlichkeitsstÃ¶rung. Eine somatische Ursache der Schmerzen habe aber bis heute nicht ausgeschlossen werden kÃ¶nnen (S. 8).</w:t>
      </w:r>
    </w:p>
    <w:p>
      <w:r>
        <w:t>3.12Â Â  Am 16. Januar 2010 hielt Dr. W.___ fest (Urk. 8/117/5), die HaushaltabklÃ¤rung vom 19. MÃ¤rz 2009 (Urk. 8/116) sei nachvollziehbar und plausibel. Es sei eine qualitative EinschrÃ¤nkung der ArbeitsfÃ¤higkeit unter Beachtung der kÃ¶rperlich funktionellen EinschrÃ¤nkungen bei zervikozephalem Schmerzsyndrom dargelegt, eine massgebliche invaliditÃ¤tsrelevante psychische StÃ¶rung sei nicht ausgewiesen. Bei schweren TÃ¤tigkeiten im Haushalt kÃ¶nne eine EinschrÃ¤nkung analog der EinschrÃ¤nkungen bei der ErwerbstÃ¤tigkeit angenommen werden.</w:t>
      </w:r>
    </w:p>
    <w:p>
      <w:r>
        <w:t>4.Â Â Â Â Â Â</w:t>
      </w:r>
    </w:p>
    <w:p>
      <w:r>
        <w:t>4.1Â Â Â Â  Die BeschwerdefÃ¼hrerin erklÃ¤rte gegenÃ¼ber den A.___-Gutachtern, sich aufgrund ihrer gesundheitlichen Situation nicht vorstellen zu kÃ¶nnen, einer beruflichen TÃ¤tigkeit nachzugehen, weder in ihrem angestammten Beruf als Krankenschwester noch in irgendeiner anderen beruflichen TÃ¤tigkeit. Sie kÃ¶nne nicht einmal den Haushalt und ihre Aufgaben als Mutter selbstÃ¤ndig erledigen (Urk. 8/81/11). DiesbezÃ¼glich ist darauf hinzuweisen, dass fÃ¼r die Beurteilung der RestarbeitsfÃ¤higkeit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entscheidend ist, ob eine versicherte Person die ihr aufgrund der medizinischen Befunde und Diagnosen an sich mÃ¶gliche ArbeitsfÃ¤higkeit auch tatsÃ¤chlich verwertet.</w:t>
      </w:r>
    </w:p>
    <w:p>
      <w:r>
        <w:t>4.2Â Â Â Â  Das interdisziplinÃ¤re A.___-Gutachten vom 3. Juni 2008 beruht auf den erforderlichen allseitigen Untersuchungen, berÃ¼cksichtigt die von der BeschwerdefÃ¼hrerin geklagten Beschwerden und setzt sich mit diesen sowie dem Verhalten der BeschwerdefÃ¼hrerin umfassend auseinander. Das Gutachten wurde sodann in Kenntnis der Vorakten abgegeben, leuchtet in der Darlegung der medizinischen Situation ein, und die Schlussfolgerungen der Experten ist in nachvollziehbarer Weise begrÃ¼ndet. Es erfÃ¼llt daher die praxisgemÃ¤ssen Anforderungen (E. 2.5.1) vollumfÃ¤nglich, sodass fÃ¼r die Entscheidfindung darauf abgestellt werden kann.</w:t>
      </w:r>
    </w:p>
    <w:p>
      <w:r>
        <w:t>4.2.1Â Â  In somatischer Hinsicht erachtete das A.___-Gutachten die ArbeitsfÃ¤higkeit der BeschwerdefÃ¼hrerin lediglich durch ein chronifiziertes zervikozephales Schmerzsyndrom als betroffen, wobei sich keine nennenswerten, die LeistungsfÃ¤higkeit beeintrÃ¤chtigenden kÃ¶rperlichen StÃ¶rungen feststellen liessen. FÃ¼r leichte bis hÃ¶chstens mittelschwere berufliche TÃ¤tigkeiten ergab sich keine Limitation, bloss schwere kÃ¶rperliche Belastungen seien zu vermeiden. Mit entsprechenden Anpassungen - kein regelmÃ¤ssiges Anheben von bettlÃ¤gerigen Patienten mehr - kÃ¶nne daher auch die angestammte TÃ¤tigkeit als Krankenschwester ausgeÃ¼bt werden, wobei hier jedoch von einer Verminderung der LeistungsfÃ¤higkeit auf 90 % auszugehen sei (E. 3.10).</w:t>
      </w:r>
    </w:p>
    <w:p>
      <w:r>
        <w:t>Â Â Â Â Â Â Â Â  Diese Beurteilung in somatischer Hinsicht deckt sich im Wesentlichen mit derjenigen der Klinik fÃ¼r Rheumatologie und Rehabilitation des Spitals I.___, die kurz nach dem Unfall keinerlei objektivierbare pathologische Befunde erheben konnte (E. 3.1). Sie entspricht auch dem neurologischen Gutachten von PD Dr. C.___ und Dr. D.___ vom 13. Januar 2004, die klinisch-neurologisch einzig eine zervikale Myogelose objektivierten und ebenfalls ein zervikozephales Schmerzsyndrom diagnostizierten. Wenn Dr. F.___ diese Befundlage in Frage stellt und eine Syringomyelie und damit verbundene somatisch begrÃ¼ndbare EinschrÃ¤nkungen diskutiert (E. 3.11), bewegt er sich ausserhalb seines Fachgebietes der Psychiatrie und Psychotherapie, weshalb seine Bedenken keine Zweifel an die sowohl von rheumatologischer als auch neurologischer Seite Ã¼bereinstimmend - und mehrfach - erfolgte fachÃ¤rztliche Beurteilung der EinschrÃ¤nkung der ArbeitsfÃ¤higkeit zu wecken vermÃ¶gen.</w:t>
      </w:r>
    </w:p>
    <w:p>
      <w:r>
        <w:t>4.2.2Â Â  In psychiatrischer Hinsicht erkannte das A.___-Gutachten einzig auf eine Dysthymie sowie auf eine leichtere Form einer somatoformen SchmerzstÃ¶rung mit sehr eingeschrÃ¤nktem Krankheitswert (E. 3.10.5). Damit stellt es sich in Widerspruch zu mehreren frÃ¼heren psychiatischen Beurteilungen, namentlich derjenigen von lic. phil. K.___ vom 17. Juli 2001 (E. 3.3) und Dr. F.___ vom 31. Oktober 2005 (E. 3.9), die beide eine vollstÃ¤ndige ArbeitsunfÃ¤higkeit anerkannt hatten. Dr. F.___ diagnostizierte eine abhÃ¤ngige PersÃ¶nlichkeitsstÃ¶rung sowie eine anhaltende somatoforme SchmerzstÃ¶rung und erachtete die depressive Symptomatik als Begleiterscheinung beider Diagnosen.</w:t>
      </w:r>
    </w:p>
    <w:p>
      <w:r>
        <w:t>Â Â Â Â Â Â Â Â  Auch in psychiatrischer Hinsicht verdient die Berteilung des A.___-Gutachtens den Vorzug. Wenn sowohl Dr. T.___ in seiner neurologischen als auch Dr. V.___ in seiner neuropsychologischen Untersuchung bei ihren Tests eine bewusste TÃ¤uschungsabsicht bzw. nachweislich fehlende Kooperation festgestellt hatten und beim Aus- und Ankleiden keine Schonbewegungen oder KoordinationsstÃ¶rungen bemerkten (E. 3.10.2 und E. 3.10.4) und daraus nachvollziehbar auf gezielte, aggravatorische und simulatorische Verhaltensweisen schlossen (Urk. 8/81/31), erscheint es nachvollziehbar, dass sie die somatisch nicht erklÃ¤rbaren Beschwerden und Schmerzen nur mit ZurÃ¼ckhaltung anerkannten, bei der entsprechenden psychiatrischen Diagnose einer anhaltenden somatoformen SchmerzstÃ¶rung sehr zurÃ¼ckhaltend gewesen sind und ihr nur sehr eingeschrÃ¤nkten Krankheitswert zumassen (E. 3.10.5). Die entsprechenden Ãberlegungen gelten fÃ¼r die zusÃ¤tzlich in Frage stehende affektive StÃ¶rung (depressive StÃ¶rung, Dysthymie): Je weniger sich ein Gutachter auf die Angaben der Explorandin verlassen kann, um so mehr wird er sich nicht auf diese Angaben, sondern in erster Linie auf seine klinischen Beobachtungen abstÃ¼tzen - was im Ãbrigen auch der bundesgerichtlichen Rechtsprechung entspricht (Urteil des Bundesgerichts I 391/06 vom 9. August 2006, E. 3.2.2) - und nur mit ZurÃ¼ckhaltung eine krankheitswertige EinschrÃ¤nkung anerkennen. Hinzu kommt, dass einzig im A.___-Gutachten klar zwischen nicht invalidisierenden psychosozialen und soziokulturellen Faktoren einerseits und krankheitswertiger psychischer EinschrÃ¤nkung andererseits unterschieden wird (vgl. dazu BGE 127 V 299 E. 5a). In diesem Lichte kann der Bericht von lic. phil K.___ vom 17. Juli 2001 die Beurteilung des A.___-Gutachtens nicht erschÃ¼ttern, erschÃ¶pft sich dieser Bericht doch im Wesentlichen auf die Wiedergabe der Angaben der BeschwerdefÃ¼hrerin (Urk. 8/8/16-18 und E. 3.3). Im Psychiatriezentrum N.___ wiederum wurde Ã¤rztlicherseits festgestellt, dass die BeschwerdefÃ¼hrerin rasch von Suizidgedanken Abstand nahm und sich gut von den Problemen, die sie zuhause habe, habe distanzieren kÃ¶nnen (E. 3.4), was ein klares Indiz fÃ¼r ein Vorherrschen soziokultureller und psychosozialer Belastungsfaktoren darstellt. Was schliesslich das psychiatrische Gutachten von Dr. F.___ vom 31. Oktober 2005 anbelangt (E. 3.9), stellte dieser offenbar massgeblich auf die Fragebogentests ab, die er der BeschwerdefÃ¼hrerin zum AusfÃ¼llen mit nach Hause gegeben hatte, weshalb seine Ergebnisse das A.___-Gutachten ebenfalls nicht zu erschÃ¼ttern vermÃ¶gen. Damit hat es mit der EinschrÃ¤nkung der ArbeitsfÃ¤higkeit in somatischer Hinsicht (E. 4.2.1) sein Bewenden.</w:t>
      </w:r>
    </w:p>
    <w:p>
      <w:r>
        <w:t>4.2.3Â Â Â Â Â Â Â Â  Zusammenfassend ist davon auszugehen, dass die ArbeitsunfÃ¤higkeit der BeschwerdefÃ¼hrerin in der angestammten TÃ¤tigkeit als Krankenschwester in Bezug auf Schwerarbeit - worunter regelmÃ¤ssiges Anheben von bettlÃ¤gerigen Patienten gehÃ¶rt - dauerhaft zu 100 % eingeschrÃ¤nkt ist. Im Ãbrigen ist ihr die TÃ¤tigkeit als Krankenschwester nach wie vor zumutbar, wenn auch bei einer verminderten LeistungsfÃ¤higkeit von bloss 90 % und einer beschrÃ¤nkten Umsetzbarkeit dieser verbleibenden ArbeitsfÃ¤higkeit im Arbeitsmarkt. Zu 100 % zumutbar ohne Leistungseinbussen sind sÃ¤mtliche behinderungsangepassten, kÃ¶rperlich leichten und/oder mittelschweren TÃ¤tigkeiten (Urk. 8/81/33).</w:t>
      </w:r>
    </w:p>
    <w:p>
      <w:r>
        <w:t>5.Â Â Â Â Â Â Â Â  GestÃ¼tzt auf den AbklÃ¤rungsbericht vom 19. MÃ¤rz 2009 (Urk. 8/116) geht die Beschwerdegegnerin von einer EinschrÃ¤nkung der BeschwerdefÃ¼hrerin im Haushalt von 27 % bei einem Aufgabenbereichsanteil von 30 % ab November 2002 sowie von 31.25 % bei einem Aufgabenbereichsanteil von 50 % aus (Urk. 2 S. 2-4).</w:t>
      </w:r>
    </w:p>
    <w:p>
      <w:r>
        <w:t>Â Â Â Â Â Â Â Â  Bis am 13. Oktober 2002 wÃ¤re die BeschwerdefÃ¼hrerin zu 100 % einer ausserhÃ¤uslichen ErwerbstÃ¤tigkeit nachgegangen (Urk. 2 S. 2).</w:t>
      </w:r>
    </w:p>
    <w:p>
      <w:r>
        <w:t>5.1Â Â Â Â  Im Rahmen der HaushaltabklÃ¤rung gab die BeschwerdefÃ¼hrerin an, sie leide unter chronischen, in der IntensitÃ¤t unterschiedlichen Schmerzen, die meist im Nacken und der linken Schulter lokalisiert seien, aber wechselnd den ganzen linken KÃ¶rperbereich betrÃ¤fen. Ca. ein bis zwei Stunden nach dem Aufstehen mÃ¼sse sie sich jeweils wieder etwas hinlegen. UngefÃ¤hr alle zwei Wochen mÃ¼sse sie infolge zu grossen Schmerzes ganztags im Bett bleiben. Es sei immer jemand da, der die Kinderbetreuung sicherstelle und die Haushaltsarbeiten verrichte (Urk. 8/116/1). Getrennt vom Ehegatten lebe sie allein von den RenteneinkÃ¼nften. Die verschiedenen Helferinnen wÃ¼rden unentgeltlich arbeiten, die AA.___ bezahle eine Putzfrau. Zum Unfallzeitpunkt sei sie alleinerziehende Mutter eines Kleinkindes und zu 100 % erwerbstÃ¤tig gewesen. Sie habe daran ehemals nichts verÃ¤ndern wollen. Ihre Mutter sei fÃ¼r die Kinderbetreuung zustÃ¤ndig gewesen. Ab dem Jahr 2002 wÃ¤re sie infolge der Geburt des zweiten Kindes und der dann nÃ¶tigen eigenen Kinderbetreuung nicht mehr zu 100 % erwerbstÃ¤tig gewesen. Im Gesundheitsfall hÃ¤tte sie damals zu 70 % erwerbstÃ¤tig sein wollen (Urk. 8/116/2). Seit der Drillingsgeburt habe sich nochmals alles grundlegend geÃ¤ndert, die Aufgabe sei ohne massive Dritthilfe kaum zu bewÃ¤ltigen. Die gesamte Familie beteilige sich an der Kinderbetreuung. Auch bei guter Gesundheit wÃ¤re sie allein vÃ¶llig Ã¼berfordert. Im Gesundheitsfalle hÃ¤tte sie fÃ¼r die Kinderbetreuung auf die UnterstÃ¼tzung der Verwandtschaft gezÃ¤hlt und halbtags gearbeitet. Bei fehlender UnterstÃ¼tzung durch die Familie hÃ¤tte sie zu 100 % daheim bleiben mÃ¼ssen und wÃ¤re in diesem Fall vollstÃ¤ndig auf die UnterstÃ¼tzung durch das Sozialamt angewiesen gewesen (Urk. 8/116/3). Ihre EinschrÃ¤nkungen hÃ¤tten sich seit Jahren nicht verÃ¤ndert, die VerÃ¤nderung im Haushalt sei Folge der Drillingsgeburt. Im Bereich der HaushaltfÃ¼hrung werde alles von den Helferinnen organisiert. Meist seien die SchwÃ¤gerin oder ihr Bruder dafÃ¼r verantwortlich, dass die Termine eingehalten wÃ¼rden (Urk. 8/116/5). Im ErnÃ¤hrungsbereich koche sie etwa einmal wÃ¶chentlich, wobei sie abends regelmÃ¤ssig eine kleine Mahlzeit bereit mache. Kochen und Kinderbetreuung gleichzeitig sei nahezu unmÃ¶glich. Bereits vor der Drillingsgeburt sei jemand zum Kochen gekommen, woran sich nichts verÃ¤ndert habe. Es koche eine Nachbarin, die Schwiegermutter oder sie selbst. Die kochende Person decke auch den Tisch. Sie selbst kÃ¶nne keine schweren Pfannen heben und nicht abschÃ¼tten. Wenn es ihr gut gehe, rÃ¤ume sie den GeschirrspÃ¼ler ein und aus. Die Bodenpflege Ã¼bernehme die Putzfrau. FÃ¼r grÃ¼ndliche Putzarbeiten fehle die Zeit, bei Gelegenheit habe sie aber derartige Arbeiten verrichtet (Urk. 8/116/5). Im Bereich Wohnungspflege wÃ¼rden die erforderlichen Arbeiten von der Putzfrau erledigt, welche zweimal wÃ¶chentlich fÃ¼r jeweils zwei Stunden in die Wohnung komme. Wenn sie selbst sich gut fÃ¼hle, rÃ¤ume sie auf. Die Ã¤lteren TÃ¶chter mÃ¼ssten altersgerecht ihre Spielsachen selbst wegrÃ¤umen. Die Bettkissen und LeintÃ¼cher wechsle sie selbst, die Duvets mÃ¼ssten von Dritten bezogen werden. Im Bereich Einkauf und weitere Besorgungen besorge sie kleinere EinkÃ¤ufe selbst. Sie habe weder ein Auto noch einen Einkaufswagen. Alle schwereren Waren wÃ¼rden vom Bruder oder den SchwÃ¤gerinnen gebracht. Alles Administrative erledige der Bruder fÃ¼r sie. Im Bereich WÃ¤sche und Kleiderpflege sortiere sie die WÃ¤sche, wenn sie sich gut fÃ¼hle. Manchmal befÃ¼lle sie die Waschmaschine selbst. Die nasse WÃ¤sche kÃ¶nne sie nicht in den Tumbler geben, weil sie zu schwer sei und der Bewegungsablauf zu Schwindel fÃ¼hre. Zusammenlegen kÃ¶nne sie die WÃ¤sche selbst, das Versorgen sei Aufgabe der Tochter. BÃ¼gelwÃ¤sche gÃ¤be es kaum, dies erledige die Putzfrau. Flicken kÃ¶nne sie selbst. FÃ¼r saubere Schuhe mÃ¼sse sie zusammen mit den TÃ¶chtern sorgenÂ  (Urk. 8/116/6). Die Betreuung der Ã¤lteren Kinder durch sie empfinde sie als mangelhaft. Sie tue sich z.B. schwer mit der Aufgabenhilfe, sie kÃ¶nne sich nicht genÃ¼gend konzentrieren. Freizeitunternehmungen mit den Ã¤lteren Kindern seien selten. Die TÃ¶chter wÃ¤ren gern in einem Fussballklub, was wegen dem fehlenden Auto nicht mÃ¶glich sei. Im Gesundheitsfall hÃ¤tte sie sich gern an der Betreuung des vor der Drillingsgeburt verstorbenen Vaters beteiligt. Seit dieser Geburt habe sich der hÃ¤usliche Alltag stark verÃ¤ndert. Die Kinder wÃ¼rden eher fremdbetreut, da sie viel liege oder selbst spazieren gehe. Die drei Kleinkinder seien schwer zu heben, was fÃ¼r sie schwierig sei. Ohnehin sei es kaum mÃ¶glich, alle Kinder allein zu betreuen (Urk. 8/116/7).</w:t>
      </w:r>
    </w:p>
    <w:p>
      <w:r>
        <w:t>Â Â Â Â Â Â Â Â  Die abklÃ¤rende Person merkte zur von der BeschwerdefÃ¼hrerin angegebenen Pensumsreduktion auf 70 % im Jahre 2002 an, es sei anzunehmen, dass die Schwiegermutter die Kinderbetreuung Ã¼bernommen hÃ¤tte, da diese real bis heute stark im Haushalt und der Kinderbetreuung prÃ¤sent sei. Die Familie hÃ¤tte wohl ihre Hilfe im Gesundheitsfalle auch nach der Drillingsgeburt angeboten. Die BeschwerdefÃ¼hrerin sei bis zur Geburt des zweiten Kindes als zu 100 % erwerbstÃ¤tig, anschliessend bis zur Drillingsgeburt im Jahre 2008 als zu 70 % erwerbstÃ¤tig und zu 30 % im Haushalt tÃ¤tig, danach als zu 50 % erwerbstÃ¤tig und zu 50 % im Haushalt tÃ¤tig zu qualifizieren (Urk. 8/116/3). Es wÃ¤re der BeschwerdefÃ¼hrerin zuzumuten, die TÃ¤tigkeiten im Bereich HaushaltsfÃ¼hrung mit der Zuhilfenahme einfacher Hilfsmitteln selbst zu erledigen, weshalb hier keine anrechenbare EinschrÃ¤nkung bestehe. Im ErnÃ¤hrungsbereich wÃ¤re es der BeschwerdefÃ¼hrerin zumutbar, einfache Mahlzeiten selbst zuzubereiten (Urk. 8/116/5). Fast die gesamte Wohnungspflege werde von der Putzfrau erledigt. Aufgrund der vorliegenden gesundheitlichen Probleme kÃ¶nne davon ausgegangen werden, dass alle schweren TÃ¤tigkeiten aus diesem Bereich als EinschrÃ¤nkung angerechnet werden kÃ¶nnten, was 50 % aller TÃ¤tigkeiten entspreche. Nach der Drillingsgeburt hÃ¤tten sich weder die TÃ¤tigkeiten noch die dazu gehÃ¶renden EinschrÃ¤nkungen verÃ¤ndert. Die Gewichtung des Bereichs falle aber anders aus, da die Kinderbetreuung nun einen wesentlich hÃ¶heren Prozentsatz zugesprochen erhalte. Im Bereich Einkauf und weitere Besorgungen sei es nicht nachvollziehbar, weshalb die BeschwerdefÃ¼hrerin ihre administrativen Arbeiten nicht selbst erledige, vieles kÃ¶nne mittels DauerauftrÃ¤ge gelÃ¶st werden. Ebenso sei es nicht nachvollziehbar, weshalb sie zum Einkaufen keinen Einkaufswagen benutze. Auf diese Weise kÃ¶nnte sie ihre EinkÃ¤ufe bis auf sehr schwere Waren selbst Ã¼bernehmen. Im Bereich WÃ¤sche und Kleiderpflege seien als EinschrÃ¤nkung die selten auftretenden BÃ¼gelarbeiten sowie das UmfÃ¼llen schwerer nasser BettwÃ¤sche anrechenbar. Alle anderen TÃ¤tigkeiten aus diesem Bereich seien der BeschwerdefÃ¼hrerin zuzumuten (Urk. 8/116/6). Im Bereich der Betreuung von Kindern oder anderen FamilienangehÃ¶rigen wÃ¤re sie im Gesundheitsfall halbtags erwerbstÃ¤tig und mÃ¼sste in der restlichen Zeit ebenfalls Hilfe bei der gleichzeitigen Versorgung der Kleinkinder bekommen (Urk. 8/116/7). Die abklÃ¤rende Person bemass die EinschrÃ¤nkung im Haushaltsbereich ab dem Jahr 2002 bis am 31. Januar 2008 mit 27 % bei einem Haushaltsbereichanteil von 30 %, danach mit 31.25 % bei einem Haushaltsbereichanteil von 50 % (Urk. 8/116/8).</w:t>
      </w:r>
    </w:p>
    <w:p>
      <w:r>
        <w:t>5.2Â Â Â Â  Der AbklÃ¤rungsbericht vom 19. MÃ¤rz 2009 (E. 6) erfÃ¼llt die in E. 2.5.2 angefÃ¼hrten Kriterien. Insbesondere ist nicht zu bemÃ¤ngeln, dass die Beschwerdegegnerin der BeschwerdefÃ¼hrerin zugestanden hat (Urk. 2 S. 6), im Gesundheitsfall einer 50%igen ausserhÃ¤uslichen ErwerbstÃ¤tigkeit nachzugehen, ohne zu berÃ¼cksichtigen, dass dies in der Hausabwesenheit ebenfalls eine Kinderbetreuung durch die Familiengemeinschaft oder durch Dritte erfordert hÃ¤tte. Ferner ist auch nicht zu bemÃ¤ngeln, dass sich die BeschwerdefÃ¼hrerin bei der Mitarbeit von FamilienangehÃ¶rigen so einrichten muss, als wenn keine Versicherungsleistungen zu erwarten wÃ¤ren (vgl. Urk. 2 S. 6). Im ErnÃ¤hrungsbereich rechtfertigt sich die Anrechnung einer EinschrÃ¤nkung von lediglich 25 %, da hier bloss die schweren Arbeiten unzumutbar sind (vgl. E. 6), womit die Beschwerdegegnerin zurecht keine hÃ¶here EinschrÃ¤nkung zugestand (vgl. Urk. 2 S. 6). Die BeschwerdefÃ¼hrerin bleibt im Bereich Wohnungspflege zu 50 % eingeschrÃ¤nkt, da sie alle schweren TÃ¤tigkeiten nicht vornehmen kann (vgl. E. 6.1). Ab dem Zeitpunkt der Drillingsgeburt ist der Wohnungspflegebereich jedoch infolge des maximalen Zeitaufwandes fÃ¼r die Kindesbetreuung auf einen Anteil von bloss noch 10 % anzusetzen (vgl. Kreisschreiben Ã¼ber InvaliditÃ¤t und Hilflosigkeit in der Invalidenversicherung [KSIH], Stand 22. MÃ¤rz 2011, Rz 3086). Im Bereich Einkauf ist die BeschwerdefÃ¼hrerin gesundheitsbedingt nur in Bezug auf den Transport schwerer Waren eingeschrÃ¤nkt (vgl. E. 6.1), die EinschrÃ¤nkungen durch die Kleinkinder sind nicht gesundheitsbedingt, womit die anrechenbare EinschrÃ¤nkung lediglich 20 % betrÃ¤gt. Der Bereich WÃ¤sche und Kleiderpflege kann maximal zu 20 % angerechnet werden (vgl. KSIH Rz 3086), weshalb die EinschrÃ¤nkungen in Bezug auf die selten auftretenden BÃ¼gelarbeiten sowie das UmfÃ¼llen schwerer nasser BettwÃ¤sche (vgl. E. 6.1) nur in diesem Rahmen berÃ¼cksichtigt werden kÃ¶nnen. Im Bereich der Kinderbetreuung kÃ¶nnen ebenfalls bloss gesundheitsbedingte EinschrÃ¤nkungen, so insbesondere bezÃ¼glich des erhÃ¶hten Anteils des Hebens und Tragens der Kinder, berÃ¼cksichtigt werden. Auf den AbklÃ¤rungsbericht vom 19. MÃ¤rz 2009 kann somit vollumfÃ¤nglich abgestellt werden.</w:t>
      </w:r>
    </w:p>
    <w:p>
      <w:r>
        <w:t>6.Â Â Â Â Â Â  Damit kann nun geprÃ¼ft werden, wie sich die EinschrÃ¤nkung der ArbeitsfÃ¤higkeit der BeschwerdefÃ¼hrerin in erwerblicher Hinsicht bzw. auf den InvaliditÃ¤tsgrad auswirkt.</w:t>
      </w:r>
    </w:p>
    <w:p>
      <w:r>
        <w:t>6.1Â Â Â Â  FÃ¼r die Vornahme des Einkommensvergleichs ist grundsÃ¤tzlich auf die Gegebenheiten im Zeitpunkt des allfÃ¤lligen Rentenbeginns abzustellen (BGE 129 V 222 E. 4.2 in fine, BGE 128 V 169). Validen- und Invalideneinkommen sind dabei auf zeitidentischer Grundlage zu erheben und allfÃ¤llige rentenwirksame Ãnderungen der Vergleichseinkommen bis zum VerfÃ¼gungserlass zu berÃ¼cksichtigen (BGE 129 V 222).</w:t>
      </w:r>
    </w:p>
    <w:p>
      <w:r>
        <w:t>Â Â Â Â Â Â Â Â  Vorliegend ist die Wartezeit im Sinne von Art. 29 Abs. 1 IVG im Januar 2001Â  (vgl. Sachverhalt Ziff. 1.1) erÃ¶ffnet worden und ein Jahr spÃ¤ter, im Januar 2002, abgelaufen. Mithin sind fÃ¼r den Einkommensvergleich die VerhÃ¤ltnisse im Jahre 2002 massgebend.</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mit Hinweisen).</w:t>
      </w:r>
    </w:p>
    <w:p>
      <w:r>
        <w:t>Â Â Â Â Â Â Â Â  Die BeschwerdefÃ¼hrerin verdiente gemÃ¤ss IK-Zusammenzug vom 9. Juli 2002 (Urk. 8/11) im Jahre 2001 in einem Pensum von 100 % - hÃ¶her als im Jahre 2000, in welchem der Gesundheitsschaden noch nicht bestand - Fr. 65'994.--, nach Angaben des ehemaligen Arbeitgebers Krankenheim Y.___ vom 15. Juli 2002 (Urk. 8/12) rund Fr. 67'795.--. Zugunsten der BeschwerdefÃ¼hrerin ist auf diese Angaben abzustellen.</w:t>
      </w:r>
    </w:p>
    <w:p>
      <w:r>
        <w:t>6.2.1Â Â Â Â Â Â Â Â  Angepasst an die Nominallohnentwicklung bis ins Jahr 2002 (Bundesamt fÃ¼r Statistik [BFS], Schweizerischer Lohnindex nach Branche [1993 = 100; im Internet abrufbar], Nominallohnindex Frauen [T1.2.93], Abschnitt M,N,O, 1993: 100, 2001: 108.3, 2002: 110.6) ergibt sich ausgehend vom Jahresverdienst 2001 ein Jahresverdienst im Jahre 2002 von gerundet Fr. 69'234.-- (Fr. 67'795.-- : 108.3 x 110.6).</w:t>
      </w:r>
    </w:p>
    <w:p>
      <w:r>
        <w:t>6.2.2Â Â  In einem Pensum von nurmehr 70 % - die BeschwerdefÃ¼hrerin wÃ¤re ab November 2002 nur noch in diesem reduzierten Pensum erwerbstÃ¤tig gewesen (vgl. Urk. 8/116) - ergibt sich im Jahre 2002 ein Jahresverdienst von gerundet Fr. 48'464.--.</w:t>
      </w:r>
    </w:p>
    <w:p>
      <w:r>
        <w:t>6.2.3Â Â Â Â Â Â Â Â  Angepasst an die Nominallohnentwicklung bis ins Jahr 2008 (Bundesamt fÃ¼r Statistik [BFS], Schweizerischer Lohnindex nach Branche [1993 = 100; im Internet abrufbar], Nominallohnindex Frauen [T1.2.93], Abschnitt M,N,O, 1993: 100, 2001: 108.3, 2008: 120.5) ergibt sich ausgehend vom Jahresverdienst 2001 ein Jahresverdienst im Jahre 2008 von gerundet Fr. 75'432.-- (Fr. 67'795.-- : 108.3 x 120.5), bei einem Pensum von 50 % (vgl. Urk. 8/116) von rund Fr. 37'716.--.</w:t>
      </w:r>
    </w:p>
    <w:p>
      <w:r>
        <w:t>6.3</w:t>
      </w:r>
    </w:p>
    <w:p>
      <w:r>
        <w:t>6.3.1Â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E. 3b/bb, 124 V 321 E. 3b/aa; AHI 2000 S. 81 E. 2a).</w:t>
      </w:r>
    </w:p>
    <w:p>
      <w:r>
        <w:t>6.3.1.1 Der BeschwerdefÃ¼hrerin steht eine breite Palette von TÃ¤tigkeiten offen. Es rechtfertigt sich daher, zur Bemessung des Invalideneinkommens auf den standardisierten Durchschnittslohn fÃ¼r einfache und repetitive TÃ¤tigkeiten in sÃ¤mtlichen Wirtschaftszweigen des privaten Sektors abzustellen. GemÃ¤ss LSE des Jahres 2002, Tabellengruppe TA1, Rubrik ÂTotalÂ, Niveau 4,</w:t>
      </w:r>
    </w:p>
    <w:p>
      <w:r>
        <w:t>betrug das Einkommen fÃ¼r Frauen total im Anforderungsniveau 4 monatlich Fr. 3'820.-- (inkl. 13. Monatslohn, bei einer wÃ¶chentlichen Arbeitszeit von 40 Stunden), was bei einer durchschnittlichen Arbeitszeit von 41.7 Stunden im Jahre 2002 ein Invalideneinkommen von Fr. 47'788.-- ergibt (Fr. 3'820.--: 40 x 41.7 x 12).</w:t>
      </w:r>
    </w:p>
    <w:p>
      <w:r>
        <w:t>6.3.1.2 Bei einem Pensum von 70 % ergibt sich somit im Jahre 2002 ein Invalideneinkommen von Fr. 33'452.--.</w:t>
      </w:r>
    </w:p>
    <w:p>
      <w:r>
        <w:t>6.3.1.3 GemÃ¤ss LSE des Jahres 2008, Tabellengruppe TA1, Rubrik ÂTotalÂ, Niveau 4,</w:t>
      </w:r>
    </w:p>
    <w:p>
      <w:r>
        <w:t>betrug das Einkommen fÃ¼r Frauen total im Anforderungsniveau 4 monatlich Fr. 4'116.-- (inkl. 13. Monatslohn, bei einer wÃ¶chentlichen Arbeitszeit von 40 Stunden), was bei einer durchschnittlichen Arbeitszeit von 41.6 Stunden im Jahre 2008 ein Invalideneinkommen von Fr. 51'368.-- (Fr. 4'116.-- : 40 x 41.6 x 12) bzw. von Fr. 25'684.-- bei einem 50 %-Pensum ergibt.</w:t>
      </w:r>
    </w:p>
    <w:p>
      <w:r>
        <w:t>6.3.2Â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nahm in ihrer VerfÃ¼gung einen behinderungsbedingten Abzug von 10 % vor, welche sie mit vermehrtem PausenbedÃ¼rfnis begrÃ¼ndete (Urk. 2 S. 2-4). Die BeschwerdefÃ¼hrerin wendet gegen diesen Abzug nichts ein (vgl. Urk. 1; Urk. 19). Vorliegend wurden bei der Bemessung des Invalideneinkommens statistische Werte berÃ¼cksichtigt, weshalb grundsÃ¤tzlich nur ein Abzug fÃ¼r leidensbedingte Faktoren in Frage kommt. Da die BeschwerdefÃ¼hrerin auf Arbeitsstellen angewiesen ist, die infolge der kumulativen Auswirkung der Schmerzen im Verlauf eines Arbeitstages und infolge einer leichten Verminderung der physischen Belastbarkeit einem vermehrtem PausenbedÃ¼rfnis Rechnung tragen (vgl. E. 3.10.5), muss sie auf Grund ihres Leidens im Vergleich zu Gesunden mit einer gewissen Lohneinbusse rechnen. GemÃ¤ss der hÃ¶chstrichterlichen Rechtsprechung ist das trotz der gesundheitlichen BeeintrÃ¤chtigung zumutbarerweise erzielbare Einkommen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Urteil 9C_121/2008 vom 4. August 2008, E. 5.1). Besteht nur eine EinschrÃ¤nkung in Bezug auf ein vermehrtes PausenbedÃ¼rfnis, erscheint angesichts eines solchen ausgeglichenen Arbeitsmarktes die Vornahme eines leidensbedingten Abzuges vom Tabellenlohn im Umfang von 10 % als gerechtfertigt. Unter BerÃ¼cksichtigung des Leidensabzugs ergibt sich mithin ein Invalideneinkommen von rund Fr. 43'009.-- (Fr. 47'788.-- x 0.9) fÃ¼r die Zeit von Januar 2002 bis November 2002, von rund Fr. 30'107.-- (Fr. 33'452.-- x 0.9) fÃ¼r die Zeit von November 2002 bis Ende Januar 2008 sowie von rund Fr. 23'116.-- (Fr. 25'684.-- x 0.9) ab Februar 2008.</w:t>
      </w:r>
    </w:p>
    <w:p>
      <w:r>
        <w:t>6.4</w:t>
      </w:r>
    </w:p>
    <w:p>
      <w:r>
        <w:t>6.4.1Â Â  FÃ¼r die Zeit ab Entstehung des Rentenanspruchs im Januar 2002 bis im November 2002 ergibt der Vergleich des Valideneinkommens von Fr. 69'234.-- mit dem Invalideneinkommen von Fr. 43'009.-- eine Erwerbseinbusse von Fr. 26'225.--, womit ein InvaliditÃ¤tsgrad von gerundet 38 % resultiert.</w:t>
      </w:r>
    </w:p>
    <w:p>
      <w:r>
        <w:t>6.4.2Â Â  FÃ¼r die Zeit von November 2002 bis Ende Januar 2008 ergibt der Vergleich des Valideneinkommens von Fr. 48'464.-- mit dem Invalideneinkommen von Fr. 30'107.-- eine Erwerbseinbusse von Fr. 18'357.--, womit ein InvaliditÃ¤tsgrad im Erwerbsbereich von gerundet 38 % resultiert.</w:t>
      </w:r>
    </w:p>
    <w:p>
      <w:r>
        <w:t>6.4.3Â Â  FÃ¼r die Zeit ab Februar 2008 ergibt der Vergleich des Valideneinkommens von Fr. 37'716.-- mit dem Invalideneinkommen von Fr. 23'116.-- eine Erwerbseinbusse von Fr. 14'600.--, womit ein InvaliditÃ¤tsgrad von gerundet 39 % resultiert.</w:t>
      </w:r>
    </w:p>
    <w:p>
      <w:r>
        <w:t>7.Â Â Â Â Â Â  Die EinschrÃ¤nkungen vom Januar 2002 bis im November 2002 im Erwerbsbereich von 38 % bei vollzeitiger ErwerbstÃ¤tigkeit ergeben einen (Gesamt-)InvaliditÃ¤tsgrad von 38 %, die EinschrÃ¤nkungen vom November 2002 bis Ende Januar 2008 im Erwerbsbereich von 38 % und im Haushalt von 27 % einen GesamtinvaliditÃ¤tsgrad von 34.7 % (0.7 x 38 % + 0.3 x 27 %) und die EinschrÃ¤nkungen ab Februar 2008 im Erwerbsbereich von 39 % und im Haushalt von 31.25 % einen GesamtinvaliditÃ¤tsgrad von gerundet 35 % (0.5 x 39 % + 0.5 x 31.25 %; zur Rundung vgl. BGE 130 V 121 E. 3.2). Die GesamtinvaliditÃ¤tsgrade liegen allesamt unter dem rentenbegrÃ¼ndenden InvaliditÃ¤tsgrad von 40 %. Somit hat die Beschwerdegegnerin einen Rentenanspruch der BeschwerdefÃ¼hrerin zu Recht verneint, womit die Beschwerde abzuweisen ist.</w:t>
      </w:r>
    </w:p>
    <w:p>
      <w:r>
        <w:rPr>
          <w:b/>
        </w:rPr>
        <w:t>E. 4</w:t>
      </w:r>
    </w:p>
    <w:p>
      <w:r>
        <w:t>Es seien sÃ¤mtliche Gerichts- und Anwaltskosten der Beschwerdegegnerin aufzuerlegen.Â</w:t>
      </w:r>
    </w:p>
    <w:p>
      <w:r>
        <w:t>Â Â Â Â Â Â Â Â  Die Beschwerdegegnerin ersuchte mit Beschwerdeantwort vom 4. Juni 2010 um Abweisung der Beschwerde (Urk. 7). Mit Replik vom 13. September 2010 hielt die BeschwerdefÃ¼hrerin an ihren AntrÃ¤gen fest (Urk. 12). Mit Schreiben vom 28. September 2010 verzichtete die Beschwerdegegnerin - unter Hinweis auf einen offensichtlichen Falschausdruck der vierten Replikseite - auf Duplik (Urk. 16), was der BeschwerdefÃ¼hrerin am 30. September 2010 mitgeteilt wurde (Urk. 17). Mit Eingabe vom 6. Oktober 2010 reichte die BeschwerdefÃ¼hrerin ihre Replik vom 13. September 2010 mit der richtigen vierten Seite nochmals ein (Urk. 18).</w:t>
      </w:r>
    </w:p>
    <w:p>
      <w:r>
        <w:t>3.Â Â Â Â Â Â  Auf die Vorbringen der Parteien und die eingereichten Akten wird, soweit erforderlich, im Rahmen der nachfolgenden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23. MÃ¤rz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Urteil des EidgenÃ¶ssischen Versicherungsgerichts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2.Â Â Â Â Â Â</w:t>
      </w:r>
    </w:p>
    <w:p>
      <w:r>
        <w:rPr>
          <w:b/>
        </w:rPr>
        <w:t>E. 8</w:t>
      </w:r>
    </w:p>
    <w:p>
      <w:r>
        <w:t>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1'000.-- als angemessen, welche gemÃ¤ss dem Ausgang des Verfahrens der BeschwerdefÃ¼hrerin aufzuerlegen ist.</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Advokat Dr. Claude SchnÃ¼riger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