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IV.2010.00387 vom 30. November 2011</w:t>
      </w:r>
    </w:p>
    <w:p>
      <w:r>
        <w:t>ZH Sozialversicherungsgericht, 2011-11-30, DE</w:t>
      </w:r>
    </w:p>
    <w:p>
      <w:r>
        <w:rPr>
          <w:b/>
        </w:rPr>
        <w:t xml:space="preserve">Quelle: </w:t>
      </w:r>
      <w:r>
        <w:t>https://mcp.opencaselaw.ch/entscheid/zh_sozialversicherungsgericht_IV.2010.00387</w:t>
      </w:r>
    </w:p>
    <w:p>
      <w:r>
        <w:t>FR: ZH_SOZIALVERSICHERUNGSGERICHT IV.2010.00387 du 30 novembre 2011</w:t>
      </w:r>
    </w:p>
    <w:p>
      <w:r>
        <w:t>IT: ZH_SOZIALVERSICHERUNGSGERICHT IV.2010.00387 del 30 novembre 2011</w:t>
      </w:r>
    </w:p>
    <w:p>
      <w:pPr>
        <w:pStyle w:val="Heading2"/>
      </w:pPr>
      <w:r>
        <w:t>Erwägungen</w:t>
      </w:r>
    </w:p>
    <w:p>
      <w:r>
        <w:rPr>
          <w:b/>
        </w:rPr>
        <w:t>E. 1</w:t>
      </w:r>
    </w:p>
    <w:p>
      <w:r>
        <w:t>1.1Â Â Â Â  Am 1. Januar 2008 sind die im Zuge der 5. IV-Revision revidierten Bestimmungen des Bundesgesetzes Ã¼ber die Invalidenversicherung (IVG) vom 6. Oktober 2006, der Verordnung Ã¼ber die Invalidenversicherung (IVV) vom 28. September 2007, des Bundesgesetzes Ã¼ber den Allgemeinen Teil des Sozialversicherungsrechts (ATSG) sowie das Bundesgesetz Ã¼ber die Schaffung und die Ãnderung von Erlassen zur Neugestaltung des Finanzausgleichs und der Aufgabenteilung zwischen Bund und Kantonen (NFA) vom 6. Oktober 2006 in Kraft getreten. In materiellrechtlicher Hinsicht gilt jedoch der allgemeine Ã¼bergangsrechtliche Grundsatz, dass der Beurteilung jene Rechtsnormen zu Grunde zu legen sind, die bei Erlass des angefochtenen Entscheids respektive im Zeitpunkt gegolten haben, als sich der zu den materiellen Rechtsfolgen fÃ¼hrende Sachverhalt verwirklicht hat (vgl. BGE 127 V 466 E. 1, 126 V 134 E. 4b, je mit Hinweisen). Die angefochtene VerfÃ¼gung ist am 10. MÃ¤rz 2010 ergangen, wobei ein Sachverhalt zu beurteilen ist, der vor dem Inkrafttreten der revidierten Bestimmungen der 5. IV-Revision am 1. Januar 2008 begonnen hat. Daher und aufgrund dessen, dass der Rechtsstreit eine Dauerleistung betrifft, Ã¼ber welche noch nicht rechtskrÃ¤ftig verfÃ¼gt wurde, ist entsprechend den allgemeinen intertemporalrechtlichen Regeln fÃ¼r die Zeit bis 31. Dezember 2007 auf die damals geltenden Bestimmungen und ab diesem Zeitpunkt auf die neuen Normen der 5. IV-Revision abzustellen (vgl. zur 4. IV-Revision: BGE 130 V 445 ff.; Urteil des Bundesgerichts I 428/04 vom 7. Juni 2006 E. 1). Dies fÃ¤llt materiellrechtlich jedoch nicht ins Gewicht, weil die 5. IV-Revision hinsichtlich der InvaliditÃ¤tsbemessung keine substanziellen Ãnderungen gegenÃ¼ber der bis 31. Dezember 2007 gÃ¼ltig gewesenen Rechtslage gebracht hat, so dass die zur altrechtlichen Regelung ergangene Rechtsprechung weiterhin massgebend ist (Urteil des Bundesgerichts 8C_76/2009 vom 19. Mai 2009 E. 2). Im Folgenden werden die massgeblichen Gesetzesbestimmungen - soweit nichts anderes vermerkt ist - in der seit dem 1. Januar 2008 geltenden Fassung zitiert.</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seit 1. Januar 2008 geltenden Fassung).</w:t>
      </w:r>
    </w:p>
    <w:p>
      <w:r>
        <w:t>1.3Â 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2 IVG; bis 31. Dezember 2007: Art. 28 Abs. 1 IVG).</w:t>
      </w:r>
    </w:p>
    <w:p>
      <w:r>
        <w:t>1.4Â Â Â Â  Bei erwerbstÃ¤tigen Versicherten ist der InvaliditÃ¤tsgrad gemÃ¤ss Art. 16 ATSG in Verbindung mit Art. 28a Abs. 1 IVG (bis 31. Dezember 2007: Art. 28 Abs. 2 IVG) aufgrund eines Einkommensvergleichs zu bestimmen. Dazu wird das Erwerbseinkommen, das die versicherte Person nach Eintritt der InvaliditÃ¤t und nach DurchfÃ¼hrung der medizinischen Behandlung und allfÃ¤lliger Eingliederungsmassnahmen durch eine ihr zumutbare TÃ¤tigkeit bei ausgeglichener Arbeitsmarktlage erzielen kÃ¶nnte (sog. Invalideneinkommen), in Beziehung gesetzt zum Erwerbseinkommen, das sie erzielen kÃ¶nnte, wenn sie nicht invalid geworden wÃ¤re (sog. Valideneinkommen). Der Einkommensvergleich hat in der Regel in der Weise zu erfolgen, dass die beiden hypothetischen Erwerbseinkommen ziffernmÃ¤ssig mÃ¶glichst genau ermittelt und einander gegenÃ¼bergestellt werden, worauf sich aus der Einkommensdifferenz der InvaliditÃ¤tsgrad bestimmen lÃ¤sst (allgemeine Methode des Einkommensvergleichs; BGE 130 V 343 E. 3.4.2 mit Hinweisen).</w:t>
      </w:r>
    </w:p>
    <w:p>
      <w:r>
        <w:t>1.5Â Â Â Â  Nach Art. 17 Abs. 1 ATSG ist die Rente von Amtes wegen oder auf Gesuch hin fÃ¼r die Zukunft zu erhÃ¶hen, herabzusetzen oder aufzuheben, wenn sich der InvaliditÃ¤tsgrad einer RentenbezÃ¼gerin oder eines RentenbezÃ¼gers erheblich verÃ¤ndert. Anlass zur Rentenrevision gibt jede wesentliche Ãnderung in den tatsÃ¤chlichen VerhÃ¤ltnissen, die geeignet ist, den InvaliditÃ¤tsgrad und damit den Rentenanspruch zu beeinflussen.</w:t>
      </w:r>
    </w:p>
    <w:p>
      <w:r>
        <w:t>Â Â Â Â Â Â Â Â  Die rÃ¼ckwirkend ergangene VerfÃ¼gung Ã¼ber eine befristete oder im Sinne einer Reduktion abgestufte Invalidenrente umfasst einerseits die Zusprechung der Leistung und andererseits deren Aufhebung oder Herabsetzung. Letztere setzt voraus, dass RevisionsgrÃ¼nde (BGE 133 V 263 E. 6.1 mit Hinweisen) vorliegen, wobei der Zeitpunkt der Aufhebung oder Herabsetzung nach Massgabe des analog anwendbaren (AHI 1998 S. 121 E. 1b mit Hinweisen) Art. 88a IVV festzusetzen ist (vgl. BGE 121 V 264 E. 6b/dd mit Hinweis). Ob eine fÃ¼r den Rentenanspruch erhebliche Ãnderung des InvaliditÃ¤tsgrades eingetreten und damit der fÃ¼r die Befristung oder Abstufung erforderliche Revisionsgrund gegeben ist, beurteilt sich durch Vergleich des Sachverhalts im Zeitpunkt der Rentenzusprechung oder des Rentenbeginns mit demjenigen zur Zeit der Aufhebung bzw. Herabsetzung der Rente (BGE 125 V 413 E. 2d am Ende, 369 E. 2, 113 V 273 E. 1a, 109 V 262 E. 4a, je mit Hinweisen; vgl. BGE 130 V 343 E. 3.5). Spricht die Verwaltung der versicherten Person eine befristete Rente zu und wird beschwerdeweise einzig die Befristung der Leistungen angefochten, hat dies nicht eine EinschrÃ¤nkung des Gegenstandes des Rechtsmittelverfahrens in dem Sinne zur Folge, dass die unbestritten gebliebenen Bezugszeiten von der Beurteilung ausgeklammert bleiben (BGE 125 V 413 f. E. 2d mit Hinweisen). Die gerichtliche PrÃ¼fung hat vielmehr den Rentenanspruch fÃ¼r den gesamten verfÃ¼gungsweise geregelten Zeitraum und damit sowohl die Zusprechung als auch die Aufhebung der Rente zu erfassen (Urteil des Bundesgerichts I 526/06 vom 31. Oktober 2006 E. 2.3 mit Hinweisen).</w:t>
      </w:r>
    </w:p>
    <w:p>
      <w:r>
        <w:rPr>
          <w:b/>
        </w:rPr>
        <w:t>E. 2</w:t>
      </w:r>
    </w:p>
    <w:p>
      <w:r>
        <w:t>2.1Â Â Â Â</w:t>
      </w:r>
    </w:p>
    <w:p>
      <w:r>
        <w:t>2.1.1Â Â  In medizinischer Hinsicht stÃ¼tzte die IV-Stelle ihre VerfÃ¼gung im Wesentlichen auf die Stellungnahmen von Dr. med. B.___, Facharzt fÃ¼r Innere Medizin und Rheumatologie vom RegionalÃ¤rztlichen Dienst (RAD), in welchen er bei der BeschwerdefÃ¼hrerin ab dem 26. Oktober 2005 von einer mindestens 50%igen (Urk. 7/65 S. 5 Abs. 2) und von September 2006 bis Ende November 2008 von einer 100%igen ArbeitsunfÃ¤higkeit in der angestammten TÃ¤tigkeit (Urk. 7/65 S. 4 am Ende) ausging. Ab Anfang Dezember 2008 erachtete er sie in einer angepassten TÃ¤tigkeit als zu mindestens 70 % arbeitsfÃ¤hig (Urk. 7/65 S. 4 am Ende und Urk. 7/79 S. 2 am Ende).</w:t>
      </w:r>
    </w:p>
    <w:p>
      <w:r>
        <w:t>Â Â Â Â Â Â Â Â  Bei seiner Beurteilung bezog sich Dr. B.___ auf den Arztbericht vom 29. Oktober 2008 von Dr. med. C.___, FachÃ¤rztin fÃ¼r orthopÃ¤dische Chirurgie und Traumatologie des Bewegungsapparates, von der die BeschwerdefÃ¼hrerin behandelnden D.___, in welchem sie einen Status nach transforaminaler lumbaler intersomatischer Fusion L5/S1 bei Spondylolyse L5 diagnostizierte. Ab September 2006 attestierte sie der Versicherten eine 100%ige ArbeitsunfÃ¤higkeit fÃ¼r die angestammte TÃ¤tigkeit (Urk. 7/54 S. 6 Ziff. 1.1/6). Ab Dezember 2008 seien ihr wenig belastende TÃ¤tigkeiten (max. Heben von 8 kg) mit wechselnden Positionen (teils stehend, teils laufend, teils sitzend), wobei das Ersteigen von Leitern oder GerÃ¼sten, kniende oder kauernde Stellungen sowie Rotationen zu vermeiden seien, zu 70-80 % zumutbar (Urk. 7/54 S. 7 Ziff. 1/10). AnlÃ¤sslich der Kontrolluntersuchung vom 11. Dezember 2008 stellte Dr. C.___ zudem eine Verbesserung der Inklination fest (Urk. 62 S. 1).</w:t>
      </w:r>
    </w:p>
    <w:p>
      <w:r>
        <w:t>2.1.2Â Â  Was die EinkommensverhÃ¤ltnisse anbelangt, betrage das Valideneinkommen der BeschwerdefÃ¼hrerin (gestÃ¼tzt auf das gemÃ¤ss Auszug aus dem individuellen Konto der AHV-Ausgleichskasse im Jahr 2005 erzielte Einkommen von Fr. 42'880.--) aufgerechnet auf das Jahr 2008 Fr. 44'970.65 (Urk. 7/78).</w:t>
      </w:r>
    </w:p>
    <w:p>
      <w:r>
        <w:t>Â Â Â Â Â Â Â Â  FÃ¼r das Invalideneinkommen stellte die IV-Stelle auf die Erhebung des Bundesamtes fÃ¼r Statistik (LSE TA 1 Ziff. 1-93, zitiert aus LSE 2004, herausgegeben vom Bundesamt fÃ¼r Statistik, Ausgabe 2005) ab, wonach der Lohn fÃ¼r Hilfsarbeiter (Zentralwert) fÃ¼r das Jahr 2008 Fr. 51'979.-- betrage (ÂLSE-TabellenlohnÂ, Urk. 2 S. 5 am Anfang). Bei einem Arbeitspensum von 70 % und GewÃ¤hrung eines leidensbedingten Abzugs in der MaximalhÃ¶he von 25 % (da die Versicherte auf eine TÃ¤tigkeit mit Wechselbelastung [Stehen/Sitzen] angewiesen sei, regelmÃ¤ssig Pausen einlegen mÃ¼sse und das Invalideneinkommen hÃ¶her sei als das Valideneinkommen) ergebe sich ein Invalideneinkommen von Fr. 27'289.-- und ein nicht rentenberechtigender InvaliditÃ¤tsgrad von 39 % (Urk. 2 S. 4-5).</w:t>
      </w:r>
    </w:p>
    <w:p>
      <w:r>
        <w:t>Â Â Â Â Â Â Â Â  Aufgrund der im Dezember 2008 eingetretenen ErhÃ¶hung der Arbeits- und ErwerbsfÃ¤higkeit wurde die Invalidenrente gemÃ¤ss Art. 88a Abs. 1 IVV per Ende MÃ¤rz 2009 aufgehoben (Urk. 2 S. 5).</w:t>
      </w:r>
    </w:p>
    <w:p>
      <w:r>
        <w:t>2.2Â Â Â Â  Unbestritten und nach der medizinischen Aktenlage ausgewiesen ist der Anspruch der BeschwerdefÃ¼hrerin auf eine ganze Rente vom 1. Oktober 2006 bis 31. MÃ¤rz 2009. Die BeschwerdefÃ¼hrerin anerkennt sodann auch die EinschÃ¤tzung der Beschwerdegegnerin, wonach gemÃ¤ss den Angaben von Dr. C.___ ihre ArbeitsfÃ¤higkeit in einer VerweisungstÃ¤tigkeit ab Dezember 2008 70 % betrage und somit per Ende MÃ¤rz 2009 eine Anpassung der Rente vorzunehmen sei (Urk. 1 S. 3 Ziff. 6 und Ziff. 8).</w:t>
      </w:r>
    </w:p>
    <w:p>
      <w:r>
        <w:t>Â Â Â Â Â Â Â Â  Umstritten ist hingegen die HÃ¶he der von der IV-Stelle ermittelten Validen- und Invalideneinkommen. Die BeschwerdefÃ¼hrerin weist darauf hin, dass sie ohne Gesundheitsschaden in naher Zukunft eine besser bezahlte Stelle gesucht und ab dem Jahr 2007/2008 angetreten hÃ¤tte. Sie habe dies infolge der Kleinkinder hinausgeschoben, wobei die Kinderbetreuung auch anderweitig gewÃ¤hrleistet gewesen wÃ¤re (Urk. 1 S. 3 Ziff. 7 und Urk. 9 Ziff. 1). Da sie unterdurchschnittlich verdient habe, sei eine Parallelisierung der Einkommen und gemÃ¤ss Rechtsprechung bis auf 5 % eine AnnÃ¤herung vorzunehmen (Urk. 1 S. 4 Ziff. 11). Es sei ihr ausserdem ein leidensbedingter Abzug in der HÃ¶he von 20 % zu gewÃ¤hren (Urk. 9 S. 2).</w:t>
      </w:r>
    </w:p>
    <w:p>
      <w:r>
        <w:t>2.3Â Â Â Â</w:t>
      </w:r>
    </w:p>
    <w:p>
      <w:r>
        <w:t>2.3.1Â Â  GemÃ¤ss bundesgerichtlicher Rechtsprechung ist fÃ¼r die Ermittlung des Valideneinkommens entscheidend, was die versicherte Person im Zeitpunkt des frÃ¼hest mÃ¶glichen Rentenbeginns nach dem Beweisgrad der Ã¼berwiegenden Wahrscheinlichkeit als Gesunde tatsÃ¤chlich verdient hÃ¤tte. Dabei wird in der Regel am zuletzt erzielten, nÃ¶tigenfalls der Teuerung und der realen Einkommensentwicklung angepassten Verdienst angeknÃ¼pft, da es empirischer Erfahrung entspricht, dass die bisherige TÃ¤tigkeit ohne Gesundheitsschaden fortgesetzt worden wÃ¤re. Ausnahmen mÃ¼ssen mit Ã¼berwiegender Wahrscheinlichkeit erstellt sein (BGE 129 V 222 E. 4.3.1 mit Hinweisen). Bezog eine versicherte Person aus invaliditÃ¤tsfremden GrÃ¼nden (z.B. geringe Schulbildung, fehlende berufliche Ausbildung, mangelnde Deutschkenntnisse, beschrÃ¤nkte AnstellungsmÃ¶glichkeiten wegen Saisonierstatus) ein deutlich unterdurchschnittliches Einkommen, ist diesem Umstand bei der InvaliditÃ¤tsbemessung nach Art. 16 ATSG Rechnung zu tragen, sofern keine Anhaltspunkte dafÃ¼r bestehen, dass sie sich aus freien StÃ¼cken mit einem bescheideneren Einkommensniveau begnÃ¼gen wollte (BGE 125 V 146 E. 5c/bb mit Hinweisen). Nur dadurch ist der Grundsatz gewahrt, dass die auf invaliditÃ¤tsfremde Gesichtspunkte zurÃ¼ckzufÃ¼hrenden Lohneinbussen entweder Ã¼berhaupt nicht oder aber bei beiden Vergleichseinkommen gleichmÃ¤ssig zu berÃ¼cksichtigen sind (BGE 129 V 222 E. 4.4). Diese Parallelisierung der Einkommen kann praxisgemÃ¤ss entweder auf Seiten des Valideneinkommens durch eine entsprechende Heraufsetzung des effektiv erzielten Einkommens oder durch Abstellen auf die statistischen Werte (vgl. SVR 2008 IV Nr. 2 S. 3, I 697/05 und Urteil des Bundesgerichts I 750/04 vom 5. April 2006 E. 5.5) oder aber auf Seiten des Invalideneinkommens durch eine entsprechende Herabsetzung des statistischen Wertes (vgl. Urteil des Bundesgerichts U 454/05 vom 6. September 2006 E. 6.3.3 mit Hinweisen) erfolgen (BGE 134 V 322 E. 4.1 mit Hinweisen).</w:t>
      </w:r>
    </w:p>
    <w:p>
      <w:r>
        <w:t>Â Â Â Â Â Â Â Â  Eine Parallelisierung ist indessen nur vorzunehmen, wenn die Differenz zum massgebenden Durchschnitt deutlich ist. In BGE 135 V 297 hat das Bundesgericht die bis anhin offengelassene Rechtsfrage betreffend die rechtsprechungsgemÃ¤ss geforderte HÃ¶he der Deutlichkeitsschwelle in dem Sinne beantwortet, dass der Erheblichkeitsgrenzwert der Abweichung des tatsÃ¤chlich erzielten Verdienstes vom branchenÃ¼blichen LSE-Tabellenlohn, ab welchem sich eine Parallelisierung der Vergleichseinkommen im Sinne von BGE 134 V 322 E. 4.1 rechtfertigen kann, auf 5 % festzusetzen ist (BGE 135 V 297 E. 6.1.2) und gleichzeitig festgehalten, dass im Sinne der rechtsgleichen Behandlung nur in dem Umfang zu parallelisieren ist, in welchem die prozentuale Abweichung den Erheblichkeitsgrenzwert von 5 % Ã¼bersteigt (BGE 135 V 297 E. 6.1.3).</w:t>
      </w:r>
    </w:p>
    <w:p>
      <w:r>
        <w:t>Â Â Â Â Â Â Â Â  Sodann hat das Bundesgericht erkannt, dass hinsichtlich des Leidensabzugs, welcher praxisgemÃ¤ss in einem gegenseitigen AbhÃ¤ngigkeitsverhÃ¤ltnis zu den Voraussetzungen der Einkommensparallelisierung steht, dieselben einkommensbeeinflussenden Faktoren nicht sowohl eine Parallelisierung als auch einen Leidensabzug zu begrÃ¼nden vermÃ¶gen (BGE 135 V 297 E. 6.2).</w:t>
      </w:r>
    </w:p>
    <w:p>
      <w:r>
        <w:t>2.3.2Â Â  Zu prÃ¼fen ist, ob vorliegend eine Parallelisierung des Valideneinkommens der Versicherten vorzunehmen ist.</w:t>
      </w:r>
    </w:p>
    <w:p>
      <w:r>
        <w:t>Â Â Â Â Â Â Â Â  GemÃ¤ss der zutreffenden, von der IV-Stelle vorgenommenen Hochrechnung des von der Versicherten im Jahr 2005 erzielten Einkommens (Urk. 7/78), wÃ¼rde sich dieses im Jahr 2008 auf Fr. 44'971.-- belaufen. FÃ¼r die Ermittlung des LSE-Tabellenlohns ist auf die LSE TA 1 Ziff. 15-37 (Verarbeitendes Gewerbe; Industrie) abzustellen (zitiert aus LSE 2008, herausgegeben vom Bundesamt fÃ¼r Statistik, Ausgabe 2010), wonach der monatliche Bruttolohn fÃ¼r Hilfsarbeiterinnen Fr. 4'189.-- betrÃ¤gt. Unter BerÃ¼cksichtigung der betriebsÃ¼blichen wÃ¶chentlichen Arbeitszeit von 41,2 Stunden im Jahr 2008 (Die Volkswirtschaft, das Magazin fÃ¼r Wirtschaftspolitik, 9/2011, S. 94, B 9.2, Zeile C) betrÃ¤gt der fÃ¼r die BeschwerdefÃ¼hrerin massgebliche LSE-Tabellenlohn fÃ¼r das Jahr 2008 Fr. 51'776.--.</w:t>
      </w:r>
    </w:p>
    <w:p>
      <w:r>
        <w:t>Â Â Â Â Â Â Â Â  Im in Bezug auf die Aufhebung der Rente massgeblichen Referenzjahr 2008 wich das Einkommen der BeschwerdefÃ¼hrerin somit 13 % vom LSE-Tabellenlohn ab (VerhÃ¤ltnis zwischen dem tatsÃ¤chlichen Einkommen in der HÃ¶he von Fr. 44'971.-- [Urk. 7/78] und dem LSE-Tabellenlohn in der HÃ¶he von Fr. 51'776.--). Diese Abweichung Ã¼bersteigt die Deutlichkeitsschwelle von 5 % und ist somit im Sinne der oben erwÃ¤hnten bundesgerichtlichen Rechtsprechung im Rahmen einer Einkommensparallelisierung beachtlich. Es bestehen ausserdem keine Anhaltspunkte dafÃ¼r, dass sich die BeschwerdefÃ¼hrerin aus freien StÃ¼cken mit einem bescheideneren Einkommensniveau begnÃ¼gen wollte. Zwar arbeitete sie seit 1998 und somit wÃ¤hrend einer relativ langen Zeit zunÃ¤chst bei der Y.___ und seit 2003 bei der damit fusionierten Z.___ (Urk. 7/71 S. 2). Zu berÃ¼cksichtigen ist allerdings, dass in den Jahren 2002 und 2004 ihre Kinder geboren wurden (Urk. 6 S. 2 Ziff. 3.1), was das Zuwarten mit einem Stellenwechsel als erklÃ¤rbar erscheinen lÃ¤sst.</w:t>
      </w:r>
    </w:p>
    <w:p>
      <w:r>
        <w:t>Â Â Â Â Â Â Â Â  Die Voraussetzungen fÃ¼r die Vornahme einer Parallelisierung des Validen-einkommens sind somit erfÃ¼llt. Diese ist nicht im vollen Umfang von 13 % vorzunehmen, sondern lediglich insofern, als die prozentuale Abweichung den Erheblichkeitswert von 5 % Ã¼bersteigt. Bei Vornahme einer Parallelisierung im Umfang von 8 % (13 % - 5 %) belÃ¤uft sich das Valideneinkommen der BeschwerdefÃ¼hrerin auf Fr. 49'113.-- (erzieltes Einkommen in der HÃ¶he von Fr. 44'971.-- zuzÃ¼glich 8 % des LSE-Tabellenlohns in der HÃ¶he von Fr. 51'776.--).</w:t>
      </w:r>
    </w:p>
    <w:p>
      <w:r>
        <w:t>2.3.3Â Â  FÃ¼r das Invalideneinkommen ist ebenfalls auf den Tabellenlohn gemÃ¤ss LSE 2008 abzustellen, wobei hier der Zentralwert sÃ¤mtlicher Branchen im privaten Sektor massgebend ist. Dieser betrug fÃ¼r Hilfsarbeiterinnen in der Kategorie 4 Fr. 4'116.-- (Tabelle TA 1), was angepasst an die betriebsÃ¼bliche wÃ¶chentliche Arbeitszeit in allen Sektoren von 41,6 Stunden (Die Volkswirtschaft, a.a.O.) ein Jahreseinkommen von Fr. 51'368.-- ergibt. Die IV-Stelle gewÃ¤hrte der BeschwerdefÃ¼hrerin einen leidensbedingten Abzug in der HÃ¶he von 25 %. Dabei berÃ¼cksichtigte sie einerseits, dass die Versicherte auf eine TÃ¤tigkeit mit Wechselbelastung (Stehen/Sitzen) angewiesen ist und regelmÃ¤ssig Pausen einlegen muss, wofÃ¼r sie ursprÃ¼nglich einen Abzug im Umfang von 15 % gewÃ¤hrte (Urk. 7/89 S. 6 Abs. 4). Andererseits sprach sie ihr einen zusÃ¤tzlichen Abzug in der HÃ¶he von 10 % zu, um dem Umstand Rechnung zu tragen, dass ihr Invalideneinkommen hÃ¶her ist als das Valideneinkommen (Urk. 7/89 S. 6 zweitletzter Absatz). Da dieser zweite Umstand bereits im Rahmen der Parallelisierung berÃ¼cksichtigt wurde, kann ihr dafÃ¼r kein leidensbedingter Abzug mehr gewÃ¤hrt werden (BGE 134 V 322 E. 5.2).</w:t>
      </w:r>
    </w:p>
    <w:p>
      <w:r>
        <w:t>Â Â Â Â Â Â Â Â  Zu prÃ¼fen ist weiter, ob der aufgrund der gesundheitlichen EinschrÃ¤nkungen von der IV-Stelle gewÃ¤hrte 15%ige leidensbedingte Abzug als unangemessen zu qualifizieren ist. Bei der Unangemessenheit geht es um die Frage, ob der zu Ã¼berprÃ¼fende Entscheid, den die BehÃ¶rde nach dem ihr zustehenden Ermessen im Einklang mit den allgemeinen Rechtsprinzipien in einem konkreten Fall getroffen hat, nicht zweckmÃ¤ssigerweise anders hÃ¤tte ausfallen sollen. Allerdings darf das Sozialversicherungsgericht sein Ermessen nicht ohne triftigen Grund an die Stelle desjenigen der Verwaltung setzen; es muss sich somit auf Gegebenheiten abstÃ¼tzen kÃ¶nnen, welche seine abweichende ErmessensausÃ¼bung als nahe liegender erscheinen lassen. Auch ist den Bestrebungen der Verwaltung bzw. der Versicherer Rechnung zu tragen, die darauf abzielen, durch interne Weisungen, Richtlinien, Tabellen, Skalen usw. eine rechtsgleiche Behandlung der Versicherten zu gewÃ¤hrleisten. Ermessensmissbrauch ist gegeben, wenn die BehÃ¶rde zwar im Rahmen des ihr eingerÃ¤umten Ermessens bleibt, sich aber von unsachlichen, dem Zweck der massgebenden Vorschriften fremden ErwÃ¤gungen leiten lÃ¤sst oder allgemeine Rechtsprinzipien, wie das Verbot von WillkÃ¼r und von rechtsungleicher Behandlung, das Gebot von Treu und Glauben sowie den Grundsatz der VerhÃ¤ltnismÃ¤ssigkeit verletzt (BGE 123 V 152 E. 2 mit Hinweisen).</w:t>
      </w:r>
    </w:p>
    <w:p>
      <w:r>
        <w:t>Â Â Â Â Â Â Â Â  Die Annahme eines leidensbedingten Abzugs in der HÃ¶he von 15 % seitens der IV-Stelle erscheint als angemessen. Es ist insbesondere zu berÃ¼cksichtigen, dass die Verminderung der LeistungsfÃ¤higkeit der Versicherten bereits mit der Annahme einer 30%igen ArbeitsunfÃ¤higkeit im vollen Umfang berÃ¼cksichtigt wurde, zumal sie gemÃ¤ss Dr. C.___ zu 70-80 % arbeitsfÃ¤hig ist (Urk. 7/54 S. 7 Ziff. 1/10) und anlÃ¤sslich der Kontrolluntersuchung vom 11. Dezember 2008 zudem eine Verbesserung der Inklination festgestellt wurde (Urk. 62 S. 1).</w:t>
      </w:r>
    </w:p>
    <w:p>
      <w:r>
        <w:t>Â Â Â Â Â Â Â Â  Die Vornahme des beantragten 20%igen Abzugs (Urk. 9 S. 1 Ziff. 2) rechtfertigt sich somit auf keinen Fall. Nach der bundesgerichtlichen Rechtsprechung ist sogar die Annahme eines gegenÃ¼ber dem statistischen Tabellenlohn um lediglich 10 % verminderten Einkommens bei einem Versicherten angemessen, der leichte Hilfsarbeiten ohne weitere EinschrÃ¤nkungen nur noch halbtags verrichten kann (Urteil I 38/96 vom 27. MÃ¤rz 1996). Umso mehr erscheint somit ein 15%iger Abzug bei der BeschwerdefÃ¼hrerin als gerechtfertigt.</w:t>
      </w:r>
    </w:p>
    <w:p>
      <w:r>
        <w:t>Â Â Â Â Â Â Â Â  Bei BerÃ¼cksichtigung des 15%igen leidensbedingten Abzugs betrÃ¤gt das Invalideneinkommen der BeschwerdefÃ¼hrerin Fr. 30'564.-- (70% von 51'368.--, abzÃ¼glich 15 %).</w:t>
      </w:r>
    </w:p>
    <w:p>
      <w:r>
        <w:t>2.4Â Â Â Â  Aus der GegenÃ¼berstellung des parallelisierten Valideneinkommens in der HÃ¶he von Fr. 49'113.-- und des fÃ¼r eine 70%ige TÃ¤tigkeit um den 15%igen leidensbedingten Abzug reduzierten Invalideneinkommens in der HÃ¶he von Fr. 30'564.-- ergibt sich ein nicht rentenberechtigender InvaliditÃ¤tsgrad von 38 %. Die VerfÃ¼gung vom 10. MÃ¤rz 2010 (Urk. 2) und die damit per Ende MÃ¤rz 2009 erfolgte Aufhebung der Rente erweisen sich somit als richtig, weshalb die Beschwerde abzuweisen ist.</w:t>
      </w:r>
    </w:p>
    <w:p>
      <w:r>
        <w:t>3.Â Â Â Â Â Â  GemÃ¤ss Art. 69 Abs. 1 bis IVG ist das Beschwerdeverfahren um die Bewilligung oder die Verweigerung von InvaliditÃ¤tsleistungen vor dem kantonalen Versicherungsgericht kostenpflichtig. Die Kosten werden nach dem Verfahrensaufwand und unabhÃ¤ngig vom Streitwert im Rahmen von Fr. 200.-- bisÂ Â  Fr. 1'000.-- festgelegt. Die Kosten fÃ¼r das vorliegende Verfahren sind ermessensweise auf Fr. 600.-- festzulegen und der BeschwerdefÃ¼hrerin als unterliegender Partei aufzuerlegen.</w:t>
      </w:r>
    </w:p>
    <w:p>
      <w:r>
        <w:t>Das Gericht erkennt:</w:t>
      </w:r>
    </w:p>
    <w:p>
      <w:r>
        <w:t>1.Â Â Â Â Â Â Â Â  Die Beschwerde wird abgewiesen</w:t>
      </w:r>
    </w:p>
    <w:p>
      <w:r>
        <w:t>2.Â Â Â Â Â Â Â Â  Die Gerichtskosten von Fr. 600.-- werden der BeschwerdefÃ¼hrerin auferlegt. Rechnung und Einzahlungsschein werden der Kostenpflichtigen nach Eintritt der Rechtskraft zugestellt.</w:t>
      </w:r>
    </w:p>
    <w:p>
      <w:r>
        <w:t>3.Â Â Â Â Â Â Â Â  Zustellung gegen Empfangsschein an:</w:t>
      </w:r>
    </w:p>
    <w:p>
      <w:r>
        <w:t>- Rechtsanwalt Daniel Ehrenzeller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