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IV.2010.00357 vom 27. Januar 2011</w:t>
      </w:r>
    </w:p>
    <w:p>
      <w:r>
        <w:t>ZH Sozialversicherungsgericht, 2011-01-27, DE</w:t>
      </w:r>
    </w:p>
    <w:p>
      <w:r>
        <w:rPr>
          <w:b/>
        </w:rPr>
        <w:t xml:space="preserve">Quelle: </w:t>
      </w:r>
      <w:r>
        <w:t>https://mcp.opencaselaw.ch/entscheid/zh_sozialversicherungsgericht_IV.2010.00357</w:t>
      </w:r>
    </w:p>
    <w:p>
      <w:r>
        <w:t>FR: ZH_SOZIALVERSICHERUNGSGERICHT IV.2010.00357 du 27 janvier 2011</w:t>
      </w:r>
    </w:p>
    <w:p>
      <w:r>
        <w:t>IT: ZH_SOZIALVERSICHERUNGSGERICHT IV.2010.00357 del 27 gennaio 2011</w:t>
      </w:r>
    </w:p>
    <w:p>
      <w:pPr>
        <w:pStyle w:val="Heading2"/>
      </w:pPr>
      <w:r>
        <w:t>Erwägungen</w:t>
      </w:r>
    </w:p>
    <w:p>
      <w:r>
        <w:rPr>
          <w:b/>
        </w:rPr>
        <w:t>E. 1</w:t>
      </w:r>
    </w:p>
    <w:p>
      <w:r>
        <w:t>1.1Â Â Â Â  X.___, geboren 1983, leidet am Geburtsgebrechen gemÃ¤ss Ziffer 390 des Anhangs zur Verordnung Ã¼ber Geburtsgebrechen (GgV Anhang; Zerebralparese; Urk. 11/411). Der Versicherte bezog seit Geburt zahlreiche Leistungen der Invalidenversicherung wie medizinische Massnahmen, PflegebeitrÃ¤ge und HilflosenentschÃ¤digungen sowie Hilfsmittel. Mit VerfÃ¼gung vom 26. Januar 2000 sprach die Sozialversicherungsanstalt des Kantons ZÃ¼rich, IV-Stelle, dem Versicherten vom 14. August 2000 bis 13. August 2002 eine erstmalige berufliche Ausbildung in Form einer BÃ¼rolehre im Ausbildungszentrum Y.___, ZÃ¼rich (Urk. 11/178) mit den entsprechenden Taggeldern (Urk. 11/199, Urk. 11/217) zu. Mit VerfÃ¼gung vom 19. Juli 2002 wurde dem Versicherten sodann vom 26. August 2002 bis Juni 2005 eine Fortsetzung der erstmaligen beruflichen Ausbildung in Form der Handelsschule fÃ¼r Jugendliche mit eidgenÃ¶ssischem KV-Abschluss am Institut Z.___ in G.___ (Urk. 11/241; VerlÃ¤ngerung bis 31. Juli 2005, Urk. 11/353) mit entsprechenden Taggeldern (Urk. 11/245-246, Urk. 11/263-264, Urk. 11/289, Urk. 11/312, Urk. 11/315, Urk. 11/332, Urk. 11/358) sowie der Ãbernahme der Reisekosten mit dem Taxi (Urk. 11/261) zugesprochen. Mit VerfÃ¼gung vom 12. Oktober 2004 wurde schliesslich eine Kostengutsprache fÃ¼r die Ãbernahme der Kosten fÃ¼r den Intensivkurs zur Vorbereitung auf die KV-LehrabschlussprÃ¼fung zugesprochen (Urk. 11/325). Am 1. Dezember 2005 erging die VerfÃ¼gung, mit der dem Versicherten die Fortsetzung der erstmaligen beruflichen Ausbildung in Form der kaufmÃ¤nnischen Berufsmatura an der A.___ ab 22. August 2005 bis 15. September 2006 (Urk. 11/372), wiederum mit entsprechenden Taggeldern (Urk. 11/375-377, Urk. 11/383, Urk. 11/392), zugesprochen wurde.</w:t>
      </w:r>
    </w:p>
    <w:p>
      <w:r>
        <w:t>Â Â Â Â Â Â Â Â Â  Ein Gesuch des Versicherten um Kostengutsprache fÃ¼r die Ausbildung ÂF.___" am Institut Z.___, G.___, samt Ausrichtung der entsprechenden Taggelder vom 12. Oktober 2006 (Urk. 11/415) wurde von der IV-Stelle mit VerfÃ¼gung vom 7. Dezember 2006 (Urk. 11/418) beziehungsweise - nach durchlaufenem Beschwerdeverfahren mit Aufhebung des Entscheids und RÃ¼ckweisung zur DurchfÃ¼hrung des Vorbescheidverfahrens (Urteil des hiesigen Gerichts vom 19. Februar 2007, Urk. 11/420) - mit VerfÃ¼gung vom 18. Juli 2007 (Urk. 11/429) nur teilweise gutheissen unter Ãbernahme der Mehrkosten im Sinne von Taxikosten vom Wohn- zum Ausbildungsort. Die Ãbernahme der Schulkosten sowie die Ausrichtung von Taggeldleistungen wurden abgelehnt. Die dagegen erhobenen Rechtsmittel wurden abgewiesen, zuletzt mit Urteil des Bundesgerichts vom 3. November 2009 (Urk. 11/484).</w:t>
      </w:r>
    </w:p>
    <w:p>
      <w:r>
        <w:t>1.2Â Â Â Â  Am 18. August 2008 (Urk. 11/453) ersuchte der Versicherte um Ãbernahme der behinderungsbedingten Mehrkosten im Rahmen des Bachelorstudienganges in Wirtschaftsrecht an der Hochschule H.___ sowie am 26. Januar 2009 (Urk. 11/ 468) ergÃ¤nzend um Ausrichtung von Taggeldern. Die IV-Stelle stellt mit Mitteilung vom 3. Oktober 2008 (Urk. 11/459) die Ãbernahme von Transportkosten fÃ¼r sechs Fahrten pro Schulwoche fÃ¼r die Ausbildungszeit vom 8. September 2008 bis 8. September 2012 in Aussicht, verneinte indes - nach durchgefÃ¼hrtem Vorbescheidverfahren (Urk. 11/481 und Urk. 11/485) - mit VerfÃ¼gung vom 4. MÃ¤rz 2010 (Urk. 11/490 = Urk. 2) einen Anspruch auf Taggelder.</w:t>
      </w:r>
    </w:p>
    <w:p>
      <w:r>
        <w:t>2.Â Â Â Â Â Â  Gegen die VerfÃ¼gung vom 4. MÃ¤rz 2010 (Urk. 2) erhob der Versicherte am 22. April 2010 Beschwerde mit dem Rechtsbegehren, es sei die Beschwerdegegnerin zu verpflichten, die Kosten des Bachelorstudienganges Wirtschaftsrecht an der C.___, ab 15. September 2008 zu Ã¼bernehmen und wÃ¤hrend der Dauer des Studienganges das gesetzliche Taggeld auszurichten. Eventualiter ersuchte er um RÃ¼ckweisung der Sache an die Beschwerdegegnerin zur Vornahme weiterer AbklÃ¤rungen sowie zum Neuentscheid Ã¼ber den Anspruch auf Ãbernahme der Mehrkosten (Urk. 1 S. 2). Mit Vernehmlassung vom 10. Juni 2010 (Urk. 9) schloss die IV-Stelle auf Abweisung der Beschwerde, welche Rechtsschrift dem Versicherten mit VerfÃ¼gung vom 10. November 2010 (Urk. 20) zur Kenntnis zugestellt wurde. Zugleich wurde ihm in Bewilligung seines Gesuches vom 22. April 2010 die unentgeltliche ProzessfÃ¼hrung gewÃ¤hrt sowie RechtsanwÃ¤ltin Evalotta Samuelsson als unentgeltliche Rechtsvertreterin fÃ¼r das Gerichtsverfahren bestellt.</w:t>
      </w:r>
    </w:p>
    <w:p>
      <w:r>
        <w:t>Das Gericht zieht in ErwÃ¤gung:</w:t>
      </w:r>
    </w:p>
    <w:p>
      <w:r>
        <w:t>1.Â Â Â Â Â Â  Soweit der BeschwerdefÃ¼hrer nebst der Zusprache von Taggeldern die Ãbernahme der Kosten des Lehrgangs beantragt (Urk. 1 S. 2), liegt keine VerfÃ¼gung der Beschwerdegegnerin vor, hat sich diese doch lediglich Ã¼ber den Taggeldanspruch ausgesprochen (Urk. 2). DiesbezÃ¼glich ist demgemÃ¤ss auf die Beschwerde nicht einzutreten.</w:t>
      </w:r>
    </w:p>
    <w:p>
      <w:r>
        <w:rPr>
          <w:b/>
        </w:rPr>
        <w:t>E. 2</w:t>
      </w:r>
    </w:p>
    <w:p>
      <w:r>
        <w:t>2.1Â Â Â Â  Invalide oder von einer InvaliditÃ¤t (Art. 8 des Bundesgesetzes Ã¼ber den Allgemeinen Teil des Sozialversicherungsrechts, ATSG) bedrohte Versicherte haben gemÃ¤ss Art. 8 des Bundesgesetzes Ã¼ber die Invalidenversicherung (IVG) Anspruch auf Eingliederungsmassnahmen, soweit:</w:t>
      </w:r>
    </w:p>
    <w:p>
      <w:r>
        <w:t>a.Â  diese notwendig und geeignet sind, die ErwerbsfÃ¤higkeit oder die FÃ¤higkeit, sich im Aufgabenbereich zu betÃ¤tigen, wieder herzustellen, zu erhalten oder zu verbessern; und</w:t>
      </w:r>
    </w:p>
    <w:p>
      <w:r>
        <w:t>b.Â  die Voraussetzungen fÃ¼r den Anspruch auf die einzelnen Massnahmen erfÃ¼llt sind (Abs. 1).</w:t>
      </w:r>
    </w:p>
    <w:p>
      <w:r>
        <w:t>Â 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Die Eingliederungsmassnahmen bestehen in:</w:t>
      </w:r>
    </w:p>
    <w:p>
      <w:r>
        <w:t>a.Â Â Â Â  medizinischen Massnahmen;</w:t>
      </w:r>
    </w:p>
    <w:p>
      <w:r>
        <w:t>a bis .Â  Integrationsmassnahmen zur Vorbereitung auf die berufliche Eingliederung;</w:t>
      </w:r>
    </w:p>
    <w:p>
      <w:r>
        <w:t>b.Â Â Â Â  Massnahmen beruflicher Art (Berufsberatung, erstmalige berufliche Ausbildung, Umschulung, Arbeitsvermittlung, Kapitalhilfe);</w:t>
      </w:r>
    </w:p>
    <w:p>
      <w:r>
        <w:t>d.Â Â Â Â  der Abgabe von Hilfsmitteln (Abs. 3);</w:t>
      </w:r>
    </w:p>
    <w:p>
      <w:r>
        <w:t>2.2Â Â Â Â  Nach Art. 16 Abs. 1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2.3Â Â Â Â  Die Eingliederungsmassnahme der erstmaligen beruflichen Ausbildung (Art. 16 Abs. 1 IVG) unterliegt den allgemeinen Anspruchsvoraussetzungen des Art. 8 Abs. 1 IVG. Sie hat somit neben den dort ausdrÃ¼cklich genannten Erfordernissen der Geeignetheit und Notwendigkeit auch demjenigen der Angemessenheit (VerhÃ¤ltnismÃ¤ssigkeit im engeren Sinne) als drittem Teilgehalt des VerhÃ¤ltnismÃ¤ssigkeitsgrundsatzes zu genÃ¼gen. Die versicherte Person hat in der Regel nur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Ferner muss der voraussichtliche Erfolg einer Eingliederungsmassnahme in einem vernÃ¼nftigen VerhÃ¤ltnis zu ihren Kosten stehen. Diese Vorgabe ist Ausdruck des VerhÃ¤ltnismÃ¤ssigkeitsprinzips als Forderung nach einem angemessenen VerhÃ¤ltnis zwischen Leistungsaufwand und angestrebtem Eingliederungsziel (Urteil des Bundesgerichts vom 6. Oktober 2008 in Sachen W., 8C_812/2007, Erw. 2.3 mit Hinweisen).</w:t>
      </w:r>
    </w:p>
    <w:p>
      <w:r>
        <w:t>Â Â Â Â Â Â Â Â Â  Wird eine zwar grundsÃ¤tzlich geeignete, zur Eingliederung aber nicht unerlÃ¤ssliche Ausbildung gewÃ¤hlt, hat die versicherte Person fÃ¼r die dabei entstehenden Mehrkosten selber aufzukommen. Auch wenn die subjektiven Neigungen, FÃ¤higkeiten und Begabungen der versicherten Person bei der primÃ¤r nach objektiven Gesichtspunkten zu beurteilenden Frage, ob eine notwendige und geeignete Eingliederungsmassnahme beruflicher Art gegeben ist, mitzuberÃ¼cksichtigen sind, ist in erster Linie ausschlaggebend, welche erwerblichen MÃ¶glichkeiten ihr aufgrund einer bestimmten beruflichen Eingliederungsmassnahme konkret offen stehen (Urteil des Bundesgerichts vom 6. Oktober 2008 in Sachen W., 8C_812/2007, Erw. 2.3 mit Hinweisen).</w:t>
      </w:r>
    </w:p>
    <w:p>
      <w:r>
        <w:t>2.4Â Â Â Â  Der erstmaligen beruflichen Ausbildung gemÃ¤ss Art. 16 Abs. 1 IVG ist die berufliche Weiterausbildung im bisherigen oder in einem anderen Berufsfeld gleichgestellt, sofern sie geeignet und angemessen ist und dadurch die ErwerbsfÃ¤higkeit voraussichtlich erhalten oder verbessert werden kann. Ausgenommen sind Weiterausbildungen, die von Institutionen oder Organisationen nach den Artikeln 73 und 74 IVV angeboten werden. In begrÃ¼ndeten, vom Bundesamt fÃ¼r Sozialversicherung umschriebenen FÃ¤llen kann von dieser Ausnahme abgewichen werden (Art. 16 Abs. 2 lit. c IVG).</w:t>
      </w:r>
    </w:p>
    <w:p>
      <w:r>
        <w:t>Â Â Â Â Â Â Â Â Â  Die Versicherung Ã¼bernimmt gemÃ¤ss Art. 5 bis IVV bei einer beruflichen Weiterausbildung die Kosten, die zusÃ¤tzlich entstehen, wenn die Aufwendungen der versicherten Person wegen der InvaliditÃ¤t um jÃ¤hrlich 400 Franken hÃ¶her sind, als sie ohne InvaliditÃ¤t gewesen wÃ¤ren (Abs. 1). Die zusÃ¤tzlichen Kosten werden ermittelt, indem die Kosten der invaliden Person den mutmasslichen Aufwendungen gegenÃ¼bergestellt werden, die bei der gleichen Ausbildung einer nicht invaliden Person notwendig wÃ¤ren (Abs. 2). Anrechenbar im Rahmen von Absatz 2 sind die Aufwendungen fÃ¼r die Vermittlung der erforderlichen Kenntnisse und Fertigkeiten, die Kosten fÃ¼r persÃ¶nliche Werkzeuge und Berufskleider, die Transportkosten sowie die Kosten bei invaliditÃ¤tsbedingter auswÃ¤rtiger Verpflegung und Unterkunft (Abs. 3).</w:t>
      </w:r>
    </w:p>
    <w:p>
      <w:r>
        <w:t>Â Â Â Â Â Â Â Â Â  FÃ¼r Massnahmen nach Art. 16 Abs. 2 lit. c IVG besteht kein Anspruch auf ein Taggeld (Art. 22 Abs. 5 IVG).</w:t>
      </w:r>
    </w:p>
    <w:p>
      <w:r>
        <w:rPr>
          <w:b/>
        </w:rPr>
        <w:t>E. 3</w:t>
      </w:r>
    </w:p>
    <w:p>
      <w:r>
        <w:t>3.1Â Â Â Â  Die Beschwerdegegnerin verneinte einen Taggeldanspruch des BeschwerdefÃ¼hrers mit der BegrÃ¼ndung, dieser habe im Rahmen der erstmaligen beruflichen Ausbildung bereits eine BÃ¼rolehre und die Handelsschule mit eidgenÃ¶ssischem KV-Abschluss sowie die Berufsmatura abgeschlossen. Damit verfÃ¼ge er Ã¼ber eine abgeschlossene Berufsausbildung, mit welcher er als angemessen eingegliedert angesehen werden mÃ¼sse. Eine darÃ¼ber hinausgehende Ausbildung kÃ¶nne nicht mehr als erstmalige Ausbildung gelten, sondern als Weiterausbildung, wofÃ¼r ein Taggeldanspruch explizit ausgeschlossen sei (Urk. 2 S. 2).</w:t>
      </w:r>
    </w:p>
    <w:p>
      <w:r>
        <w:t>3.2Â Â Â Â  Der BeschwerdefÃ¼hrer hielt dagegen, das Bundesgericht habe im Urteil vom 3. November 2009 (Urk. 11/484 Erw. 5.2.1) festgehalten, dass ein weiterfÃ¼hrendes Studium an einer spezifischen Fachhochschule grundsÃ¤tzlich als Teil der Erstausbildung in Betracht falle. Sodann gelte ein Bachelorstudium an einer Fachhochschule auch dann als Teil der Erstausbildung, wenn der betreffende Versicherte bereits Ã¼ber einen kaufmÃ¤nnischen Berufsmittelschulabschluss verfÃ¼ge (S. 3 f.). Inhaber dieses Titels seien als einzige prÃ¼fungsfrei und ohne zusÃ¤tzliche Bedingungen zum Studiengang zugelassen. Mithin sei das Bachelor-Studium in Wirtschaftsrecht an der C.___ als Teil der Erstausbildung zu qualifizieren (Urk. 1 S. 3 ff.).</w:t>
      </w:r>
    </w:p>
    <w:p>
      <w:r>
        <w:rPr>
          <w:b/>
        </w:rPr>
        <w:t>E. 4</w:t>
      </w:r>
    </w:p>
    <w:p>
      <w:r>
        <w:t>4.1Â Â Â Â  Aus dem Wortlaut von Art. 5 Abs. 1 IVV (vgl. vorn Erw. 2.2) ist an sich zu schliessen, dass als erstmalige berufliche Ausbildung grundsÃ¤tzlich eine Lehre oder Anlehre in Frage kommt, der Besuch einer Mittel-, Fach- oder Hochschule indes bloss im Anschluss an die Ausbildung an einer Volks- oder Sonderschule. Hinter dieser Formulierung dÃ¼rfte wohl stehen, dass die Invalidenversicherung grundsÃ¤tzlich eine einzige Erstausbildung zu tragen hat und die weiteren Ausbildungsschritte im Rahmen von Weiterbildungen zu fassen sind. So ist - je nach Begabungen und Interessen der Versicherten - ein Ausbildungsweg Ã¼ber eine Lehre oder aber ein Studium zu wÃ¤hlen. Dass Versicherte zu Lasten der Invalidenversicherung indes zuerst eine Lehre absolvieren und sich hernach einem Studium widmen, entspricht nicht dem Gesetzeswortlaut.</w:t>
      </w:r>
    </w:p>
    <w:p>
      <w:r>
        <w:t>4.2Â Â Â Â  Das Bundesgericht hat im erwÃ¤hnten Urteil vom 3. November 2009 (Urk. 11/484) in Sachen der Parteien in diesem Sinn festgehalten, dass der BeschwerdefÃ¼hrer mit einer abgeschlossenen Berufslehre als kaufmÃ¤nnischer Angestellter und einer Berufsmatura Ã¼ber eine erstmalige berufliche Ausbildung verfÃ¼gt, welche ihm den angemessenen Einstieg ins Erwerbsleben ermÃ¶glicht. Es erwÃ¤hnte aber auch die MÃ¶glichkeit eines weiterfÃ¼hrendes Studiums an einer spezifischen Fachhochschule und hielt fest, dass dies unter dem Blickwinkel von Art. 5 Abs. 1 IVV grundsÃ¤tzlich als Teil der erstmaligen beruflichen Ausbildung in Betracht falle (Erw. 5.2.1).</w:t>
      </w:r>
    </w:p>
    <w:p>
      <w:r>
        <w:t>4.3Â Â Â Â  Der BeschwerdefÃ¼hrer schloss aus dieser ErwÃ¤gung ohne weiteres auf einen entsprechenden Rechtsanspruch (Urk. 1 S. 3), welcher Ansicht jedoch nicht gefolgt werden kann. Ein Taggeldanspruch fÃ¼r eine Ausbildung an der C.___ stand in jenem bundesgerichtlichen Verfahren nicht zur Diskussion und das hÃ¶chste Gericht liess es denn auch bei der Zitierung der gesetzlichen Grundlagen im Allgemeinen bewenden.</w:t>
      </w:r>
    </w:p>
    <w:p>
      <w:r>
        <w:t>4.4Â Â Â Â  Relevant ist vorliegend die ursprÃ¼ngliche Konzeption der erstmaligen beruflichen Ausbildung. Die Beschwerdegegnerin klÃ¤rte intensiv die BedÃ¼rfnisse und MÃ¶glichkeiten des BeschwerdefÃ¼hrers ab, stand in regelmÃ¤ssigem Kontakt und sprach die beruflichen Eingliederungsmassnahmen jeweils nach sorgfÃ¤ltiger AbklÃ¤rung und in Absprache mit dem BeschwerdefÃ¼hrer zu (Urk. 11/176, Urk. 11/240, Urk. 11/316, Urk. 11/324 und Urk. 11/416). Dabei wurden ihm - in diversen Schritten (BÃ¼rolehre, Handelsschule, Intensivkurs zur PrÃ¼fungsvorbereitung, Berufsmatura) - verschiedene berufliche Massnahmen bis zum Niveau KV-Lehre sowie Berufsmatura gewÃ¤hrt. Damit wurde nach dem Schulabschluss der Weg Berufslehre eingeschlagen.</w:t>
      </w:r>
    </w:p>
    <w:p>
      <w:r>
        <w:t>Â Â Â Â Â Â Â Â Â  Der BeschwerdefÃ¼hrer entschied in der Folge, sich weiter ausbilden zu lassen, und absolvierte - nach der hÃ¶chstrichterlich bestÃ¤tigten Leistungsverweigerung durch die Beschwerdegegnerin - auf eigene Kosten den Lehrgang F.___ mit dem Ziel der schweizerischen MaturitÃ¤t. Nachdem er bei der PrÃ¼fung gescheitert war, sprach ihm das Bundesverwaltungsgericht mit Urteil vom 15. Juli 2008 (Urk. 3/7) einen neuen PrÃ¼fungsversuch (als erste PrÃ¼fung) zu, da die PrÃ¼fungsbedingungen nicht rechtmÃ¤ssig gewesen waren. In der Folge verzichtete er gleichwohl auf eine Wiederholung der PrÃ¼fung und zog es vor, ein Studium an der C.___ zu beginnen (Urk. 11/458 S. 2 Ziff. 1).</w:t>
      </w:r>
    </w:p>
    <w:p>
      <w:r>
        <w:t>4.5Â Â Â Â  Dieser Ausbildungsverlauf zeigt, dass grundsÃ¤tzlich die GewÃ¤hrung einer Berufslehre im Vordergrund stand und die Beschwerdegegnerin dem BeschwerdefÃ¼hrer insofern entgegen kam, dass sie ihm noch den Ausbildungsgang zur BerufsmaturitÃ¤t gewÃ¤hrte. Dieses erreichte Niveau hat nun als erstmalige berufliche Ausbildung zu gelten, denn damit ist es dem BeschwerdefÃ¼hrer mÃ¶glich, eine seinen MÃ¶glichkeiten entsprechende berufliche TÃ¤tigkeit aufzunehmen. Weitergehende AusbildungswÃ¼nsche kÃ¶nnen vorliegend nicht mehr als erstmalige berufliche Ausbildung gefasst werden, welche Anrecht auf die Ausrichtung eines Taggeldes geben wÃ¼rde. Das Spannungsfeld zwischen bestmÃ¶glich WÃ¼nschbarem und individuell Angezeigtem findet vorliegend mit der Feststellung seine Beurteilung, dass der BeschwerdefÃ¼hrer mit dem bereits Zugesprochenen angemessen eingegliedert ist.</w:t>
      </w:r>
    </w:p>
    <w:p>
      <w:r>
        <w:t>Â Â Â Â Â Â Â Â Â  In medizinischer Hinsicht steht diesbezÃ¼glich fest, dass der BeschwerdefÃ¼hrer im KonzentrationsvermÃ¶gen, der AnpassungsfÃ¤higkeit sowie der Belastbarkeit eingeschrÃ¤nkt ist (undatierter Bericht von Dr. med. D.___, Leitender Arzt OrthopÃ¤die an der Chirurgischen Klinik des UniversitÃ¤tsspitals G.___, Urk. 11/476/5). Indessen ist nach Ã¤rztlicher EinschÃ¤tzung auch in einer TÃ¤tigkeit als Wirtschaftsjurist lediglich mit einer teilzeitlichen ArbeitsfÃ¤higkeit von ca. 50 % zu rechnen (Bericht von Dr. med. E.___, Allgemeine Medizin FMH, vom 2. September 2009, Urk. 11/477 Ziff. 1.4). Damit steht fest, dass der BeschwerdefÃ¼hrer in einer ArbeitstÃ¤tigkeit ohnehin nur eine eingeschrÃ¤nkte Leistung wird erbringen kÃ¶nnen und dass die gewÃ¼nschte Ausbildung nicht ohne weiteres eine Verbesserung bringen wird.</w:t>
      </w:r>
    </w:p>
    <w:p>
      <w:r>
        <w:t>4.6Â Â Â Â  Weiter ist - ausser der von der Beschwerdegegnerin bereits zugesagten Ãbernahme der Transportkosten - nicht ersichtlich, inwiefern dem BeschwerdefÃ¼hrer bei der angestrebten Ausbildung behinderungsbedingte Mehrkosten erwachsen sollten. Dies war bei der erstmaligen beruflichen Ausbildung anders, absolvierte der BeschwerdefÃ¼hrer die Lehre doch im Ausbildungszentrum Y.___ und die Handelsschule am Institut Z.___, mithin nicht in einem Betrieb und der Ã¶ffentlichen Berufsschule. Es ist also nicht zu ersehen, inwieweit der BeschwerdefÃ¼hrer im Vergleich zu einem gesunden Studenten benachteiligt ist, ausser dass er einen grÃ¶sseren Zeitbedarf fÃ¼r das Studium aufzuwenden hat.</w:t>
      </w:r>
    </w:p>
    <w:p>
      <w:r>
        <w:t>4.7Â Â Â Â  Betrachtet man sodann die Kosten der vom 8. September 2008 bis 8. September 2012 dauernden Ausbildung, so fallen nebst den StudiengebÃ¼hren von Fr. 680.-- pro Semester (Total Fr. 5'400.--, Urk. 3/3) sowie den Kosten fÃ¼r den Transport von Fr. 67'400.-- (Urk. 11/459) namentlich die Taggelder fÃ¼r vier Jahre ins Gewicht. Das Taggeld betrug zuletzt Fr. 88.-- pro Tag, was fÃ¼r die massgebende Zeitspanne einem Betrag von Fr. 128'480.-- entspricht und zu Gesamtkosten fÃ¼r die Ausbildung von etwas Ã¼ber Fr. 200'000.-- fÃ¼hrt. Dies erscheint trotz des jungen Alters des BeschwerdefÃ¼hrers als unverhÃ¤ltnismÃ¤ssig hoch, nachdem ihm bereits eine brauchbare erstmalige berufliche Ausbildung bezahlt worden ist.</w:t>
      </w:r>
    </w:p>
    <w:p>
      <w:r>
        <w:t>4.8Â Â Â Â  Zusammenfassend ist festzuhalten, dass dem BeschwerdefÃ¼hrer bereits eine erstmalige berufliche Ausbildung gewÃ¤hrt wurde und er hinreichend eingegliedert ist. FÃ¼r die Ãbernahme von Kosten fÃ¼r eine Weiterausbildung (beziehungsweise der hier strittigen Taggelder) besteht im Rahmen der erstmaligen beruflichen Ausbildung kein Raum. Weder das Gesetz noch die aktuelle Rechtsprechung lassen bei der vorliegenden Konstellation solches zu. Undenkbar ist eine Rechtsprechung indes nicht, wonach auch nach der GewÃ¤hrung einer Lehre eine Weiterausbildung an einer Fachhochschule (allenfalls gar nach dem Sammeln von Praxis Ã¼ber einige Jahre) als erstmalige berufliche Ausbildung zu gelten hat. Dies Ã¶ffnet natÃ¼rlich das Spektrum der Verantwortlichkeit der Invalidenversicherung ungemein, ist aber angesichts des Umstandes, dass der Arbeitsmarkt je lÃ¤nger je hÃ¶here Ausbildungen verlangt, nicht von vornherein abwegig.</w:t>
      </w:r>
    </w:p>
    <w:p>
      <w:r>
        <w:t>5.Â Â Â Â Â Â  Damit kann der Bachelorlehrgang Wirtschaftsrecht an der C.___ nicht als erstmalige berufliche Ausbildung gefasst werden, sondern ist er als Weiterbildung zu qualifizieren, wofÃ¼r die Beschwerdegegnerin keine Taggelder schuldet. Dies fÃ¼hrt zur Abweisung der Beschwerde.</w:t>
      </w:r>
    </w:p>
    <w:p>
      <w:r>
        <w:t>6.Â Â Â Â Â Â  Die Kosten gemÃ¤ss Art. 69 Abs. 1 bis IVG sind ermessensweise auf Fr. 600.-- festzusetzen und ausgangsgemÃ¤ss dem BeschwerdefÃ¼hrer aufzuerlegen, zufolge GewÃ¤hrung der unentgeltlichen ProzessfÃ¼hrung jedoch einstweilen auf die Gerichtskasse zu nehmen.</w:t>
      </w:r>
    </w:p>
    <w:p>
      <w:r>
        <w:t>7.Â Â Â Â Â Â  Nach Einsicht in die Honorarnote von RechtsanwÃ¤ltin Evalotta Samuelsson vom 3. Januar 2011 (Urk. 21) ist diese fÃ¼r ihre BemÃ¼hungen als unentgeltliche Rechtsvertreterin des BeschwerdefÃ¼hrers mit Fr. 1'817.60 (Auslagenersatz und Mehrwertsteuer inbegriffen) aus der Gerichtskasse zu entschÃ¤digen.</w:t>
      </w:r>
    </w:p>
    <w:p>
      <w:r>
        <w:t>Das Gericht erkennt:</w:t>
      </w:r>
    </w:p>
    <w:p>
      <w:r>
        <w:t>1.Â Â Â Â Â Â Â Â  Die Beschwerde wird abgewiesen, soweit darauf eingetreten wird.</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Evalotta Samuelsson, ZÃ¼rich, wird mit Fr. 1'817.60 (inkl. Barauslagen und MWSt) aus der Gerichtskasse entschÃ¤digt. Der BeschwerdefÃ¼hrer wird auf Â§ 16 Abs. 4 GSVGer hingewiesen.</w:t>
      </w:r>
    </w:p>
    <w:p>
      <w:r>
        <w:t>4.Â Â Â Â Â Â Â Â  Zustellung gegen Empfangsschein an:</w:t>
      </w:r>
    </w:p>
    <w:p>
      <w:r>
        <w:t>- RechtsanwÃ¤ltin Evalotta Samuelsson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