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IV.2010.00321 vom 19. Dezember 2011</w:t>
      </w:r>
    </w:p>
    <w:p>
      <w:r>
        <w:t>ZH Sozialversicherungsgericht, 2011-12-19, DE</w:t>
      </w:r>
    </w:p>
    <w:p>
      <w:r>
        <w:rPr>
          <w:b/>
        </w:rPr>
        <w:t xml:space="preserve">Quelle: </w:t>
      </w:r>
      <w:r>
        <w:t>https://mcp.opencaselaw.ch/entscheid/zh_sozialversicherungsgericht_IV.2010.00321</w:t>
      </w:r>
    </w:p>
    <w:p>
      <w:r>
        <w:t>FR: ZH_SOZIALVERSICHERUNGSGERICHT IV.2010.00321 du 19 décembre 2011</w:t>
      </w:r>
    </w:p>
    <w:p>
      <w:r>
        <w:t>IT: ZH_SOZIALVERSICHERUNGSGERICHT IV.2010.00321 del 19 dicembre 2011</w:t>
      </w:r>
    </w:p>
    <w:p>
      <w:pPr>
        <w:pStyle w:val="Heading2"/>
      </w:pPr>
      <w:r>
        <w:t>Erwägungen</w:t>
      </w:r>
    </w:p>
    <w:p>
      <w:r>
        <w:rPr>
          <w:b/>
        </w:rPr>
        <w:t>E. 2</w:t>
      </w:r>
    </w:p>
    <w:p>
      <w:r>
        <w:t>2.1Â Â Â Â Â Â Â Â  InvaliditÃ¤t ist die voraussichtlich bleibende oder lÃ¤ngere Zeit dauernde ganze oder teilweise ErwerbsunfÃ¤higkeit (Art. 8 Abs. 1 ATSG). Die InvaliditÃ¤t kann Folge von Geburtsgebrechen, Krankheit oder Unfall sein (Art. 4 Abs. 1 IVG). ErwerbsunfÃ¤higkeit ist der durch BeeintrÃ¤chtigung der kÃ¶rperlichen, geistigen oder psychischen Gesundheit verursachte und nach zumutbarer Behandlung und Eingliederung verbleibende ganze oder teilweise Verlust der ErwerbsmÃ¶glichkeiten auf dem in Betracht kommenden ausgeglichenen Arbeitsmarkt (Art. 7 Abs. 1 ATSG). FÃ¼r die Beurteilung des Vorliegens einer ErwerbsunfÃ¤higkeit sind ausschliesslich die Folgen der gesundheitlichen BeeintrÃ¤chtigung zu berÃ¼cksichtigen. Eine ErwerbsunfÃ¤higkeit liegt zudem nur vor, wenn sie aus objektiver Sicht nicht Ã¼berwindbar ist (Art. 7 Abs. 2 ATSG).</w:t>
      </w:r>
    </w:p>
    <w:p>
      <w:r>
        <w:t>Â Â Â Â Â Â Â Â  BeeintrÃ¤chtigungen der psychischen Gesundheit kÃ¶nnen in gleicher Weise wie kÃ¶rperliche GesundheitsschÃ¤den eine InvaliditÃ¤t im Sinne von Art. 4 Abs. 1 IVG in Verbindung mit Art. 8 ATSG bewirken. Nicht als Folgen eines psychischen Gesundheitsschadens und damit invalidenversicherungsrechtlich nicht als relevant gelten EinschrÃ¤nkungen der ErwerbsfÃ¤higkeit, welche die versicherte Person bei Aufbietung allen guten Willens, die verbleibende LeistungsfÃ¤higkeit zu verwerten, abwenden kÃ¶nnte; das Mass des Forderbaren wird dabei weitgehend objektiv bestimmt. Festzustellen ist, ob und in welchem Umfang die AusÃ¼bung einer ErwerbstÃ¤tigkeit auf dem ausgeglichenen Arbeitsmarkt mit der psychischen BeeintrÃ¤chtigung vereinbar ist. Ein psychischer Gesundheitsschaden fÃ¼hrt also nur soweit zu einer ErwerbsunfÃ¤higkeit (Art. 7 ATSG), als angenommen werden kann, die Verwertung der ArbeitsfÃ¤higkeit (Art. 6 ATSG) sei der versicherten Person sozial-praktisch nicht mehr zumutbar (BGE 131 V 49 E. 1.2 mit Hinweisen).</w:t>
      </w:r>
    </w:p>
    <w:p>
      <w:r>
        <w:t>2.2Â Â Â Â  Die seit dem 1. Januar 2004 massgeblichen Bestimmungen geben bei einem InvaliditÃ¤tsgrad von mindestens 40 Prozent Anspruch auf eine Viertelsrente, bei einem InvaliditÃ¤tsgrad von mindestens 50 Prozent Anspruch auf eine halbe Rente, bei einem InvaliditÃ¤tsgrad von mindestens 60 Prozent Anspruch auf eine Dreiviertelsrente und bei einem InvaliditÃ¤tsgrad von mindestens 70 Prozent Anspruch auf eine ganze Rente (Art. 28 Abs. 2 IVG).</w:t>
      </w:r>
    </w:p>
    <w:p>
      <w:r>
        <w:t>2.3Â Â Â Â  Bei Versicherten, die nur zum Teil erwerbstÃ¤tig sind, wird fÃ¼r diesen Teil die InvaliditÃ¤t nach Art. 16 ATSG festgelegt. Waren sie daneben auch im Aufgabenbereich tÃ¤tig, so wird die InvaliditÃ¤t fÃ¼r diese TÃ¤tigkeit nach Art. 28a Abs. 2 IVG festgelegt. In diesem Fall sind der Anteil der ErwerbstÃ¤tigkeit und der Anteil der TÃ¤tigkeit im Aufgabenbereich festzulegen und der InvaliditÃ¤tsgrad entsprechend der Behinderung in beiden Bereichen zu bemessen (Art. 28a Abs. 3 IVG; gemischte Methode der InvaliditÃ¤tsbemessung). Im Rahmen der gemischten Methode bestimmt sich die InvaliditÃ¤t dadurch, dass im Erwerbsbereich ein Einkommens- und im Aufgabenbereich ein BetÃ¤tigungsvergleich vorgenommen wird, wobei sich die GesamtinvaliditÃ¤t aus der Addierung der in beiden Bereichen ermittelten und gewichteten TeilinvaliditÃ¤ten ergibt (BGE 130 V 393 ff. E. 3.3 mit Hinweisen; vgl. BGE 134 V 9).</w:t>
      </w:r>
    </w:p>
    <w:p>
      <w:r>
        <w:t>3.Â Â Â Â Â Â</w:t>
      </w:r>
    </w:p>
    <w:p>
      <w:r>
        <w:t>3.1Â Â Â Â  Im Urteil vom 31. Oktober 2008 (Prozess Nr. IV.2007.00442) stellte das hiesige Gericht fest, dass die Wartezeit von einem Jahr im Sinne von Art. 29 Abs. 1 lit. b IVG (in der bis Ende 2007 gÃ¼ltig gewesenen Fassung) frÃ¼hestens am 26. Mai 2006 zu laufen beginne und ein (allfÃ¤lliger) Rentenanspruch frÃ¼hestens ab dem 1. Mai 2007 entstehen kÃ¶nnte (E. 3.1.2) sowie dass bei der InvaliditÃ¤tsbemessung ein Pensum im Erwerbsbereich von 93,6 % und im Aufgabenbereich entsprechend von 6,4 % zu berÃ¼cksichtigen sei (E. 3.3).</w:t>
      </w:r>
    </w:p>
    <w:p>
      <w:r>
        <w:t>Â Â Â Â Â Â Â Â  Hiervon ausgehend ist im Folgenden die strittige Frage zu prÃ¼fen, ob die BeschwerdefÃ¼hrerin in ihrer Arbeits- und ErwerbsfÃ¤higkeit in einem rentenbegrÃ¼ndenden Ausmass eingeschrÃ¤nkt ist.</w:t>
      </w:r>
    </w:p>
    <w:p>
      <w:r>
        <w:t>3.2Â Â Â Â  GemÃ¤ss der interdisziplinÃ¤ren Zusammenfassung und Beurteilung im orthopÃ¤disch-psychiatrischen B.___-Gutachten vom 1. Dezember 2009 leidet die rechtshÃ¤ndige BeschwerdefÃ¼hrerin seit 2005 an therapieresistenten Schmerzen in der rechten Schulter mit Ausstrahlung in die rechte Hand, wobei ab und zu eine GefÃ¼hllosigkeit derselben auftrete und GegenstÃ¤nde aus der rechten Hand fallen wÃ¼rden. Die Schulterschmerzen rechts und die abnormen Untersuchungsbefunde der rechten Schulter kÃ¶nnten auf die in der Magnetresonanztomographie (MRT; magnetic resonance imaging, MRI) dargestellte Acromioclavicular-(AC-)Gelenksarthrose rechts mit Impingement zurÃ¼ckgefÃ¼hrt werden. Die gelegentlichen GefÃ¼hlsstÃ¶rungen der rechten Hand und die Tatsache, dass GegenstÃ¤nde aus der Hand der RechtshÃ¤nderin fallen wÃ¼rden, seien mit dem im Jahr 2006 von Dr. med. E.___, Facharzt fÃ¼r Neurologie (Urk. 7/9 S. 5 ff.), festgestellten Carpaltunnelsyndrom (CTS) rechts sowie der jetzt im MRI dargestellten Tendovaginitis der Extensor pollicis brevis und Abductor pollicis longus Sehne rechts vereinbar. Die Fersenschmerzen rechts und links sowie die pathologischen objektiven Befunde der FÃ¼sse seien aufgrund des im RÃ¶ntgenbild sichtbaren Fersensporns beidseits bei gleichzeitigen Senk-/SpreizfÃ¼ssen als Fersensporn respektive Plantarfaszienansatztendinose zu interpretieren. Aufgrund der anhaltenden Schmerzsymptomatik und der damit einhergehenden BeeintrÃ¤chtigungen habe die BeschwerdefÃ¼hrerin seit etwa 2005 reaktiv chronische depressive Verstimmungen entsprechend einer Dysthymie entwickelt, welche die emotionale Belastbarkeit, die geistige FlexibilitÃ¤t, die Interessen, die Motivation und die Dauerbelastbarkeit gering beeintrÃ¤chtigen wÃ¼rden (Urk. 7/48 S. 18). Als Diagnosen ohne Auswirkung auf die ArbeitsfÃ¤higkeit nannten die Gutachter eine PrÃ¤adipositas, eine Myogelose des Musculus trapezius rechts, ein CTS links, eine arterielle Hypertonie und eine DyslipidÃ¤mie (Urk. 7/48 S. 19).</w:t>
      </w:r>
    </w:p>
    <w:p>
      <w:r>
        <w:t>Â Â Â Â Â Â Â Â  Bei der Behandlung durch die Ãrzte des F.___ (G.___), Rheumaklinik und Institut fÃ¼r Physikalische Medizin, vom 13. Februar bis 23. Juli 2007 waren gemÃ¤ss dem Bericht vom 23. Juli 2007 in somatischer Hinsicht linksbetonte Schulterbeschwerden bei aktivierter AC-Gelenksarthrose und deutlicher Tendinose der Supraspinatussehne beidseits linksbetont und eine undifferenzierte Kollagenose (Differentialdiagnose: SjÃ¶gren-Syndrom) mit rezidivierend belastungsabhÃ¤ngigen Schwellungen und Schmerzen im Bereich der HandrÃ¼cken und der Metacarpophalangeal-(MCP-)Gelenke II und III beidseits bei klinisch eher periartikulÃ¤r (um das Gelenk herum) betonter Schwellung festgestellt worden, wobei es sich bei letzteren um eher leichtere Beschwerden handle und die linksbetonte Schulterproblematik unabhÃ¤ngig davon deutlich im Vordergrund stehe (Urk. 7/37 S. 6 und S. 8)</w:t>
      </w:r>
    </w:p>
    <w:p>
      <w:r>
        <w:t>3.3Â Â Â Â Â Â Â Â  WÃ¤hrend die behandelnden Ãrzte des F.___ (G.___), Rheumaklinik und Institut fÃ¼r Physikalische Medizin, gemÃ¤ss den Berichten vom 29. Mai 2007 (Urk. 7/27 S. 6) und vom 23. Juli 2007 (Urk. 7/37 S. 9) sowie der Hausarzt der BeschwerdefÃ¼hrerin, Dr. C.___, gemÃ¤ss den Berichten vom 23. November 2006 (Urk. 7/9 S. 4), vom 22. Januar 2009 (Urk. 7/40 S. 3), vom 23. April 2009 (Urk. 7/44 S. 3), vom 10. Dezember 2009 (Urk. 7/49) und vom 28. Juni 2010 (Urk. 12) eine 100%ige ArbeitsunfÃ¤higkeit der BeschwerdefÃ¼hrerin in der zuletzt ausgeÃ¼bten TÃ¤tigkeit als Kioskangestellte attestiert hatten, schlossen die B.___-Gutachter gemÃ¤ss dem Gutachten vom 1. Dezember 2009 (Urk. 7/48) in der bidisziplinÃ¤ren, psychiatrisch-orthopÃ¤dischen Beurteilung auf eine 30%ige ArbeitsunfÃ¤higkeit in der angestammten TÃ¤tigkeit ab Februar 2007, wobei die Arbeits(un)fÃ¤higkeit vor diesem Zeitpunkt aus orthopÃ¤discher Sicht mangels genÃ¼gender Dokumentation der objektiven Befunde nicht beurteilt werden kÃ¶nne und aus psychiatrischer Sicht eine 20%ige ArbeitsunfÃ¤higkeit seit Januar 2007 aufgrund der Diagnose einer chronisch depressiven Verstimmung (Dysthymie, ICD-10 F34.1) bestehe. Die B.___-Gutachter fÃ¼hrten zu ihrer im Vergleich zu den behandelnden Ãrzten unterschiedlichen Beurteilung lediglich aus, eine vollstÃ¤ndige ArbeitsunfÃ¤higkeit als Kioskangestellte sei aufgrund der vorliegenden (somatischen) Befunde nicht nachvollziehbar. Ein (abweichender) psychiatrischer Befund gehe aus den Akten nicht hervor. Die ArbeitsfÃ¤higkeit sei von ihnen auf 70 % bei voller StundenprÃ¤senz beschrÃ¤nkt worden, da das Heben und Tragen von Lasten Ã¼ber 5 Kilogramm sowie Arbeiten Ã¼ber der Horizontalen wie auch das Laufen und Stehen durch die (vom orthopÃ¤dischen Gutachter gestellten, Urk. 7/48 S. 5) Diagnosen einer AC-Gelenksarthrose rechts mit Impingement, eines Carpaltunnelsyndroms (CTS) rechts bei gleichzeitiger Tendovaginitis der Extensor pollicis brevis und Abductor pollicis longus Sehne sowie eines Fersensporns rechts und links bei Senk-/ SpreizfÃ¼ssen eingeschrÃ¤nkt seien (Urk. 7/48 S. 19).</w:t>
      </w:r>
    </w:p>
    <w:p>
      <w:r>
        <w:t>Â Â Â Â Â Â Â Â  Dieses von den B.___-Gutachtern in Bezug auf die angestammte TÃ¤tigkeit aufgefÃ¼hrte Leistungsprofil (TÃ¤tigkeit ohne regelmÃ¤ssiges Heben und Tragen von Lasten Ã¼ber 5 Kilogramm, ohne Arbeiten Ã¼ber der Horizontalen, eingeschrÃ¤nkt im Laufen und Stehen; Urk. 7/48 S. 6 und S. 19) lÃ¤sst erkennen, dass die BeschwerdefÃ¼hrerin die bisherige TÃ¤tigkeit als Kioskangestellte allein schon aus somatischen GrÃ¼nden nicht mehr ausÃ¼ben kÃ¶nnte, wie dies von den G.___-Ãrzten und Dr. C.___ festgestellt worden war. Denn eine solche TÃ¤tigkeit beschrÃ¤nkt sich nicht nur auf den Verkauf der bereits im Kiosk bereitliegenden Waren, sondern bedingt auch das Auf- und NachfÃ¼llen der ausgelegten Waren, wie sich auch aus dem Arbeitgeberbericht vom 3. November 2006 ergibt (Urk. 7/8). Dabei muss regelmÃ¤ssig mit Gewichten Ã¼ber 5 Kilogramm hantiert werden (Urk. 7/8 S. 1); zu denken ist dabei etwa an Zeitungs- und ZeitschriftenbÃ¼ndel. Nicht auszuschliessen ist zudem, dass Waren wie etwa Zigarettenschachteln zuweilen Ã¼ber Kopf verstaut und heruntergeholt werden mÃ¼ssen. Zudem sind bei grossem und stetigem Kundenandrang, wie er bei einem zentralen, stÃ¤dtischen Kiosk wie jenem am H.___ in S.___, wo die BeschwerdefÃ¼hrerin zuletzt gearbeitet hat (Urk. 7/8, Urk. 7/48 S. 10), regelmÃ¤ssig zu erwarten ist, Stehen und Gehen - etwa zum zwischenzeitlichen AuffÃ¼llen der Regale oder Holen bestimmter Waren - nicht zu vermeiden (vgl. Urk. 7/8 S. 1). Wenn aber von einer bestimmten TÃ¤tigkeit gewisse Arbeiten aus gesundheitlichen GrÃ¼nden nicht ausgefÃ¼hrt werden kÃ¶nnen, so ist diese TÃ¤tigkeit als Ganzes als nicht mehr zumutbar im Sinne von Art. 28 Abs. 1 lit. b IVG in Verbindung mit Art. 6 ATSG</w:t>
      </w:r>
    </w:p>
    <w:p>
      <w:r>
        <w:t>zu beurteilen, wenn dadurch keine wirtschaftlich verwertbare RestarbeitsfÃ¤higkeit mehr besteht (vgl. BGE 114 V 281 E. 1c; Kieser, ATSG-Kommentar, 2. Auflage, ZÃ¼rich Basel Genf 2009, Art. 6 Rz 8), was hier der Fall ist. Denn die Ã¤rztlich attestierten gesundheitsbedingten EinschrÃ¤nkungen orthopÃ¤discher Art betreffen einen wesentlichen Teil der TÃ¤tigkeit einer Kioskangestellten. KÃ¶nnen aber die entsprechenden Verrichtungen nicht mehr, nicht zeitgerecht oder nur noch eingeschrÃ¤nkt vorgenommen werden, so ist die AusÃ¼bung dieser TÃ¤tigkeit als solcher nicht mehr realistisch. Bei dieser Sach- und Rechtslage ist von einer 100%igen ArbeitsunfÃ¤higkeit in der angestammten TÃ¤tigkeit als Kioskangestellte seit dem 26. Mai 2006 auszugehen.</w:t>
      </w:r>
    </w:p>
    <w:p>
      <w:r>
        <w:t>3.4Â Â Â Â  In Bezug auf eine leidensangepasste TÃ¤tigkeit gingen die B.___-Gutachter insgesamt von einer 100%igen ArbeitsfÃ¤higkeit seit 2005 aus. Das Leistungsprofil definierten sie aus orthopÃ¤disch-psychiatrischer Sicht wie folgt: Zumutbar seien kÃ¶rperlich leichte TÃ¤tigkeiten in temperierten RÃ¤umen, die abwechslungsweise sitzend und stehend ausgeÃ¼bt werden kÃ¶nnten, ohne dass dabei hÃ¤ufig GegenstÃ¤nde Ã¼ber 5 Kilogramm gehoben oder getragen werden mÃ¼ssten und ohne Arbeiten Ã¼ber der Horizontalen, ohne hÃ¤ufiges Laufen sowie ohne Arbeiten mit erhÃ¶hter emotionaler Belastung, ohne Stressbelastung, ohne erforderliche geistige FlexibilitÃ¤t und Ã¼berdurchschnittliche KonzentrationsfÃ¤higkeit sowie ohne Ã¼berdurchschnittliche Dauerbelastung (Urk. 7/48 S. 19).</w:t>
      </w:r>
    </w:p>
    <w:p>
      <w:r>
        <w:t>Â Â Â Â Â Â Â Â  Angesichts dieses Leistungsprofils kommen HilfstÃ¤tigkeiten in Frage, die weder in kÃ¶rperlicher noch in psychischer Hinsicht unter Zeitdruck und/oder mit Anstrengung verbunden sind. Dies erinnert an TÃ¤tigkeiten in einer geschÃ¼tzten Werkstatt. Konkrete mÃ¶gliche TÃ¤tigkeiten im ausgeglichenen Arbeitsmarkt werden von der Beschwerdegegnerin nicht genannt. Es ist daher zu prÃ¼fen, ob die RestarbeitsfÃ¤higkeit der BeschwerdefÃ¼hrerin selbst auf einem ausgeglichenen Arbeitsmarkt zumutbarerweise als verwertbar zu betrachten ist oder ob nur realitÃ¤tsfremde EinsatzmÃ¶glichkeiten verbleiben wÃ¼rden (vgl. dazu Urteil des Bundesgerichts 9C_399/2010 vom 13. Juli 2010 E. 2.2; Urteil des EidgenÃ¶ssischen Versicherungsgerichtes I 680/00 und I 714/00 vom 21. Dezember 2001 E. 4, mit Hinweisen). Ins Gewicht fÃ¤llt hierbei insbesondere das Alter der BeschwerdefÃ¼hrerin, die im Zeitpunkt des Erlasses des angefochtenen Entscheides 60 Jahre und acht Monate alt war. Denn die hÃ¶chstrichterliche Rechtsprechung hat das fortgeschrittene Alter - obgleich an sich invaliditÃ¤tsfremd - als Kriterium anerkannt, welches zusammen mit den weiteren persÃ¶nlichen und beruflichen Gegebenheiten dazu fÃ¼hren kann, dass die der versicherten Person verbliebene ResterwerbsfÃ¤higkeit auf dem ausgeglichenen Arbeitsmarkt realistischerweise nicht mehr nachgefragt wird, und dass ihr deren Verwertung auch gestÃ¼tzt auf die Selbsteingliederungspflicht nicht mehr zumutbar ist. Fehlt es an einer wirtschaftlich verwertbaren ResterwerbsfÃ¤higkeit, liegt eine vollstÃ¤ndige ErwerbsunfÃ¤higkeit vor, die einen Anspruch auf eine ganze Invalidenrente begrÃ¼ndet. Der Einfluss des Lebensalters auf die MÃ¶glichkeit, das verbliebene LeistungsvermÃ¶gen auf dem ausgeglichenen Arbeitsmarkt zu verwerten, lÃ¤sst sich nicht nach einer allgemeinen Regel bemessen. Die Bedeutung des fortgeschrittenen Alters fÃ¼r die Besetzung entsprechender Stellen ergibt sich aus den EinzelfallumstÃ¤nden, die mit Blick auf die Anforderungen der VerweisungstÃ¤tigkeiten massgebend sind. Zu denken ist zunÃ¤chst an die Art und Beschaffenheit des Gesundheitsschadens und seiner Folgen; angesichts der beschrÃ¤nkten Dauer verbleibender AktivitÃ¤t ist sodann namentlich auch der absehbare Umstellungs- und Einarbeitungsaufwand zu berÃ¼cksichtigen, dessen Ausmass wiederum anhand von Kriterien wie der PersÃ¶nlichkeitsstruktur, vorhandenen Begabungen und Fertigkeiten, Ausbildung und beruflichem Werdegang sowie der Anwendbarkeit von Berufserfahrung aus dem angestammten Bereich abzuschÃ¤tzen ist (Urteil des EidgenÃ¶ssischen Versicherungsgericht I 831/05 vom 21. August 2006 E. 4.1.1 mit Hinweisen).</w:t>
      </w:r>
    </w:p>
    <w:p>
      <w:r>
        <w:t>Â Â Â Â Â Â Â Â  Die Beschwerdegegnerin ging in der Beschwerdeantwort gestÃ¼tzt auf die Stellungnahme ihrer Berufsberaterin davon aus, dass aufgrund des Alters und der langjÃ¤hrigen TÃ¤tigkeit als Kioskangestellte nicht von einer UmstellfÃ¤higkeit in eine neue TÃ¤tigkeit auszugehen sei (Urk. 5 S. 3, Urk. 6 S. 2). Dieser Ansicht ist zuzustimmen. Die verbleibende AktivitÃ¤tszeit ab Erlass der VerfÃ¼gung vom 12. MÃ¤rz 2010 (Urk. 2) bis zur Pensionierung der damals fast 61-jÃ¤hrigen BeschwerdefÃ¼hrerin betrÃ¤gt lediglich drei Jahre und knapp vier Monate. Die BeschwerdefÃ¼hrerin hatte bis zum Eintritt des Gesundheitsschadens im Mai 2006, mithin wÃ¤hrend mehr als 20 Jahren als VerkÃ¤uferin an einem Kiosk gearbeitet. Ãber eine Ausbildung verfÃ¼gt sie nicht. Die Schulzeit bis zum Abschluss mit Abitur hatte sie in I.___ verbracht und anschliessend wÃ¤hrend drei Jahren fÃ¼r eine Airline gearbeitet. 1980 zog sie mit ihrem Ehemann in die Schweiz, wo sie vier Kinder aufzog. Von 1981 bis 1983 arbeitete sie in der WÃ¤scherei eines Spitals, ab dann als VerkÃ¤uferin in einem Kiosk. In der Freizeit nÃ¤ht die BeschwerdefÃ¼hrerin (Urk. 7/2 S. 2 f., Urk. 7/48 S. 3, S. 26 und S. 29). Angesichts dieses persÃ¶nlichen und beruflichen Hintergrunds ohne besondere erwerbserhebliche spezifische Fertigkeiten und Erfahrungen, insbesondere aufgrund der bisherigen jahrelangen einseitigen beruflichen TÃ¤tigkeit im Betrieb eines Kioskes wÃ¤re der absehbare Umstellungs- und Einarbeitungsaufwand in eine leidensangepasste TÃ¤tigkeit erheblich. Erschwerend fÃ¼r einen Arbeitgeber fÃ¤llt ins Gewicht, dass die BeschwerdefÃ¼hrerin trotz langjÃ¤hriger beruflicher TÃ¤tigkeit und jahrelangen Aufenthalts in der Schweiz nur wenig Deutsch spricht. Hinzu kommt, dass die psychischen EinschrÃ¤nkungen in der FlexibilitÃ¤t, KonzentrationsfÃ¤higkeit und Belastbarkeit das Erlernen neuer TÃ¤tigkeiten beeintrÃ¤chtigen und die BeschwerdefÃ¼hrerin an allen ExtremitÃ¤ten Beschwerden hat. Es ist daher nicht davon auszugehen, dass auf dem allgemeinen Arbeitsmarkt realistischerweise noch geeignete Arbeitsstellen fÃ¼r die BeschwerdefÃ¼hrerin zur VerfÃ¼gung stÃ¼nden, in denen sie die ihr verbleibende RestarbeitsfÃ¤higkeit zumutbarerweise noch verwerten kÃ¶nnte.Â</w:t>
      </w:r>
    </w:p>
    <w:p>
      <w:r>
        <w:t>3.5Â Â Â Â Â Â Â Â  Zusammenfassend liegt mangels wirtschaftlich verwertbarer RestarbeitsfÃ¤higkeit eine vollstÃ¤ndige ErwerbsunfÃ¤higkeit vor, die selbst unter der Annahme einer 100%igen LeistungsfÃ¤higkeit im anteilmÃ¤ssig 6,4%igen Aufgabenbereich Anspruch auf eine ganze Invalidenrente begrÃ¼ndet. Der angefochtene Entscheid ist folglich aufzuheben und es ist festzustellen, dass die BeschwerdefÃ¼hrerin ab 1. Mai 2007 Anspruch auf eine ganze Invalidenrente hat.</w:t>
      </w:r>
    </w:p>
    <w:p>
      <w:r>
        <w:t>4.Â Â Â Â Â Â  Der Streitgegenstand des Verfahrens betrifft die Bewilligung oder Verweigerung von Versicherungsleistungen. Das Verfahren ist daher kostenpflichtig. Die Gerichtskosten sind nach dem Verfahrensaufwand und unabhÃ¤ngig vom Streitwert festzulegen (Art. 69 Abs. 1 bis IVG) und ermessensweise auf Fr. 700.- anzusetzen. AusgangsgemÃ¤ss sind die Gerichtskosten der Beschwerdegegnerin aufzuerlegen.</w:t>
      </w:r>
    </w:p>
    <w:p>
      <w:r>
        <w:t>Das Gericht erkennt:</w:t>
      </w:r>
    </w:p>
    <w:p>
      <w:r>
        <w:t>1.Â Â Â Â Â Â Â Â  In Gutheissung der Beschwerde wird die VerfÃ¼gung der Sozialversicherungsanstalt des Kantons ZÃ¼rich, IV-Stelle, vom 12. MÃ¤rz 2010 aufgehoben, und es wird festgestellt, dass die BeschwerdefÃ¼hrerin ab 1. Mai 2007 Anspruch auf eine ganze Invalidenrente hat.</w:t>
      </w:r>
    </w:p>
    <w:p>
      <w:r>
        <w:t>2.Â Â Â Â Â Â Â Â  Die Gerichtskosten von Fr. 700.- werden der Beschwerdegegnerin auferlegt. Rechnung und Einzahlungsschein werden der Kostenpflichtigen nach Eintritt der Rechtskraft zugestellt.</w:t>
      </w:r>
    </w:p>
    <w:p>
      <w:r>
        <w:t>3.Â Â Â Â Â Â Â Â Â Â  Zustellung gegen Empfangsschein an:</w:t>
      </w:r>
    </w:p>
    <w:p>
      <w:r>
        <w:t>- Y.___</w:t>
      </w:r>
    </w:p>
    <w:p>
      <w:r>
        <w:t>- Sozialversicherungsanstalt des Kantons ZÃ¼rich, IV-Stelle</w:t>
      </w:r>
    </w:p>
    <w:p>
      <w:r>
        <w:t>- Bundesamt fÃ¼r Sozialversicherungen</w:t>
      </w:r>
    </w:p>
    <w:p>
      <w:r>
        <w:t>sowie an:</w:t>
      </w:r>
    </w:p>
    <w:p>
      <w:r>
        <w:t>- die Gerichtskasse (nach Eintritt der Rechtskraft)</w:t>
      </w:r>
    </w:p>
    <w:p>
      <w:r>
        <w:t>4.Â Â Â Â Â Â Â Â  Gegen diesen Entscheid kann innert 30 Tagen seit der Zustellung beim Bundesgericht Beschwerde eingereicht werden (Art. 82 ff. in Verbindung mit Art. 90 ff. des Bundesgesetzes Ã¼ber das Bundesgericht, BGG). Die Frist steht wÃ¤hrend folgender Zeiten still: vom siebten Tag vor Ostern bis und mit dem siebten Tag nach Ostern, vom 15. Juli bis und mit 15. August sowie vom 18. Dezember bis und mit dem 2. Januar (Art. 46 BGG).</w:t>
      </w:r>
    </w:p>
    <w:p>
      <w:r>
        <w:t>Â Â Â Â Â Â Â Â Â Â  Die Beschwerdeschrift ist dem Bundesgericht, Schweizerhofquai 6, 6004 Luzern, zuzustellen.</w:t>
      </w:r>
    </w:p>
    <w:p>
      <w:r>
        <w:t>Â Â Â Â Â Â Â Â Â Â  Die Beschwerdeschrift hat die Begehren, deren BegrÃ¼ndung mit Angabe der Beweismittel und die Unterschrift des BeschwerdefÃ¼hrers oder seines Vertreters zu enthalten; der angefochtene Entscheid sowie die als Beweismittel angerufenen Urkunden sind beizulegen, soweit die Partei sie in HÃ¤nden hat (Art. 42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