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IV.2010.00311 vom 25. Mai 2010</w:t>
      </w:r>
    </w:p>
    <w:p>
      <w:r>
        <w:t>ZH Sozialversicherungsgericht, 2010-05-25, DE</w:t>
      </w:r>
    </w:p>
    <w:p>
      <w:r>
        <w:rPr>
          <w:b/>
        </w:rPr>
        <w:t xml:space="preserve">Quelle: </w:t>
      </w:r>
      <w:r>
        <w:t>https://mcp.opencaselaw.ch/entscheid/zh_sozialversicherungsgericht_IV.2010.00311</w:t>
      </w:r>
    </w:p>
    <w:p>
      <w:r>
        <w:t>FR: ZH_SOZIALVERSICHERUNGSGERICHT IV.2010.00311 du 25 mai 2010</w:t>
      </w:r>
    </w:p>
    <w:p>
      <w:r>
        <w:t>IT: ZH_SOZIALVERSICHERUNGSGERICHT IV.2010.00311 del 25 maggio 2010</w:t>
      </w:r>
    </w:p>
    <w:p>
      <w:pPr>
        <w:pStyle w:val="Heading2"/>
      </w:pPr>
      <w:r>
        <w:t>Erwägungen</w:t>
      </w:r>
    </w:p>
    <w:p>
      <w:r>
        <w:rPr>
          <w:b/>
        </w:rPr>
        <w:t>E. 1</w:t>
      </w:r>
    </w:p>
    <w:p>
      <w:r>
        <w:t>1.1Â Â Â Â  X.___, geboren 1951, hatte sich im April 2004 unter Hinweis auf RÃ¼ckenbeschwerden bei der Sozialversicherungsanstalt des Kantons ZÃ¼rich (SVA), IV-Stelle, zum Bezug von Invalidenversicherungsleistungen angemeldet. Nach getÃ¤tigter AbklÃ¤rung sprach ihr die Verwaltung mit VerfÃ¼gung vom 27. August 2004 eine Viertelsrente nach Massgabe eines IV-Grades von 45 % mit Wirkung ab 1. September 2004 zu. Mit weiterer VerfÃ¼gung vom 24. September 2004 wurde ihr sodann fÃ¼r die Zeit von 1. Januar bis 31. August 2004 eine auf einem IV-Grad von 68 % basierende Dreiviertelsrente zugesprochen. Die gegen die erste VerfÃ¼gung am 5. September 2004 eingelegte Einsprache wurde von der Verwaltung nach Vornahme ergÃ¤nzender AbklÃ¤rungen mit Entscheid vom 18. Februar 2005 abgewiesen. Die von der Versicherten hiergegen am 15. MÃ¤rz/18. April 2005 erhobene Beschwerde hiess das Sozialversicherungsgericht des Kantons ZÃ¼rich mit Urteil vom 29. November 2006 in dem Sinne gut, dass der Einspracheentscheid vom 18. Februar 2005 aufgehoben und die Sache an die Verwaltung zurÃ¼ckgewiesen wurde, damit diese im Sinne der ErwÃ¤gungen verfahre (Disp.-Ziff. 1), mithin nach Vornahme medizinischer (wirbelsÃ¤ulen-orthopÃ¤dische und rheumatologische Gesamtbeurteilung) sowie etwaiger beruflich-erwerblicher und BetÃ¤tigungsabklÃ¤rungen (Haushalt) Ã¼ber den Rentenanspruch mit Wirkung ab 1. September 2004 neu verfÃ¼ge (Erw. 5.2; Proz.-Nr. IV.2005.00515).</w:t>
      </w:r>
    </w:p>
    <w:p>
      <w:r>
        <w:t>In der Folge - sowie nach im Januar 2007 erfolgter neuerlicher Leistungsanmeldung - ordnete die Verwaltung mit Mitteilung vom 18. April 2007 eine medizinische AbklÃ¤rung bei Dr. med. Y.___, FachÃ¤rztin fÃ¼r Physikalische Medizin und Rehabilitation, besonders Rheumatologie, '___', an. GestÃ¼tzt auf das am 18. September 2007 erstattete Gutachten stellte sie der Versicherten mit Vorbescheid vom 19. Februar 2008 die Zusprechung einer Viertelsrente auf der Basis eines IV-Grades von 45 % fÃ¼r die Zeit von 1. September 2004 bis 30. September 2007 in Aussicht (unter gleichzeitiger BestÃ¤tigung des bereits rechtskrÃ¤ftig beurteilten Anspruchs auf eine Dreiviertelsrente nach Massgabe eines IV-Grades von 68 % fÃ¼r die Zeit von 1. Januar bis 30. August 2004). Mit Stellungnahme vom 4. April 2008 liess die nunmehr durch Rechtsanwalt JÃ¼rg Gasche BÃ¼hler, ZÃ¼rich, vertretene Versicherte die DurchfÃ¼hrung aller sozialversicherungsgerichtlich aufgegebenen ZusatzabklÃ¤rungen beantragen. Nach Beizug weiterer Unterlagen ordnete die Verwaltung mit Mitteilung vom 7. Mai 2008 eine medizinische AbklÃ¤rung bei Dr. med. Z.___, Klinik A.___, an. Auf Ersuchen vom 8. Mai 2008 stellte sie der Versicherten mit Schreiben vom 14. Mai 2008 unter anderem den dafÃ¼r vorgesehenen Fragenkatalog zu. Mit Eingabe vom 28. Mai 2008 liess die Versicherte medizinische Unterlagen einreichen und gegen die Art der Begutachtung, gegen den entsprechenden Fragenkatalog sowie gegen die Person des Gutachters EinwÃ¤nde erheben. Hierauf stellte die Verwaltung mit Schreiben vom 17. Juni 2008 eine Begutachtung bei einer anderen Gutachterstelle nach vorgÃ¤ngiger Einholung zusÃ¤tzlicher medizinischer Unterlagen (Bericht von Dr. med. B.___, Facharzt fÃ¼r Rheumatologie und Innere Medizin, '___', vom 31. Juli 2008) in Aussicht. Schliesslich ordnete sie mit Mitteilung vom 7. August 2008 eine Begutachtung durch med. pract. C.___, Facharzt fÃ¼r Rheumatologie und Innere Medizin, '___', an, wobei sie der Versicherten wiederum den dafÃ¼r ausgearbeiteten Fragenkatalog unterbreitete. Mit Eingabe vom 27. August 2008 liess die Versicherte EinwÃ¤nde gegen die Wahl des Gutachters erheben und diesbezÃ¼gliche GegenvorschlÃ¤ge unterbreiten; darÃ¼ber hinaus liess sie erneut die vorgesehenen Gutachterfragen beanstanden. Mit Schreiben vom 23. Oktober 2008 wies die Verwaltung das von der Versicherten am 13. Oktober 2008 gestellte Gesuch um Erlass einer anfechtbaren VerfÃ¼gung Ã¼ber die Ausstandsfrage ab und hielt an der - von med. pract. C.___ mittlerweile auf 7. November 2008 anberaumten - Ã¤rztlichen Untersuchung fest. Die von der Versicherten daraufhin beim hiesigen Gericht mit Eingabe vom 31. Oktober 2008 erhobene Rechtsverweigerungsbeschwerde wurde mit Urteil vom 5. November 2008 dahingehend gutgeheissen, dass die Verwaltung angewiesen wurde, Ã¼ber die von der Versicherten gegenÃ¼ber der Person von med. pract. C.___ in seiner Eigenschaft als SachverstÃ¤ndiger geltend gemachten AusstandsgrÃ¼nde eine anfechtbare VerfÃ¼gung zu erlassen (Disp.-Ziff. 1; Proz.-Nr. IV.2008.01107).</w:t>
      </w:r>
    </w:p>
    <w:p>
      <w:r>
        <w:t>Nachdem med. pract. C.___ den Gutachtensauftrag wegen Nichterscheinens der Versicherten zum Untersuchungstermin hatte zurÃ¼ckgehen und die Versicherte mit Schreiben vom 19. November 2008 ihre ablehnende Haltung hatte bekrÃ¤ftigen lassen, hielt die Verwaltung mit ZwischenverfÃ¼gung vom 10. Februar 2009 an der Begutachtung durch med. pract. C.___ fest. In Gutheissung der von der Versicherten dagegen beim hiesigen Gericht mit Eingabe vom 13. MÃ¤rz 2009 erhobenen Beschwerde wurde mit Urteil vom 31. August 2009 die VerfÃ¼gung vom 10. Februar 2009 aufgehoben und festgestellt, dass med. pract. C.___ als SachverstÃ¤ndiger in Sachen der Versicherten befangen sei und daher von der Verwaltung nicht als Gutachter beigezogen werden kÃ¶nne (Disp.-Ziff. 1; Proz.-Nr. IV.2009.00255; vgl. zum Ganzen: Urk. 8/1-121 und 8/124).</w:t>
      </w:r>
    </w:p>
    <w:p>
      <w:r>
        <w:t>1.2Â Â Â Â  Mit Schreiben vom 31. August 2009 (Urk. 8/123) hatte die Versicherte der Verwaltung die InterdisziplinÃ¤re Beurteilung der Institution D.___, '___', vom 20. August 2009 (gezeichnet: PD Dr. med. E.___, Facharzt fÃ¼r Rheumatologie, Dr. med. F.___, Facharzt fÃ¼r Psychiatrie, und Dr. med. G.___, Facharzt fÃ¼r Neurologie; Urk. 8/122/2-9) zukommen lassen (samt Rheumatologischem Teilgutachten von PD Dr. E.___ vom 30. April 2009 [Urk. 8/122/18-25], Psychiatrischem Teilgutachten von Dr. F.___ vom 14. Mai 2009 [Urk. 8/122/26-33], Neurologischem Teilgutachten von Dr. G.___ vom 24. Mai 2009 [Urk. 8/122/34-39] und Aktenzusammenfassung von PD Dr. E.___ vom 21. Juli 2009 [Urk. 8/122/10-17]). Mit Schreiben vom 25. September 2009 (Urk. 8/125) und 20. Oktober 2009 (Urk. 8/126) liess die Versicherte bei der Verwaltung sodann um Erlass des Rentenentscheids und Zustellung eines entsprechenden Vorbescheids nachsuchen, worauf ihr am 20. November 2009 mitgeteilt wurde, es sei zur Leistungsbeurteilung eine medizinische AbklÃ¤rung notwendig, welche im Zentrum H.___, '___', durchgefÃ¼hrt werde; der Termin sowie die an der Begutachtung beteiligten Personen wÃ¼rden noch bekannt gegeben (Urk. 8/132; vgl. Urk. 8/131). Mit Schreiben vom 16. Dezember 2009 (Urk. 8/133) liess die Versicherte auf einer sofortigen Leistungsbeurteilung beharren und die Erhebung einer Rechtsverweigerungsbeschwerde androhen. Nachdem sich die Differenzen hinsichtlich des weiteren Vorgehens im folgenden Schrift- und Telefonverkehr nicht hatten beilegen lassen (vgl. Urk. 8/134-144), erliess die Verwaltung am 2. MÃ¤rz 2010 einen als "ZwischenverfÃ¼gung" bezeichneten und mit einer Rechtsmittelbelehrung versehenen Entscheid (Urk. 2 = 8/145) betreffend DurchfÃ¼hrung einer bidisziplinÃ¤ren H.___-Begutachtung (Disp.-Ziff. 1); dies unter der Androhung von SÃ¤umnisfolgen (Disp.-Ziff. 2-3) und unter Entzug der aufschiebenden Wirkung einer allfÃ¤lligen Beschwerde (Disp.-Ziff. 4).</w:t>
      </w:r>
    </w:p>
    <w:p>
      <w:r>
        <w:rPr>
          <w:b/>
        </w:rPr>
        <w:t>E. 2</w:t>
      </w:r>
    </w:p>
    <w:p>
      <w:r>
        <w:t>2.1Â Â Â Â Â Â Â Â  Hiergegen liess die Versicherte beim hiesigen Gericht mit Eingabe vom 30. MÃ¤rz 2010 (Urk. 1; samt Beilagen [Urk. 3/3-5]) wiederum Beschwerde erheben, mit dem Rechtsbegehren um kosten- und entschÃ¤digungsfÃ¤llige Aufhebung des angefochtenen Entscheids und Zusprechung der gesetzlichen Rentenleistungen nach AbklÃ¤rung der EinschrÃ¤nkung im Haushalt (S. 2).</w:t>
      </w:r>
    </w:p>
    <w:p>
      <w:r>
        <w:t>2.2Â Â Â Â  Die Verwaltung schloss mit Beschwerdeantwort vom 4. Mai 2010 (Urk. 7; samt Aktenbeilage [Urk. 8/1-145 und 9]) auf Abweisung der Beschwerde, was der BeschwerdefÃ¼hrerin am 18. Mai 2010 mitgeteilt wurde (Urk. 10).</w:t>
      </w:r>
    </w:p>
    <w:p>
      <w:r>
        <w:t>Mit Eingabe vom 18. Mai 2010 (Urk. 11) liess die BeschwerdefÃ¼hrerin das Aufgebot des H.___ vom 4. Mai 2010 (Urk. 12/1) sowie weitere Unterlagen (Urk. 12/2-5) einreichen, verbunden mit dem Antrag, der Beschwerde die aufschiebende Wirkung zu erteilen (S. 1).</w:t>
      </w:r>
    </w:p>
    <w:p>
      <w:r>
        <w:rPr>
          <w:b/>
        </w:rPr>
        <w:t>E. 3</w:t>
      </w:r>
    </w:p>
    <w:p>
      <w:r>
        <w:t>3.1Â Â Â Â  Die Angelegenheit erweist sich beim derzeitigen Aktenstand als spruchreif und kann demzufolge ohne Weiterungen der Erledigung zugefÃ¼hrt werden.</w:t>
      </w:r>
    </w:p>
    <w:p>
      <w:r>
        <w:t>3.2Â Â Â Â  Mit dem raschen Entscheid in der Sache selbst ist die von der BeschwerdefÃ¼hrerin am 18. Mai 2010 nachgesuchte Wiederherstellung der aufschiebenden Wirkung der Beschwerde gegenstandslos.</w:t>
      </w:r>
    </w:p>
    <w:p>
      <w:r>
        <w:rPr>
          <w:b/>
        </w:rPr>
        <w:t>E. 4</w:t>
      </w:r>
    </w:p>
    <w:p>
      <w:r>
        <w:t>4.1Â Â Â Â  Die Beschwerdegegnerin erwog zusammenfassend, zur AbklÃ¤rung des Leistungsanspruchs sei eine bidisziplinÃ¤re, die Fachgebiete der WirbelsÃ¤ulen-OrthopÃ¤die und Rheumatologie abdeckende medizinische Begutachtung notwendig, da das von der BeschwerdefÃ¼hrerin beigebrachte D.___-Gutachten keine wirbelsÃ¤ulen-orthopÃ¤dische Beurteilung beinhalte und gerichtlich die DurchfÃ¼hrung einer fachÃ¼bergreifenden wirbelsÃ¤ulen-orthopÃ¤dischen und rheumatologischen Gesamtbeurteilung aufgegeben worden sei (Urk. 2 = 8/145). Hieran hÃ¤lt sie weiterhin fest (Urk. 7).</w:t>
      </w:r>
    </w:p>
    <w:p>
      <w:r>
        <w:t>4.2Â Â Â Â  Die BeschwerdefÃ¼hrerin bringt im Wesentlichen vor, eine weitere Begutachtung laufe auf eine schikanÃ¶se AbklÃ¤rungsmassnahme bei einem aufgrund des beigebrachten D.___-Gutachtens liquiden Sachverhalt hinaus. Nachdem es die Beschwerdegegnerin Ã¼ber lÃ¤ngere Zeit hinweg versÃ¤umt habe, die notwendigen medizinischen AbklÃ¤rungen durchfÃ¼hren zu lassen, habe die BeschwerdefÃ¼hrerin selbst eine D.___-Begutachtung veranlasst. Da das entsprechende Privatgutachten die rheumatologischen Aspekte vollumfÃ¤nglich abdecke und eine wirbelsÃ¤ulen-orthopÃ¤dische AbklÃ¤rung nach schweizerischem VerstÃ¤ndnis des entsprechenden medizinischen Fachbereichs keine zusÃ¤tzlichen Erkenntnisse zu zeitigen vermÃ¶chte, stelle das Beharren auf der ins Auge gefassten H.___-Begutachtung eine sinnlose und im Lichte der zu gewÃ¤rtigenden Verschleppungen unzumutbare Massnahme dar.</w:t>
      </w:r>
    </w:p>
    <w:p>
      <w:r>
        <w:rPr>
          <w:b/>
        </w:rPr>
        <w:t>E. 5</w:t>
      </w:r>
    </w:p>
    <w:p>
      <w:r>
        <w:t>5.1Â Â Â Â  Soweit die BeschwerdefÃ¼hrerin sinngemÃ¤ss geltend macht, die von der Beschwerdegegnerin angeordnete H.___-Begutachtung laufe aufgrund des aktenkundigen D.___-Gutachtens auf die unzulÃ¤ssige Einholung einer "second opinion" bei einem bereits hinreichend abgeklÃ¤rten Sachverhalt hinaus, kann auf die Beschwerde nicht eingetreten werden.</w:t>
      </w:r>
    </w:p>
    <w:p>
      <w:r>
        <w:t>Im Urteil vom 8. Februar 2006 (I 745/03; in der Amtlichen Sammlung publiziert unter BGE 132 V 93 ff.) hatte das damalige EidgenÃ¶ssische Versicherungsgericht (EVG) erwogen, dass die Anordnung einer Begutachtung keine anfechtbare ZwischenverfÃ¼gung darstellt (BGE 132 V 93 Erw. 5). SelbstÃ¤ndig anfechtbar sind jedoch ZwischenverfÃ¼gungen Ã¼ber formelle AusstandsgrÃ¼nde (BGE 132 V 93 Erw. 6.3). ZwischenverfÃ¼gungen Ã¼ber andere Fragen der Begutachtung sind hingegen bereits vor dem kantonalen Gericht nur dann anfechtbar, wenn sie einen nicht wieder gutzumachenden Nachteil bewirken kÃ¶nnen (BGE 132 V 93 Erw. 6.1). In der Regel keinen solchen Nachteil bewirken kÃ¶nnen ZwischenverfÃ¼gungen Ã¼ber EinwÃ¤nde, welche Fragen der BeweiswÃ¼rdigung betreffen und daher beim Endentscheid in der Sache noch berÃ¼cksichtigt werden kÃ¶nnen. Dazu gehÃ¶ren rechtsprechungsgemÃ¤ss die Fragen, aus welcher medizinischen Fachrichtung ein Gutachten einzuholen ist, ob ein behandelnder Arzt als Gutachter eingesetzt werden kann, ob die vorgesehene Gutachtensperson die notwendigen Fachkenntnisse besitzt oder ob der Sachverhalt bereits hinreichend abgeklÃ¤rt ist (BGE 132 V 93 Erw. 6.5).</w:t>
      </w:r>
    </w:p>
    <w:p>
      <w:r>
        <w:t>In seinem Urteil vom 29. Mai 2007 (U 571/06; publiziert in SVR 2007 UV Nr. 33 S. 111 ff.) erkannte das Bundesgericht (BGer), dass die versicherte Person nicht verpflichtet ist, sich einer weiteren Begutachtung zu unterziehen, wenn der Sachverhalt bereits hinreichend geklÃ¤rt ist; die Weigerung, sich der Zweitbegutachtung zu unterziehen, gereichte der versicherten Person im fraglichen Fall nicht zum Nachteil, da das Gericht die Entbehrlichkeit der weiteren Begutachtung feststellte (Erw. 4). Die VerfahrensgrundsÃ¤tze des Bundesgesetzes Ã¼ber den Allgemeinen Teil des Sozialversicherungsrechts (ATSG) verleihen dem VersicherungstrÃ¤ger nicht das Recht, eine "second opinion" zum bereits in einem Gutachten festgestellten Sachverhalt einzuholen, wenn ihm dieser nicht gefÃ¤llt.</w:t>
      </w:r>
    </w:p>
    <w:p>
      <w:r>
        <w:t>Wie das BGer jÃ¼ngst in seinem zur Publikation in der Amtlichen Sammlung vorgesehenen Urteil vom 22. April 2010 (8C_699/2009) klargestellt hat, war es nicht die Absicht, durch das - in einem Beschwerdeverfahren gegen einen Endentscheid ergangene - Urteil vom 29. Mai 2007 (U 571/06) die in BGE 132 V 93 (Urteil vom 8. Februar 2006 [I 745/03]) aufgezeigte Verfahrensordnung zu Ã¤ndern. So sei im neueren Entscheid lediglich festgehalten worden, dass sich eine versicherte Person einer weiteren Begutachtung nicht zu unterziehen braucht, wenn der Sachverhalt bereits hinreichend abgeklÃ¤rt ist und die Einholung einer weiteren Expertise auf eine unzulÃ¤ssige "second opinion"-Begutachtung hinauslaufen wÃ¼rde. Aus dem Urteil vom 29. Mai 2007 (U 571/06) folge indessen noch nicht, dass dann, wenn die versicherte Person behauptet, eine weitere Expertise sei unnÃ¶tig, der VersicherungstrÃ¤ger Ã¼ber die Notwendigkeit der neuerlichen Begutachtung mittels anfechtbarer ZwischenverfÃ¼gung entscheiden mÃ¼sste. Durch die zusÃ¤tzliche Begutachtung erleide die versicherte Person keinen nicht wieder gutzumachenden Nachteil: ZusÃ¤tzliche AbklÃ¤rungen durch eine kompetente und unparteiische Fachperson - was eine Voraussetzung einer Gutachtensanordnung nach Art. 44 ATSG sei - kÃ¶nnten zwar der KlÃ¤rung des massgeblichen Sachverhaltes dienen, nicht jedoch zu einer Verdunkelung desselben fÃ¼hren. AusdrÃ¼cklich offen gelassen wurde dabei die Frage, ob dann, wenn der VersicherungstrÃ¤ger unzulÃ¤ssigerweise ein weiteres Gutachten eingeholt hat und in der Folge zwei gleichermassen beweiskrÃ¤ftige Gutachten, welche indessen zu unterschiedlichen Ergebnissen gelangen, vorliegen, auf das erste Gutachten abzustellen ist oder ob das Gericht in einem solchen Fall - im Beschwerdeverfahren gegen den Endentscheid - ein gerichtliches Obergutachten anzuordnen hat (Erw. 3.3). Angesichts dessen, dass der VersicherungstrÃ¤ger sein Festhalten an der Begutachtung nicht in Form einer anfechtbaren VerfÃ¼gung zu erlassen habe, weil die versicherte Person durch eine solche Anordnung keinen nicht wieder gutzumachenden Nachteil erleide, kam das BGer im Ergebnis zum Schluss, dass mangels eines solchen Nachteils auch nicht auf die Beschwerde gegen einen diesbezÃ¼glichen Entscheid des kantonalen Gerichts einzutreten sei (Erw. 3.4).</w:t>
      </w:r>
    </w:p>
    <w:p>
      <w:r>
        <w:t>Mangels VerfÃ¼gungsbefugnis der Beschwerdegegnerin fehlt es in Bezug auf die "ZwischenverfÃ¼gung" vom 2. MÃ¤rz 2010 an einem tauglichen Anfechtungsgegenstand.</w:t>
      </w:r>
    </w:p>
    <w:p>
      <w:r>
        <w:t>5.2Â Â Â Â  Im erwÃ¤hnten, zur Publikation in der Amtlichen Sammlung vorgesehenen Urteil vom 22. April 2010 (8C_699/2009) prÃ¼fte das BGer weiter die Frage, ob eine entsprechende "ZwischenverfÃ¼gung" allenfalls als Entscheid im Sinne von Art. 25a des Bundesgesetzes Ã¼ber das Verwaltungsverfahren (VwVG) anzusehen wÃ¤re. Es erwog, Art. 25a VwVG sehe vor, dass eine VerfÃ¼gung nur bei einem schutzwÃ¼rdigen Interesse der gesuchstellenden Person zu erlassen sei. Ein solches sei indessen dann zu verneinen, wenn der Person der Rechtsschutz gegenÃ¼ber dem Realakt zu einem spÃ¤teren Zeitpunkt offen stehe, es sei denn, dass ihr aufgrund der hinausgeschobenen ErÃ¶ffnung des Rechtsweges ein unzumutbarer Nachteil drohe. Es sei somit nicht Sinn und Zweck von Art. 25a VwVG, den Rechtsweg gegen ZwischenverfÃ¼gungen in einem Verfahren, welche mangels eines nicht wieder gutzumachenden Nachteils nicht angefochten werden kÃ¶nnen, zu Ã¶ffnen. Es wÃ¤re inkonsequent, den nicht wieder gutzumachenden Nachteil zur Anfechtung der Anordnung zu verneinen und gleichzeitig ein schutzwÃ¼rdiges Interesse am Erlass einer VerfÃ¼gung im Sinne von Art. 25a VwVG zu bejahen (Erw. 4.3). Infolgedessen kam das BGer zum Schluss, dass - nachdem sich die versicherte Person gegenÃ¼ber der IV-Stelle zu Recht nicht auf Art. 25a VwVG berufen und die IV-Stelle ihrerseits folgerichtig diese Bestimmung in ihrer "ZwischenverfÃ¼gung" nicht erwÃ¤hnt habe - kein Grund bestehe, eine solche "ZwischenverfÃ¼gung" als Entscheid im Sinne von Art. 25a VwVG zu qualifizieren, zumal die Rechtslage bei Gutachtensanordnung im Sozialversicherungsrecht durch das Inkrafttreten von Art. 25a VwVG nicht geÃ¤ndert habe; folglich sei auf eine Beschwerde auch unter diesem Titel nicht einzutreten (Erw. 4.4).</w:t>
      </w:r>
    </w:p>
    <w:p>
      <w:r>
        <w:t>FÃ¼r ein Eintreten auf die Beschwerde gegen die vorliegend angefochtene "ZwischenverfÃ¼gung" vom 2. MÃ¤rz 2010 fehlt mithin auch insoweit die Grundlage.</w:t>
      </w:r>
    </w:p>
    <w:p>
      <w:r>
        <w:t>5.3Â Â Â Â  Die Einholung eines entbehrlichen Zweitgutachtens kann eine unzulÃ¤ssige VerfahrensverzÃ¶gerung darstellen (BGE 131 V 407 Erw. 1.1; vgl. Urteile des BGer vom 3. Dezember 2009 [8C_622/2009] und 20. MÃ¤rz 2007 [I 91/07] sowie des EVG vom 21. August 2001 [I 671/00]). Eine verfassungswidrige RechtsverzÃ¶gerung durch eine positive Anordnung setzt allerdings voraus, dass die fragliche Anordnung rechtsmissbrÃ¤uchlich getroffen wurde; ein Eingreifen des Gerichts hinsichtlich angeordneter AbklÃ¤rungsmassnahmen rechtfertigt sich nur, wenn die BehÃ¶rde ihr Ermessen offensichtlich Ã¼berschritten hat (Urteil des BGer vom 20. MÃ¤rz 2007 [I 91/07], mit Hinweis auf das in RKUV 1992 Nr. U 151 auszugsweise verÃ¶ffentlichte Urteil des EVG vom 3. Juli 1992 [U 18/92]).</w:t>
      </w:r>
    </w:p>
    <w:p>
      <w:r>
        <w:t>Angesichts dessen, dass der Beschwerdegegnerin mit Urteil des hiesigen Gerichts vom 29. November 2006 (Urk. 8/51) die DurchfÃ¼hrung medizinischer ZusatzabklÃ¤rungen in Form einer wirbelsÃ¤ulen-orthopÃ¤dischen und rheumatologischen Gesamtbeurteilung ausdrÃ¼cklich aufgegeben worden war (Erw. 5.2) - worauf im Urteil vom 31. August 2009 (Urk. 8/124) nochmals hingewiesen wurde (Erw. 4.1) -, kann von einer offensichtlichen ErmessensÃ¼berschreitung keine Rede sein. Die von der Verbindung der Schweizer Ãrztinnen und Ãrzte FMH angebotenen Ã¤rztlichen Weiterbildungs- und FÃ¤higkeitsprogramme unterscheiden zwischen den Fachrichtungen der OrthopÃ¤dischen Chirurgie und Traumatologie des Bewegungsapparates sowie der Rheumatologie, wobei gemÃ¤ss allgemeiner Umschreibung zwar gewisse BerÃ¼hrungspunkte und anscheinend auch Ãberschneidungen bestehen, welche die gerichtlich geforderte und von der Beschwerdegegnerin angeordnete (Urk. 2 = 8/145, 8/132 und 8/134) Gesamtbeurteilung unter Einbezug beider Fachgebiete aber keineswegs abwegig oder entbehrlich erscheinen lassen (vgl. ' http://www.fmh.ch/bildung-siwf/weiterbildung_allgemein.html' ). So beschrÃ¤nkt sich der OrthopÃ¤de entgegen der MeinungsÃ¤usserung von PD Dr. E.___ gemÃ¤ss Stellungnahme vom 11. Januar 2010 (Urk. 3/4) nicht etwa nur auf operative Eingriffe, sondern befasst sich laut allgemeinem FMH-Beschrieb durchaus auch mit der nicht-operativen Behandlung von Erkrankungen und Verletzungen des Bewegungsapparates (gesamtes Spektrum der EntwicklungsstÃ¶rungen, Erkrankungen, Verletzungen und Verletzungsfolgen). Auch der Umstand, dass die Rheumatologie definitionsgemÃ¤ss auch interdisziplinÃ¤re Kenntnisse beinhaltet, worunter der OrthopÃ¤die, lÃ¤sst zusÃ¤tzliche AufschlÃ¼sse aus einer mitunter auch spezifisch orthopÃ¤disch ausgerichteten Diagnostik und Zumutbarkeitsbeurteilung nicht als vÃ¶llig ausgeschlossen oder belanglos erscheinen. An dem von der BeschwerdefÃ¼hrerin selbst veranlassten D.___-Gutachten (Urk. 8/122) war zugestandenermassen keine auf (wirbelsÃ¤ulen-)orthopÃ¤dische Fragen spezialisierte Medizinalperson mit entsprechendem Fachtitel beteiligt. Dass gemÃ¤ss H.___-Aufgebot vom 4. Mai 2010 (Urk. 12/1) mit Dr. med. J.___, Facharzt fÃ¼r Innere Medizin, Dr. med. I.___, FachÃ¤rztin fÃ¼r Physikalische Medizin und Rehabilitation, Dr. med. K.___, Facharzt fÃ¼r Psychiatrie, und Prof. Dr. med. L.___, Facharzt fÃ¼r Neurologie, keine ausgewiesenen (WirbelsÃ¤ulen-)OrthopÃ¤den und Rheumatologen im Expertenteam fungieren, mutet zwar seltsam an, bildet aber als solches nicht Gegenstand der vorliegenden Beurteilung. Zwar mag die seit der gerichtlichen RÃ¼ckweisung vom 29. November 2006 verstrichene Zeit recht lang sein und mÃ¶gen sich die seitherigen Veranlassungen der Beschwerdegegnerin teilweise wenig zielgerichtet ausnehmen, doch ist daraus nach dem Gesagten noch keine RechtsmissbrÃ¤uchlichkeit der weiteren AbklÃ¤rungsanordnung abzuleiten. Ausstandsfragen bilden vorliegend weder Teil des Anfechtungs- noch des Streitgegenstandes.</w:t>
      </w:r>
    </w:p>
    <w:p>
      <w:r>
        <w:t>6.Â Â Â Â Â Â Â Â  Zusammengefasst fÃ¼hrt dies zur kosten- und entschÃ¤digungsfreien Abweisung der Beschwerde, soweit darauf eingetreten werden kann.</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Rechtsanwalt JÃ¼rg Gasche BÃ¼hler</w:t>
      </w:r>
    </w:p>
    <w:p>
      <w:r>
        <w:t>- Sozialversicherungsanstalt des Kantons ZÃ¼rich, IV-Stelle, unter Beilage einer Kopie von Urk. 11</w:t>
      </w:r>
    </w:p>
    <w:p>
      <w:r>
        <w:t>- Bundesamt fÃ¼r Sozialversicherungen (BSV)</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