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IV.2010.00286 vom 13. Mai 2011</w:t>
      </w:r>
    </w:p>
    <w:p>
      <w:r>
        <w:t>ZH Sozialversicherungsgericht, 2011-05-13, DE</w:t>
      </w:r>
    </w:p>
    <w:p>
      <w:r>
        <w:rPr>
          <w:b/>
        </w:rPr>
        <w:t xml:space="preserve">Quelle: </w:t>
      </w:r>
      <w:r>
        <w:t>https://mcp.opencaselaw.ch/entscheid/zh_sozialversicherungsgericht_IV.2010.00286</w:t>
      </w:r>
    </w:p>
    <w:p>
      <w:r>
        <w:t>FR: ZH_SOZIALVERSICHERUNGSGERICHT IV.2010.00286 du 13 mai 2011</w:t>
      </w:r>
    </w:p>
    <w:p>
      <w:r>
        <w:t>IT: ZH_SOZIALVERSICHERUNGSGERICHT IV.2010.00286 del 13 maggio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 1.2 mit Hinweisen).</w:t>
      </w:r>
    </w:p>
    <w:p>
      <w:r>
        <w:t>1.2Â Â Â Â  Die seit 1. Januar 2004 massgeblichen Rentenabstufungen geben bei einem InvaliditÃ¤tsgrad von mindestens 40 % Anspruch auf eine Viertelsrente, bei einem InvaliditÃ¤tsgrad von mindestens 50 % Anspruch auf eine halbe Rente, bei einem InvaliditÃ¤tsgrad von mindestens 60 % Anspruch auf eine Dreiviertelsrente und bei einem InvaliditÃ¤tsgrad von mindestens 70 % Anspruch auf eine ganze Rente (Art. 28 Abs. 2 IVG; bis 31. Dezember 2007: Art. 28 Abs. 1 IVG).</w:t>
      </w:r>
    </w:p>
    <w:p>
      <w:r>
        <w:t>1.3Â Â Â Â  Ãndert sich der Grad der InvaliditÃ¤t eines RentenbezÃ¼gers oder einer RentenbezÃ¼gerin in einer fÃ¼r den Anspruch erheblichen Weise, so ist die Rente laut Art. 17 Abs. 1 ATSG fÃ¼r die Zukunft entsprechend zu erhÃ¶hen, herabzusetzen oder aufzuheben. Zeitliche Vergleichsbasis fÃ¼r die Beurteilung einer anspruchserheblichen Ãnderung des InvaliditÃ¤tsgrades bilden die letzte rechtskrÃ¤ftige VerfÃ¼gung oder der letzte rechtskrÃ¤ftige Einspracheentscheid, die auf einer materiellen PrÃ¼fung des Rentenanspruchs mit rechtskonformer SachverhaltsabklÃ¤rung, BeweiswÃ¼rdigung und InvaliditÃ¤tsbemessung beruhen (BGE 133 V 108; vgl. auch BGE 130 V 71 E. 3.2.3 S. 75 ff.). Die Heranziehung eines Verwaltungsaktes setzt nur - aber immerhin - voraus, dass er auf denjenigen AbklÃ¤rungen beruht, welche mit Blick auf die mÃ¶glicherweise verÃ¤nderten Tatsachen notwendig erscheinen (vgl. Urteil des Bundesgerichts 9C_899/2009 vom 26. MÃ¤rz 2010 E. 2.1). Der Revisionsordnung gemÃ¤ss Art. 17 ATSG geht jedoch der Grundsatz vor, dass die Verwaltung befugt ist, jederzeit von Amtes wegen auf eine formell rechtskrÃ¤ftige VerfÃ¼gung, welche nicht Gegenstand materieller richterlicher Beurteilung gebildet hat, zurÃ¼ckzukommen, wenn diese zweifellos unrichtig und ihre Berichtigung von erheblicher Bedeutung ist (BGE 110 V 178 E. 2a; Art. 53 Abs. 2 ATSG). Unter diesen Voraussetzungen kann die Verwaltung eine RentenverfÃ¼gung auch dann abÃ¤ndern, wenn die Revisionsvoraussetzungen des Art. 41 IVG (seit 1. Januar 2003: Art. 17 Abs. 1 ATSG) nicht erfÃ¼llt sind. Wird die zweifellose Unrichtigkeit der ursprÃ¼nglichen RentenverfÃ¼gung erst vom Gericht festgestellt, kann es die auf Art. 17 ATSG gestÃ¼tzte RevisionsverfÃ¼gung mit dieser substituierten BegrÃ¼ndung schÃ¼tzen (vgl. BGE 127 V 466 E. 2c, 125 V 368 E. 2). Das Erfordernis der zweifellosen Unrichtigkeit ist in der Regel erfÃ¼llt, wenn eine Leistungszusprache aufgrund falsch oder unzutreffend verstandener Rechtsregeln erfolgt ist oder wenn massgebliche Bestimmungen nicht oder unrichtig angewandt wurden. Anders verhÃ¤lt es sich, wenn der WiedererwÃ¤gungsgrund im Bereich materieller Anspruchsvoraussetzungen liegt, deren Beurteilung notwendigerweise ErmessenszÃ¼ge aufweist. Erscheint die Beurteilung einzelner Schritte bei der Feststellung solcher Anspruchsvoraussetzungen (InvaliditÃ¤tsbemessung, ArbeitsunfÃ¤higkeitsschÃ¤tzung, BeweiswÃ¼rdigung, Zumutbarkeitsfragen) vor dem Hintergrund der Sach- und Rechtslage, wie sie sich im Zeitpunkt der rechtskrÃ¤ftigen Leistungszusprechung darboten, als vertretbar, scheidet die Annahme zweifelloser Unrichtigkeit aus. Zweifellos ist die Unrichtigkeit, wenn kein vernÃ¼nftiger Zweifel daran mÃ¶glich ist, dass die VerfÃ¼gung unrichtig war. Es ist nur ein einziger Schluss - derjenige der auf die Unrichtigkeit der VerfÃ¼gung - denkbar (SVR 2010 IV Nr. 5 S. 10, 8C_1012/2008; Urteil des Bundesgerichts 9C_339/2010 vom 30. November 2010, E.3, 9C_760/2010 vom 17. November 2010, E. 2, 9C_575/2007 vom 18. Oktober 2007 mit Hinweisen). Die WiedererwÃ¤gung im Sinne von Art. 53 Abs. 2 ATSG dient der Korrektur einer anfÃ¤nglich unrichtigen Rechtsanwendung einschliesslich unrichtiger Feststellung im Sinne der WÃ¼rdigung des Sachverhalts (BGE 117 V 8 E. 2c mit Hinweis; SVR 2006 IV Nr. 21 S. 74, I 545/02 E. 1.2; Urteil 9C_215/2007 vom 2. Juli 2007, E. 3.1). Darunter fÃ¤llt insbesondere eine unvollstÃ¤ndige SachverhaltsabklÃ¤rung aufgrund einer klaren Verletzung des Untersuchungsgrundsatzes (vgl. Art. 43 Abs. 1 ATSG und Art. 61 lit. c ATSG; Urteil des Bundesgerichts 9C_466/2010 vom 23. August 2010, E. 3.2.2 mit Hinweis).</w:t>
      </w:r>
    </w:p>
    <w:p>
      <w:r>
        <w:rPr>
          <w:b/>
        </w:rPr>
        <w:t>E. 2</w:t>
      </w:r>
    </w:p>
    <w:p>
      <w:r>
        <w:t>2.1Â Â Â Â  Die Beschwerdegegnerin stellte sich im angefochtenen Entscheid auf den Standpunkt, die VerfÃ¼gungen vom 4. und 25. April 2003 seien offensichtlich unrichtig, da gestÃ¼tzt auf das Gutachten von Dr. med. A.___, SpezialÃ¤rztin FMH fÃ¼r physikalische Medizin und Rehabilitation, speziell Rheumaerkrankungen, vom 30. Oktober 2002 ohne DurchfÃ¼hrung eines Einkommensvergleichs auf einen InvaliditÃ¤tsgrad von 50 % geschlossen worden sei und Ã¼berdies die von Dr. A.___ erwÃ¤hnten inkonsistenten und auf Aggravation hinweisenden Untersuchungsbefunde unberÃ¼cksichtigt geblieben seien. Ferner habe Dr. A.___ eine ArbeitsfÃ¤higkeit von ÂmindestensÂ 50 % attestiert. Im Rahmen des Revisionsverfahrens wÃ¤re aufgrund der von Dr. med. B.___, Facharzt FMH fÃ¼r orthopÃ¤dische Chirurgie, in seinem Gutachten vom 20. August 2005 gestellten Diagnose eine psychiatrische Begutachtung vorzunehmen gewesen. Damit sei auch die VerfÃ¼gung vom 20. Oktober 2005 offensichtlich unrichtig im wiedererwÃ¤gungsrechtlichen Sinn (Urk. 2).</w:t>
      </w:r>
    </w:p>
    <w:p>
      <w:r>
        <w:t>2.2Â Â Â Â  Die BeschwerdefÃ¼hrerin lÃ¤sst demgegenÃ¼ber vorbringen, dass weder WiedererwÃ¤gungs- noch RevisionsgrÃ¼nde gegeben seien und ihr folglich weiterhin eine halbe Rente auszurichten sei (Urk. 1).</w:t>
      </w:r>
    </w:p>
    <w:p>
      <w:r>
        <w:rPr>
          <w:b/>
        </w:rPr>
        <w:t>E. 3</w:t>
      </w:r>
    </w:p>
    <w:p>
      <w:r>
        <w:t>3.1Â Â Â Â Â Â Â Â  Grundlage fÃ¼r die Zusprache einer halben Rente ab 1. Dezember 2000 bildeten gemÃ¤ss Feststellungsblatt fÃ¼r den Beschluss vom 20. Januar 2003 (Urk. 7/27) ein Arbeitgeberbericht der C.___ AG vom 12. Dezember 2000 (Urk. 7/2), ein Auszug aus dem individuellen Konto vom 14. MÃ¤rz 2001 (Urk. 7/4), ein Arztbericht vom damaligen Hausarzt Dr. med. D.___, Facharzt FMH Praktischer Arzt, vom 14. Februar 2001 (Urk. 7/3/1-3), ein von der IV-Stelle veranlasstes Gutachten von Dr. med. E.___, Facharzt FMH fÃ¼r orthopÃ¤dische Chirurgie, vom 17. Juni 2002 (Urk. 7/17) sowie ein ebenfalls von der Verwaltung veranlasstes Gutachten von Dr. A.___ vom 30. Oktober 2002 (Urk. 7/24), wobei namentlich letzteres in medizinischer Hinsicht Entscheidgrundlage bildete (vgl. Urk. 7/27/2).</w:t>
      </w:r>
    </w:p>
    <w:p>
      <w:r>
        <w:t>Â Â Â Â Â Â Â Â  Dr. A.___ diagnostizierte in diesem Gutachten eine chronifizierte Zerviko-Brachialgie rechts ohne radikulÃ¤re Kompressions- oder Irritationssymptome bei grÃ¶sserer medio-lateral rechts liegender Diskushernie im MRI vom Januar 2000 sowie eine zunehmende Ausbreitungstendenz der Schmerzen im Sinne eines generalisierten Fibromyalgiesyndroms (generalisiertes weichteilrheumatisches Schmerzsyndrom/somatoforme SchmerzstÃ¶rung). Im Vordergrund stÃ¼nden zurzeit die weichteilrheumatischen generalisierten Schmerzen am Bewegungsapparat. Aus rheumatologisch-orthopÃ¤discher Sicht sei die Versicherte fÃ¼r kÃ¶rperliche Schwerarbeit insbesondere mit der Notwendigkeit zum Heben und Tragen von Lasten sowie Belasten des rechten Armes nicht mehr voll einsetzbar. FÃ¼r leichte Verkaufs- oder ReinigungstÃ¤tigkeiten oder sonstige Hilfsarbeiten ohne einseitige Belastung der HalswirbelsÃ¤ule (HWS) und der rechten oberen ExtremitÃ¤t bestehe eine verwertbare mindestens 50%ige RestarbeitsfÃ¤higkeit (Urk. 7/24/3-4). GestÃ¼tzt hierauf legte die IV-Stelle den InvaliditÃ¤tsgrad bei 50 % fest (Urk. 7/27/2; Urk. 7/31; Urk. 7/32).</w:t>
      </w:r>
    </w:p>
    <w:p>
      <w:r>
        <w:t>3.2Â Â Â Â  Die erste ÃberprÃ¼fung der halben Rente fand anlÃ¤sslich einer im Jahr 2004 eingeleiteten amtlichen Revision statt und mÃ¼ndete in der das sinngemÃ¤sse RentenerhÃ¶hungsgesuch abweisenden und weiterhin eine halbe Rente zusprechenden (rechtskrÃ¤ftigen) VerfÃ¼gung der IV-Stelle vom 20. Oktober 2005 (Urk. 7/51), die auf einem Verlaufsbericht des Hausarztes Dr. D.___ vom 8. Juni 2005 (Urk. 7/45) sowie einem Gutachten von Dr. B.___ vom 20. August 2005 (Urk. 7/49) beruhte, wobei namentlich letzteres Entscheidgrundlage bildete (vgl. Feststellungsblatt Rentenrevision fÃ¼r den Beschluss vom 20. Oktober 2005; Urk. 7/50/3).</w:t>
      </w:r>
    </w:p>
    <w:p>
      <w:r>
        <w:t>Â Â Â Â Â Â Â Â  Dr. B.___ stellte in besagtem Gutachten die Diagnosen einer chronifizierten Zerviko-Brachialgie rechts ohne radikulÃ¤re Kompression (bei im Jahr 2000 festgestellter Diskushernie), einer zunehmenden Schmerz-Ausbreitungstendenz im Sinne eines generalisierten Fibromyalgie-Syndroms, einer schweren somatoformen SchmerzstÃ¶rung sowie einer erheblichen Diskrepanz zwischen subjektiv geschilderten Beschwerden und objektivem Befund (Urk. 7/49/5). Die Versicherte habe wÃ¤hrend der Untersuchung schwer depressiv verstimmt gewirkt. Seines Erachtens bedÃ¼rfe die Versicherte dringend der (psychischen) Hilfe oder gar einer psychiatrischen Betreuung. Dr. E.___ gehe in seinem Bericht von einer 20%igen InvaliditÃ¤t aus, wÃ¤hrenddem Dr. A.___ in einer angepassten TÃ¤tigkeit eine 50%ige ArbeitsunfÃ¤higkeit postuliere. Diese EinschÃ¤tzungen seien beide vertretbar; er persÃ¶nlich erachte in behinderungsangepasster TÃ¤tigkeit eine 75%ige ArbeitsfÃ¤higkeit als zumutbar, wobei diese TÃ¤tigkeit leicht bis mittelschwer ohne spezielle Belastung der HWS und ohne repetitive TÃ¤tigkeit mit dem rechten Oberarm sein mÃ¼sse (Urk. 7/49/6; Urk. 7/49/8).</w:t>
      </w:r>
    </w:p>
    <w:p>
      <w:r>
        <w:t>Â Â Â Â Â Â Â Â  Dr. med. F.___, Facharzt FMH fÃ¼r Innere Medizin und HÃ¤matologie, vom Regionalen Ãrztlichen Dienst (RAD), hielt in seiner auf den Akten basierenden Stellungnahme vom 5. Oktober 2005 betreffend dieses Gutachten fest, Dr. B.___ lege sich hinsichtlich ArbeitsfÃ¤higkeit nicht fest; er beschreibe auch die von Dr. A.___ postulierte 50%ige ArbeitsfÃ¤higkeit als vertretbar. Medizinisch liessen die drei Gutachten von Dr. E.___, Dr. A.___ und Dr. B.___ keine wesentlichen Differenzen in den Befunden erkennen, es sei von einer unterschiedlichen Interpretation derselben Befunde auszugehen. Eine psychiatrische Behandlung scheine bei dieser Patientin mit minimaler Motivation nicht erfolgversprechend, eventuell sogar kontraproduktiv. Weitere AbklÃ¤rungen seien nicht indiziert (Feststellungsblatt fÃ¼r den Beschluss vom 20. Oktober 2005; Urk. 7/50/3).</w:t>
      </w:r>
    </w:p>
    <w:p>
      <w:r>
        <w:t>3.3Â Â Â Â  Im Zeitpunkt des Erlasses der angefochtenen VerfÃ¼gung vom 18. Februar 2010 betreffend Rentenaufhebung prÃ¤sentierte sich der medizinische Sachverhalt im Wesentlichen wie folgt: Dr. Z.___, bei dem sich die BeschwerdefÃ¼hrerin seit 1978 in hausÃ¤rztlicher Behandlung befindet (Urk. 7/57/3), hielt am 19. November 2008 zuhanden der IV-Stelle fest, dass sich seit der letzten Revision mit Bezug auf den Gesundheitszustand der Patientin leider nichts verbessert (eher verschlechtert) habe. Er empfehle die Beibehaltung des 50%igen InvaliditÃ¤tsgrades (Urk. 7/54/3).</w:t>
      </w:r>
    </w:p>
    <w:p>
      <w:r>
        <w:t>Â Â Â Â Â Â Â Â  Dem Bericht der Klinik fÃ¼r Rheumatologie und Rehabilitation des Spitals G.___ an die IV-Stelle vom 10. Dezember 2008 sind als Diagnosen mit Auswirkung auf die ArbeitsfÃ¤higkeit jene einer Fibromyalgie (mit/bei chronischem zervikospondylogenem Schmerzsyndrom rechtsbetont, Osteochondrosen, flachbogiger Diskushernie mit Impression des Duralsacks und Abflachung des Myeloms C6/7, kleiner medianer Diskushernie C5/6 und geringe Diskopathie C4/5 [MRI HWS 10. Mai 2005]), eines chronischen lumbovertebralen Schmerzsyndroms (bei Osteochondrose L4-S1) sowie einer depressiven Entwicklung zu entnehmen. Die verantwortliche FachÃ¤rztin hielt fest, sie habe die Patientin nicht bezÃ¼glich der ArbeitsfÃ¤higkeit beurteilt. Aufgrund der rheumatologischen Diagnosen ergÃ¤ben sich aus ihrer Sicht jedoch lÃ¤ngerfristig keine EinschrÃ¤nkungen der ArbeitsfÃ¤higkeit (Urk. 7/55/6).</w:t>
      </w:r>
    </w:p>
    <w:p>
      <w:r>
        <w:t>Â Â Â Â Â Â Â Â  Mit weiterem undatierten Bericht nannte Dr. Z.___ zuhanden der IV-Stelle dieselben Diagnosen wie das Spital G.___ (Urk. 7/57/3) und fÃ¼hrte aus, die BeschwerdefÃ¼hrerin kÃ¶nne halbtags eine rein ÂsitzendeÂ oder eine wechselbelastende TÃ¤tigkeit ausÃ¼ben, dies seit etwa 1997 (Urk. 7/57/2). Schwere und mittelschwere kÃ¶rperliche TÃ¤tigkeiten seien ihr wegen der belastungsabhÃ¤ngigen Schmerzen nicht zumutbar (Urk. 7/57/1).</w:t>
      </w:r>
    </w:p>
    <w:p>
      <w:r>
        <w:t>Â Â Â Â Â Â Â Â  Dem von der IV-Stelle veranlassten bidisziplinÃ¤ren Gutachten (orthopÃ¤disch-psychiatrisch) sind die arbeitsfÃ¤higkeitsrelevanten Diagnosen einer medianen nach kaudal kranial prolabierenden Diskushernie C6/7 mit Myelonkompression und erosiver Osteochondrose dieses Segments, einer muskulÃ¤ren Dysbalance der paravertebralen Muskulatur, eines neurasthenischen Beschwerdebildes seit etwa 2000 (ICD-10 F48.0) sowie einer anhaltenden somatoformen SchmerzstÃ¶rung (ICD-10 F45.4) zu entnehmen. Aufgrund der Diskushernie und der Osteochondrose sowie Myelonkompression seien Arbeiten mit hÃ¤ufigen inklinierten und reklinierten sowie rotierten Kopfhaltungen und regelmÃ¤ssiges Heben und Tragen von Lasten Ã¼ber fÃ¼nf bis zehn Kilogramm (kg) nicht mehr vollumfÃ¤nglich zumutbar. Die ArbeitsfÃ¤higkeit als Reinigungsangestellte betrage somit gesamthaft bei voller StundenprÃ¤senz seit Februar 2000 60 % (Urk. 7/62/20).</w:t>
      </w:r>
    </w:p>
    <w:p>
      <w:r>
        <w:rPr>
          <w:b/>
        </w:rPr>
        <w:t>E. 4</w:t>
      </w:r>
    </w:p>
    <w:p>
      <w:r>
        <w:t>4.1Â Â Â Â  Die Parteien sind sich vor dem Hintergrund der erwÃ¤hnten medizinischen Akten darin einig, dass im massgebenden Vergleichszeitraum keine wesentliche Ãnderung im Gesundheitszustand beziehungsweise in den erwerblichen VerhÃ¤ltnissen eingetreten ist und folglich kein Revisionsgrund vorliegt. Strittig ist hingegen die RechtmÃ¤ssigkeit der wiedererwÃ¤gungsweisen Aufhebung der der BeschwerdefÃ¼hrerin seit Dezember 2000 ausgerichteten halben Rente per Ende MÃ¤rz 2010.</w:t>
      </w:r>
    </w:p>
    <w:p>
      <w:r>
        <w:t>4.2Â Â Â Â  Soweit die rentenzusprechenden VerfÃ¼gungen vom 4. und 25. April 2003 Ã¼berhaupt auf ihre zweifellose Unrichtigkeit hin zu Ã¼berprÃ¼fen sind, ist darauf hinzuweisen, dass das Vorgehen, bei der InvaliditÃ¤tsbemessung von der Arbeits- auf die ErwerbsunfÃ¤higkeit zu schliessen, nach der Rechtsprechung zwar - wie von der IV-Stelle vorgebracht - grundsÃ¤tzlich unzulÃ¤ssig ist und nur ausnahmsweise zur Anwendung gelangen darf. Es gestattet aber dennoch nicht den Schluss auf zweifellose Unrichtigkeit der sich darauf stÃ¼tzenden RentenverfÃ¼gungen. Um eine zugesprochene Rente wiedererwÃ¤gungsweise aufheben zu kÃ¶nnen, mÃ¼sste vielmehr erstellt sein, dass eine korrekte InvaliditÃ¤tsbemessung hinsichtlich des Leistungsanspruchs zu einem anderen Ergebnis gefÃ¼hrt hÃ¤tte (vgl. Urteil des damaligen EidgenÃ¶ssischen Versicherungsgerichts (EVG) I 353/04 vom 26. September 2005, E. 2.4 mit Hinweisen und Urteil des Bundesgerichts 9C_575/2007 vom 18. Oktober 2007, E. 3.3). Wie die BeschwerdefÃ¼hrerin zu Recht vorbringen lÃ¤sst (Urk. 1 S. 6), hÃ¤tte - aus einem korrekterweise durchzufÃ¼hrenden Einkommensvergleich - jedoch kein tieferer InvaliditÃ¤tsgrad resultieren kÃ¶nnen, wÃ¤ren doch beide Einkommen gestÃ¼tzt auf dieselben TabellenlÃ¶hne festzusetzen gewesen. Das Erfordernis der zweifellosen Unrichtigkeit ist in der Regel ferner erfÃ¼llt, wenn die gesetzeswidrige Leistungszusprechung aufgrund falscher oder unzutreffender Rechtsregeln erlassen wurde oder wenn massgebliche Bestimmungen nicht oder unrichtig angewandt wurden, nicht aber, wenn der WiedererwÃ¤gungsgrund im Bereich materieller Anspruchsvoraussetzungen liegt, deren Beurteilung in Bezug auf gewisse Schritte und Elemente (beispielsweise InvaliditÃ¤tsbemessung, EinschÃ¤tzungen der ArbeitsunfÃ¤higkeit, BeweiswÃ¼rdigungen, Zumutbarkeitsfragen) notwendigerweise ErmessenszÃ¼ge aufweist. Erscheint die Beurteilung solcher Anspruchsvoraussetzungen (einschliesslich ihrer Teilaspekte wie etwa die EinschÃ¤tzung der ArbeitsfÃ¤higkeit) vor dem Hintergrund der Sach- und Rechtslage, wie sie sich im Zeitpunkt der rechtskrÃ¤ftigen Leistungszusprechung darbot, als vertretbar, scheidet die Annahme zweifelloser Unrichtigkeit aus (Urteil des Bundesgerichts 9C_845/2009 vom 10. Februar 2010, E. 3.2 mit Hinweisen). Dass die Verwaltung vorliegend gestÃ¼tzt auf die EinschÃ¤tzung von Dr. A.___ einer Âmindestens 50%igen RestarbeitsfÃ¤higkeitÂ von dieser Minimum-Angabe und nicht von einer hÃ¶heren ArbeitsfÃ¤higkeit ausging, kann angesichts dieser Rechtsprechung jedenfalls nicht als offensichtlich unrichtig bezeichnet werden, liegt dieses Vorgehen doch klar im Rahmen der ErmessensbetÃ¤tigung.</w:t>
      </w:r>
    </w:p>
    <w:p>
      <w:r>
        <w:t>4.3Â Â Â Â Â Â Â Â  Zweifellose Unrichtigkeit der ursprÃ¼nglichen RentenverfÃ¼gung (vorliegend rentenbestÃ¤tigende VerfÃ¼gung vom 20. Oktober 2005) kann bei unrichtiger Feststellung im Sinne der WÃ¼rdigung des Sachverhalts gegeben sein. Darunter fÃ¤llt insbesondere eine unvollstÃ¤ndige SachverhaltsabklÃ¤rung aufgrund einer klaren Verletzung des Untersuchungsgrundsatzes (vgl. E. 3.1 hievor, ferner Urteil des Bundesgerichts 9C_1014/2008 vom 14. April 2009, E. 3.2.2). Eine solche kann im Umstand, dass die Verwaltung - trotz der Bemerkung des orthopÃ¤dischen Chirurgen Dr. B.___, wonach er die BeschwerdefÃ¼hrerin wÃ¤hrend seiner Untersuchung vom 18. August 2005 als schwer depressiv verstimmt erlebt habe - keine psychiatrische Begutachtung veranlasste, indes nicht erblickt werden. Die Aufhebung der bisher ausgerichteten halben Rente fÃ¤llt damit auch unter dem Titel der WiedererwÃ¤gung ausser Betracht.</w:t>
      </w:r>
    </w:p>
    <w:p>
      <w:r>
        <w:t>5.Â Â Â Â Â Â  Die Kosten des Verfahrens sind auf Fr. 800.-- festzulegen und ausgangsgemÃ¤ss von der Beschwerdegegnerin zu tragen (Art. 69 Abs. 1 bis IVG). Zudem ist der BeschwerdefÃ¼hrerin eine ProzessentschÃ¤digung von Fr. 2Â500.-- (inklusive Barauslagen und Mehrwertsteuer) zuzusprechen (Â§ 61 lit. g ATSG, in Verbindung mit Â§ 34 Abs. 1 des Gesetzes Ã¼ber das Sozialversicherungsgericht).</w:t>
      </w:r>
    </w:p>
    <w:p>
      <w:r>
        <w:t>Das Gericht erkennt:</w:t>
      </w:r>
    </w:p>
    <w:p>
      <w:r>
        <w:t>1.Â Â Â Â Â Â Â Â  In Gutheissung der Beschwerde wird die VerfÃ¼gung der Sozialversicherungsanstalt des Kantons ZÃ¼rich, IV-Stelle, vom 18. Februar 2010 aufgehoben und es wird festgestellt, dass die BeschwerdefÃ¼hrerin weiterhin Anspruch auf eine halbe Invalidenrente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2Â500.-- (inkl. Barauslagen und MWSt) zu bezahlen.</w:t>
      </w:r>
    </w:p>
    <w:p>
      <w:r>
        <w:t>4.Â Â Â Â Â Â Â Â Â Â  Zustellung gegen Empfangsschein an:</w:t>
      </w:r>
    </w:p>
    <w:p>
      <w:r>
        <w:t>- Rechtsanwalt Thomas Gabathuler unter Beilage einer Kopie von Urk. 8</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