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IV.2010.00276 vom 30. September 2011</w:t>
      </w:r>
    </w:p>
    <w:p>
      <w:r>
        <w:t>ZH Sozialversicherungsgericht, 2011-09-30, DE</w:t>
      </w:r>
    </w:p>
    <w:p>
      <w:r>
        <w:rPr>
          <w:b/>
        </w:rPr>
        <w:t xml:space="preserve">Quelle: </w:t>
      </w:r>
      <w:r>
        <w:t>https://mcp.opencaselaw.ch/entscheid/zh_sozialversicherungsgericht_IV.2010.00276</w:t>
      </w:r>
    </w:p>
    <w:p>
      <w:r>
        <w:t>FR: ZH_SOZIALVERSICHERUNGSGERICHT IV.2010.00276 du 30 septembre 2011</w:t>
      </w:r>
    </w:p>
    <w:p>
      <w:r>
        <w:t>IT: ZH_SOZIALVERSICHERUNGSGERICHT IV.2010.00276 del 30 settembre 2011</w:t>
      </w:r>
    </w:p>
    <w:p>
      <w:pPr>
        <w:pStyle w:val="Heading2"/>
      </w:pPr>
      <w:r>
        <w:t>Erwägungen</w:t>
      </w:r>
    </w:p>
    <w:p>
      <w:r>
        <w:rPr>
          <w:b/>
        </w:rPr>
        <w:t>E. 1</w:t>
      </w:r>
    </w:p>
    <w:p>
      <w:r>
        <w:t>1.1Â Â Â Â  Streitig und zu beurteilen ist der Rentenanspruch der BeschwerdefÃ¼hrerin, namentlich, ob diese Ã¼ber den 31. Juli 2008 hinaus Anspruch auf eine ganze Rente der Invalidenversicherung hat.</w:t>
      </w:r>
    </w:p>
    <w:p>
      <w:r>
        <w:t>1.2Â Â Â Â  Die Beschwerdegegnerin erwog im Wesentlichen, die BeschwerdefÃ¼hrerin sei in ihrer ArbeitsfÃ¤higkeit seit Ende Dezember 2005 erheblich eingeschrÃ¤nkt. WÃ¤hrend bezÃ¼glich der angestammten TÃ¤tigkeit seither eine 100%ige ArbeitsunfÃ¤higkeit vorliege, sei seit April 2008 die AusÃ¼bung einer behinderungsangepassten TÃ¤tigkeit zu 100 % zumutbar. Aufgrund des von Januar 2002 bis Juni 2005 IK-mÃ¤ssig verzeichneten Durchschnittseinkommens von Fr. 29'751.15 (Fr. 104'129.-- : 3.5) und unter BerÃ¼cksichtigung der Nominallohnentwicklung wÃ¼rde das ohne gesundheitliche BeeintrÃ¤chtigung erzielte Jahreseinkommen Fr. 31'140.60 betragen haben, derweil das seit April 2008 durch Verwertung des zumutbaren RestleistungsvermÃ¶gens im Rahmen einer behinderungsangepassten VollerwerbstÃ¤tigkeit (kÃ¶rperlich leichte, Ã¼berwiegend sitzend zu verrichtende TÃ¤tigkeit ohne Notwendigkeit zum Besteigen von Leitern und GerÃ¼sten, ohne den rechten Unterschenkel belastende Zwangshaltungen wie BÃ¼cken, Knien oder Hocken, ohne mehr als gelegentliches kurzes Gehen auf unebenem Untergrund, ohne hÃ¤ufige NÃ¤sse- und KÃ¤lteexposition und ohne hÃ¤ufige Vibrationsbelastungen, wie z.B. in Form leichter Konfektions- und Verpackungs- oder Kontrollaufgaben) hypothetisch erzielbare Einkommen bei Fr. 24'912.48 liege, wobei sowohl der lohnmindernden Wirkung der deutlichen BewegungseinschrÃ¤nkung (behinderungsbedingter Abzug: 20 %) als auch dem (mit Fr. 31'140.60) klar unterdurchschnittlichen Valideneinkommen (lohnstatistischer Durchschnittsverdienst fÃ¼r Hilfsarbeiten: Fr. 51'554.88) Rechnung zu tragen sei (Parallelisierung). Die SUVA-kreisÃ¤rztliche Abschlussuntersuchung habe das Vorliegen einer vollen ArbeitsfÃ¤higkeit hinsichtlich einer behinderungsangepassten (Verweisungs-)TÃ¤tigkeit ergeben, woran das - dem regionalen Ã¤rztlichen Dienst (RAD) vorgelegene - hausÃ¤rztliche Attest einer nur 50%igen (Rest-)ArbeitsfÃ¤higkeit nichts zu Ã¤ndern vermÃ¶ge. Demnach betrage der massgebende InvaliditÃ¤tsgrad bis April 2008 100 % und seither nurmehr 20 %. Zufolge verspÃ¤teter Anmeldung (erst am 1. Juli 2007) kÃ¶nnten rÃ¼ckwirkende Rentennachzahlungen nur fÃ¼r die zwÃ¶lf der Anmeldung vorausgegangenen Monate erbracht werden (Rentenbeginn: 1. Juli 2006). Aufgrund der Verbesserung der Arbeits- und ErwerbsfÃ¤higkeit seien die Rentenleistungen drei Monate nach Verbesserungseintritt einzustellen (Rentenbefristung: 31. Juli 2008; Urk. 8/41).</w:t>
      </w:r>
    </w:p>
    <w:p>
      <w:r>
        <w:t>In ihrer Vernehmlassung weist die Beschwerdegegnerin ergÃ¤nzend darauf hin, dass in medizinischer Hinsicht nicht etwa nur unfallbedingte gesundheitliche EinschrÃ¤nkungen berÃ¼cksichtigt worden seien (gestÃ¼tzt auf die SUVA-Akten), sondern vielmehr Berichte aller behandelnden Ãrzte eingeholt worden und alle Leiden in die RAD-Ã¤rztliche Beurteilung eingeflossen seien, wobei diese aber entweder nie Auswirkungen auf die ArbeitsfÃ¤higkeit gehabt hÃ¤tten (z.B. Asthma) oder nach entsprechender Behandlung remittiert seien (Lymphom). Eine Aufhebung des angefochtenen Entscheids trotz GehÃ¶rsverletzung (ErÃ¶ffnungsmangel) wÃ¤re ungerechtfertigt (Urk. 7).</w:t>
      </w:r>
    </w:p>
    <w:p>
      <w:r>
        <w:t>1.3Â Â Â Â  Die BeschwerdefÃ¼hrerin lÃ¤sst demgegenÃ¼ber zusammenfassend geltend machen, die Beschwerdegegnerin habe den Untersuchungsgrundsatz verletzt, indem sie sich an der SUVA orientiert habe, ohne eigene AbklÃ¤rungen vorzunehmen beziehungsweise vornehmen zu lassen, namentlich ohne einen aktuellen Hausarztbericht einzuholen. Die BeschwerdefÃ¼hrerin leide an einem komplexen Beschwerdebild mit diversen, unterschiedlich gearteten Erkrankungen, welche mitunter auch erhebliche psychische Auswirkungen zeitigen wÃ¼rden, wobei die SUVA bei ihrer Beurteilung die nicht unfallbedingten BeeintrÃ¤chtigungen unberÃ¼cksichtigt gelassen habe und nur deshalb von einer 100%igen ArbeitsfÃ¤higkeit hinsichtlich einer adaptierten TÃ¤tigkeit ausgegangen sei. Diese Ã¼berholte EinschÃ¤tzung habe die Beschwerdegegnerin leichthin Ã¼bernommen, obschon der SUVA-Kreisarzt das postulierte Zumutbarkeitsprofil ausdrÃ¼cklich allein bezogen auf die Unfallfolgen formuliert und klargestellt habe, dass die allgemeine Dekonditionierung infolge Tumorerkrankung und so weiter wohl eine andere ArbeitsfÃ¤higkeitsbeurteilung erfordern wÃ¼rde. Nebst umfassenden und aktuellen medizinischen AbklÃ¤rungen habe es die Beschwerdegegnerin zudem auch an zeitnahen berufsberaterischen Erhebungen fehlen lassen. Aufgrund der Krankheits- und Unfallfolgen, insbesondere der Schmerzsymptomatik, wÃ¤re die BeschwerdefÃ¼hrerin bestenfalls in der Lage, zu 50 % einer leidensangepassten TÃ¤tigkeit nachzugehen (wie vom Hausarzt attestiert), so dass der anspruchsbegrÃ¼ndende InvaliditÃ¤tsgrad mindestens 50 % betrage. Im Ãbrigen leide die angefochtene VerfÃ¼gung an BegrÃ¼ndungs- und ErÃ¶ffnungsmÃ¤ngeln (Urk. 1 S. 3 f. Ziff. II-III).</w:t>
      </w:r>
    </w:p>
    <w:p>
      <w:r>
        <w:t>ErgÃ¤nzend lÃ¤sst die BeschwerdefÃ¼hrerin ausfÃ¼hren, dass sich die SUVA-Ã¤rztliche EinschÃ¤tzung (und folglich die darauf basierende RAD-Ã¤rztliche Beurteilung) als zu optimistisch erwiesen habe, da sie sich am 12. Oktober 2010 einer weiteren Beinoperation zu unterziehen habe (Urk. 11).</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und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der allgemeine Ã¼bergangsrechtliche Grundsatz, dass der Beurteilung jene Rechtsnormen zugrunde zu legen sind, die bei Erlass des angefochtenen Entscheids respektive im Zeitpunkt gegolten haben, als sich der zu den materiellen Rechtsfolgen fÃ¼hrende Sachverhalt verwirklicht hat (vgl. BGE 127 V 467 E. 1 und 126 V 136 E. 4b, je mit Hinweisen).</w:t>
      </w:r>
    </w:p>
    <w:p>
      <w:r>
        <w:t>2.2Â Â Â Â  Die angefochtene VerfÃ¼gung datiert vom 18. Februar 2010, wobei allerdings ein Sachverhalt zu beurteilen ist, der sich zeitlich sowohl vor als auch nach dem Inkrafttreten der revidierten Bestimmungen der 5. IV-Revision (am 1. Januar 2008) verwirklich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Urteil des damaligen EidgenÃ¶ssischen Versicherungsgerichts [EVG] I 428/04 vom 7. Juni 2006 E. 1). Dies fÃ¤llt materiellrechtlich indessen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[BGer] 8C_76/2009 vom 19. Mai 2009 E. 2). Im Folgenden werden die massgeblichen Gesetzesbestimmungen - soweit nichts anderes vermerkt ist - in der seit dem 1. Januar 2008 geltenden Fassung zitiert.</w:t>
      </w:r>
    </w:p>
    <w:p>
      <w:r>
        <w:rPr>
          <w:b/>
        </w:rPr>
        <w:t>E. 3</w:t>
      </w:r>
    </w:p>
    <w:p>
      <w:r>
        <w:t>3.1Â Â Â Â  Die BeschwerdefÃ¼hrerin lÃ¤sst in formeller Hinsicht rÃ¼gen, dass der Rentenentscheid (Urk. 2 = 8/43) - wie bereits der diesbezÃ¼gliche Vorbescheid (Urk. 8/31-32) - trotz des am 30. Juni 2009 angezeigten anwaltlichen VertretungsverhÃ¤ltnisses (Urk. 8/21-24) ihr persÃ¶nlich erÃ¶ffnet worden sei und sich dem Passus:</w:t>
      </w:r>
    </w:p>
    <w:p>
      <w:r>
        <w:t>"[...] Aufgrund der medizinischen Beurteilung ist Fehler! Verweisquelle konnte nicht gefunden werden. Fehler! Verweisquelle konnte nicht gefunden werden. eine behinderungsangepasste TÃ¤tigkeit, [...]",</w:t>
      </w:r>
    </w:p>
    <w:p>
      <w:r>
        <w:t>nicht entnehmen lasse, auf wessen beziehungsweise welche medizinische Beurteilung verwiesen werde; damit sei der Entscheid formell gleich doppelt fehlerhaft (Urk. 1 S. 3 Ziff. II und S. 3 f. Ziff. III; vgl. Urk. 8/44).</w:t>
      </w:r>
    </w:p>
    <w:p>
      <w:r>
        <w:t>3.2Â Â Â Â  Was eine aus dem dargelegten BegrÃ¼ndungsmangel resultierende Verletzung des rechtlichen GehÃ¶rs (gemÃ¤ss Art. 29 Abs. 2 der Bundesverfassung der Schweizerischen Eidgenossenschaft [BV]) angeht, stellte unter den vorliegenden Begebenheiten eine so motivierte RÃ¼ckweisung der Sache an die Verwaltung selbst bei - hier von vornherein nicht zutreffender - Annahme einer schwerwiegenden GehÃ¶rsverletzung einen formalistischen, zu unnÃ¶tigen VerzÃ¶gerungen fÃ¼hrenden und mit dem Interesse an der befÃ¶rderlichen Beurteilung der Streitsache nicht zu vereinbarenden Leerlauf dar und wÃ¤re folglich nicht zu rechtfertigen (vgl. BGE 132 V 387 E. 5.1, mit Hinweis). Die BeschwerdefÃ¼hrerin enthÃ¤lt sich denn auch - zu Recht - eines derart begrÃ¼ndeten RÃ¼ckweisungsantrags.</w:t>
      </w:r>
    </w:p>
    <w:p>
      <w:r>
        <w:t>3.3Â Â Â Â  Eine Partei kann sich, wenn sie nicht persÃ¶nlich zu handeln hat, jederzeit vertreten oder, soweit die Dringlichkeit einer Untersuchung es nicht ausschliesst, verbeistÃ¤nden lassen (Art. 37 Abs. 1 ATSG). Im Sozialversicherungsrecht des Bundes gilt der in Art. 37 Abs. 3 ATSG ausdrÃ¼cklich verankerte Grundsatz, dass der VersicherungstrÃ¤ger seine Mitteilungen an den Vertreter einer Partei zu richten hat, solange diese ihre Vollmacht nicht widerrufen hat. Dieser Grundsatz dient im Interesse der Rechtssicherheit dazu, allfÃ¤llige Zweifel darÃ¼ber zum Vornherein zu beseitigen, ob die Mitteilungen an die Partei selber oder an ihre Vertretung zu erfolgen haben, und soll klarstellen, welches die fÃ¼r einen Fristenlauf massgebenden Mitteilungen sind (BGE 99 V 177 E. 3; SVR 2009 UV Nr. 16 S. 63 E. 3.2, mit Hinweisen). Aus der mangelhaften ErÃ¶ffnung einer VerfÃ¼gung darf der betroffenen Person gemÃ¤ss Art. 49 Abs. 3 (letzter Satz) ATSG kein Nachteil erwachsen, was ebenfalls einen bereits vor Inkrafttreten des ATSG im gesamten Bundessozialversicherungsrecht geltenden Grundsatz darstellt. Nach der Rechtsprechung ist indessen nicht jede mangelhafte ErÃ¶ffnung schlechthin nichtig mit der Konsequenz, dass die Rechtsmittelfrist nicht zu laufen beginnen kÃ¶nnte. Aus dem Grundsatz, dass den Parteien aus mangelhafter ErÃ¶ffnung keine Nachteile erwachsen dÃ¼rfen, folgt vielmehr, dass dem beabsichtigten Rechtsschutz schon dann GenÃ¼ge getan wird, wenn eine objektiv mangelhafte ErÃ¶ffnung trotz ihres Mangels ihren Zweck erreicht. Das bedeutet nichts anderes, als dass nach den konkreten UmstÃ¤nden des Einzelfalls zu prÃ¼fen ist, ob die betroffene Partei durch den gerÃ¼gten ErÃ¶ffnungsmangel tatsÃ¤chlich irregefÃ¼hrt und dadurch benachteiligt worden ist (BGE 132 I 249 E. 6, 122 I 97 E. 3a/aa und 111 V 149 E. 4c; ARV 2002 S. 66; Urteil des BGer 9C_791/2010 vom 10. November 2010 E. 2.2).</w:t>
      </w:r>
    </w:p>
    <w:p>
      <w:r>
        <w:t>Zwar ist die von der Beschwerdegegnerin praktizierte Vorbescheids- und VerfÃ¼gungserÃ¶ffnung zuhanden der BeschwerdefÃ¼hrerin persÃ¶nlich angesichts des aktenkundigen anwaltlichen VertretungsverhÃ¤ltnisses als objektiv mangelhaft zu qualifizieren, jedoch ist nicht ersichtlich, dass der BeschwerdefÃ¼hrerin dadurch ein Rechtsnachteil erwachsen wÃ¤re. Auf den Einwand vom 5. Oktober 2009 hin (Urk. 8/34-35) erhielt Rechtsanwalt Meier wunschgemÃ¤ss die Akten zugestellt (Urk. 8/36), ohne von der MÃ¶glichkeit der ErgÃ¤nzung der als provisorisch bezeichneten Vorbringen Gebrauch zu machen. Was die VerfÃ¼gungserÃ¶ffnung angeht, hatte Rechtsanwalt Meier am 9. MÃ¤rz 2010 Kenntnis vom VerfÃ¼gungserlass und auf das gleichentags gestellte Gesuch hin (Urk. 8/44) zugestandenermassen am 16. MÃ¤rz 2010 Einblick in die massgebenden Unterlagen erhalten (Urk. 1 S. 4 Ziff. III; vgl. Urk. 8/45), so dass einer fristgemÃ¤ssen Rechtsmittelerhebung nichts im Wege stand. Im Ãbrigen wurde der BeschwerdefÃ¼hrerin Gelegenheit gegeben, sich im Beschwerdeverfahren im Rahmen eines zweiten Schriftenwechsels nochmals einlÃ¤sslich und in Kenntnis sÃ¤mtlicher Akten zu Ã¤ussern (Urk. 9-10), wovon kein Gebrauch gemacht wurde. Ein schÃ¼tzenswertes Interesse an der "in prozessualer Hinsicht" beantragten gerichtlichen Feststellung der mangelhaften VerfÃ¼gungserÃ¶ffnung (Urk. 1 S. 2 und S. 4 Ziff. III) besteht nicht (vgl. zur Entbehrlichkeit der Nachfristansetzung zur ergÃ¤nzenden BeschwerdebegrÃ¼ndung: GerichtsverfÃ¼gung vom 30. MÃ¤rz 2010 [Urk. 5]).</w:t>
      </w:r>
    </w:p>
    <w:p>
      <w:r>
        <w:rPr>
          <w:b/>
        </w:rPr>
        <w:t>E. 4</w:t>
      </w:r>
    </w:p>
    <w:p>
      <w:r>
        <w:t>4.1Â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4.2Â Â Â Â Â Â Â Â  Anspruch auf eine Rente haben gemÃ¤ss Art. 28 Abs. 1 IVG Versicherte, die:</w:t>
      </w:r>
    </w:p>
    <w:p>
      <w:r>
        <w:t>a.Â Â Â Â  ihre ErwerbsfÃ¤higkeit oder die FÃ¤higkeit, sich im Aufgabenbereich zu betÃ¤tigen, nicht durch zumutbare Eingliederungsmassnahmen wieder herstellen, erhalten oder verbessern kÃ¶nnen;</w:t>
      </w:r>
    </w:p>
    <w:p>
      <w:r>
        <w:t>b.Â Â Â Â  wÃ¤hrend eines Jahres ohne wesentlichen Unterbruch durchschnittlich mindestens 40 % arbeitsunfÃ¤hig (Art. 6 ATSG) gewesen sind; und</w:t>
      </w:r>
    </w:p>
    <w:p>
      <w:r>
        <w:t>c.Â Â Â Â  nach Ablauf dieses Jahres zu mindestens 40 % invalid (Art. 8 ATSG) sind.</w:t>
      </w:r>
    </w:p>
    <w:p>
      <w:r>
        <w:t>Die seit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w:t>
      </w:r>
    </w:p>
    <w:p>
      <w:r>
        <w:t>4.3Â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(sog. allgemeine Methode des Einkommensvergleichs; BGE 130 V 349 E. 3.4.2, mit Hinweisen).</w:t>
      </w:r>
    </w:p>
    <w:p>
      <w:r>
        <w:t>Bei nicht erwerbstÃ¤tigen Versicherten, die im Aufgabenbereich tÃ¤tig sind und denen die Aufnahme einer ErwerbstÃ¤tigkeit nicht zugemutet werden kann, wird fÃ¼r die Bemessung der InvaliditÃ¤t in Abweichung von Art. 16 ATSG darauf abgestellt, in welchem Masse sie unfÃ¤hig sind, sich im Aufgabenbereich zu betÃ¤tigen; Art. 7 Abs. 2 ATSG ist sinngemÃ¤ss anwendbar (Art. 28a Abs. 2 IVG in Verbindung mit Art. 8 Abs. 3 ATSG; sog. spezifische Methode; BGE 130 V 99 E. 3.3.1 und 104 V 136 E. 2a; AHI 1997 S. 291 E. 4a). Als Aufgabenbereich der im Haushalt tÃ¤tigen Versicherten gelten insbesondere die Ã¼bliche TÃ¤tigkeit im Haushalt, die Erziehung der Kinder sowie gemeinnÃ¼tzige und kÃ¼nstlerische TÃ¤tigkeiten (Art. 27 IVV).</w:t>
      </w:r>
    </w:p>
    <w:p>
      <w:r>
        <w:t>Bei Versicherten, die nur zum Teil erwerbstÃ¤tig sind (oder die unentgeltlich im Betrieb des Ehegatten oder der Ehegattin mitarbeiten), wird fÃ¼r diesen Teil die InvaliditÃ¤t nach der allgemeinen Methode des Einkommensvergleichs (Art. 16 ATSG in Verbindung mit Art. 28a Abs. 1 IVG) festgelegt. Waren sie daneben auch im Aufgabenbereich tÃ¤tig, so wird die InvaliditÃ¤t fÃ¼r diese TÃ¤tigkeit nach der spezifischen Methode des BetÃ¤tigungsvergleichs (Art. 28a Abs. 2 IVG in Verbindung mit Art. 8 Abs. 3 ATSG) bemessen.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sog. gemischte Methode der InvaliditÃ¤tsbemessung). Nach der Gerichts- und Verwaltungspraxis wird zunÃ¤chst der Anteil der ErwerbstÃ¤tigkeit und derjenige der TÃ¤tigkeit im Aufgabenbereich (so unter anderem im Haushalt) ermittelt.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E. 3.3, mit Hinweisen; vgl. BGE 134 V 9).</w:t>
      </w:r>
    </w:p>
    <w:p>
      <w:r>
        <w:t>4.4Â Â Â Â  Im Rahmen einer erstmaligen PrÃ¼fung des Rentenanspruches (wie auch anlÃ¤sslich einer spÃ¤teren Rentenrevision: Art. 17 Abs. 1 ATSG) stellt sich unter dem Gesichtspunkt des Art. 28a Abs. 3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das heisst ohne Gesundheitsschaden, aber bei sonst gleichen VerhÃ¤ltnissen, erwerbstÃ¤tig wÃ¤re (Art. 27 bis IVV; BGE 131 V 51 E. 5.1.2 und E. 5.2; SVR 2006 IV Nr. 42 S. 151 E. 5.1.2; vgl. auch BGE 125 V 146 E. 5c/bb).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 3.3, am Ende; vgl. auch BGE 133 V 477 E. 6.3).</w:t>
      </w:r>
    </w:p>
    <w:p>
      <w:r>
        <w:t>4.5Â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(BFS) periodisch herausgegebenen Lohnstrukturerhebungen (LSE) herangezogen werden (BGE 126 V 76 E. 3b/aa und bb, vgl. auch BGE 129 V 475 E. 4.2.1). FÃ¼r die InvaliditÃ¤tsbemessung wird praxisgemÃ¤ss auf die standardisierten BruttolÃ¶hne (Tabellengruppe A) abgestellt (BGE 129 V 476 E. 4.2.1, mit Hinweis), wobei jeweils vom sogenannten Zentralwert (Median) auszugehen ist. Bei der Anwendung der Tabellengruppe A gilt es ausserdem zu berÃ¼cksichtigen, dass ihr generell eine Arbeitszeit von 40 Wochenstunden zugrunde liegt, welcher Wert etwas tiefer ist als die betriebsÃ¼bliche durchschnittliche Arbeitszeit von wÃ¶chentlich 41.9 Stunden (bis 1998), 41.8 Stunden (1999-2002), 41.7 Stunden (2003-2007) beziehungsweise 41.6 Stunden (seit 2008; Die Volkswirtschaft 9-2011 S. 94 Tabelle B9.2, mit Hinweis betreffend "UmschlÃ¼sselung" der Daten vor 2009; vgl. BGE 129 V 484 E. 4.3.2, 126 V 77 E. 3b/bb und 124 V 322 E. 3b/aa; AHI 2000 S. 81 E. 2a).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Bezog eine versicherte Person aus invaliditÃ¤tsfremden GrÃ¼nden (z.B. geringe Schulbildung, fehlende berufliche Ausbildung, mangelnde Deutschkenntnisse, bewilligungsmÃ¤ssig beschrÃ¤nkte AnstellungsmÃ¶glichkeiten o.Ã¤.) ein deutlich unterdurchschnittliches Einkommen, ist diesem Umstand bei der InvaliditÃ¤tsbemessung nach Art. 16 ATSG Rechnung zu tragen, sofern keine Anhaltspunkte dafÃ¼r bestehen, dass sie sich aus freien StÃ¼cken mit einem bescheideneren Einkommensniveau begnÃ¼gen wollte. Nur dadurch ist der Grundsatz gewahrt, dass die auf invaliditÃ¤tsfremde Gesichtspunkte zurÃ¼ckzufÃ¼hrenden Lohneinbussen entweder Ã¼berhaupt nicht oder aber bei beiden Vergleichseinkommen gleichmÃ¤ssig zu berÃ¼cksichtigen sind. Diese Parallelisierung der Einkommen kann praxisgemÃ¤ss entweder auf Seiten des Valideneinkommens durch eine entsprechende Heraufsetzung des effektiv erzielten Einkommens oder aber auf Seiten des Invalideneinkommens durch eine entsprechende Herabsetzung des statistischen Wertes erfolgen (BGE 135 V 58 E. 3.1 und 134 V 322 E. 4.1, mit Hinweisen). Eine Parallelisierung ist indessen nur vorzunehmen, wenn die Differenz zum massgebenden Durchschnitt deutlich ist, wobei der entsprechende Erheblichkeitsgrenzwert bei 5 % liegt (Urteil des BGer 8C_652/2008 vom 8. Mai 2009 E. 6.1.2). Die Parallelisierung der Einkommen trÃ¤gt dem Umstand Rechnung, dass die versicherte Person als Invalide realistischerweise nicht den Tabellenlohn erzielen kann, weshalb ein entsprechend tieferes Invalideneinkommen anzunehmen ist (BGE 135 V 58 E. 3.4.3; Urteil des BGer 9C_488/2008 vom 5. September 2008 E. 6.4, zusammengefasst in: SZS 2008 S. 570; Urteile des damaligen EVG I 428/04 vom 7. Juni 2006 E. 7.2.2 und I 630/02 vom 5. Dezember 2003 E. 2.2.2). Kann tatsÃ¤chlich oder zumutbarerweise ein durchschnittliches Invalideneinkommen erzielt werden, dann besteht kein Grund, ein aus wirtschaftlichen GrÃ¼nden unterdurchschnittliches Valideneinkommen auf ein durchschnittliches hochzurechnen. Denn mit einer solchen Vorgehensweise wÃ¼rden in gesetzwidriger Weise Einkommenseinbussen berÃ¼cksichtigt, die nicht gesundheitlich bedingt sind. Entsprechend der gesetzlichen Regelung ist somit das (zumutbare) Invalideneinkommen nicht demjenigen Einkommen gegenÃ¼berzustellen, das ohne GesundheitsbeeintrÃ¤chtigung bei vollstÃ¤ndiger AusschÃ¶pfung des wirtschaftlichen Potenzials zumutbarerweise hÃ¤tte erzielt werden kÃ¶nnen, sondern demjenigen, das konkret erzielt worden wÃ¤re (BGE 135 V 58 E. 3.4.3, am Ende). Sodann vermÃ¶gen hinsichtlich des Leidensabzugs, welcher praxisgemÃ¤ss in einem gegenseitigen AbhÃ¤ngigkeitsverhÃ¤ltnis zu den Voraussetzungen der Einkommensparallelisierung steht, dieselben einkommensbeeinflussenden Faktoren nicht sowohl eine Parallelisierung als auch einen Leidensabzug zu begrÃ¼nden (BGE 135 V 297 E. 6).</w:t>
      </w:r>
    </w:p>
    <w:p>
      <w:r>
        <w:t>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223 E. 4.2, am Ende, und 128 V 174; Urteil des damaligen EVG I 156/02 vom 26. Mai 2003).</w:t>
      </w:r>
    </w:p>
    <w:p>
      <w:r>
        <w:t>4.6Â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und 109 V 262 E. 4a, je mit Hinweisen; vgl. BGE 130 V 343 E. 3.5).</w:t>
      </w:r>
    </w:p>
    <w:p>
      <w:r>
        <w:t>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E. 2d, mit Hinweisen). Die gerichtliche PrÃ¼fung hat vielmehr den Rentenanspruch fÃ¼r den gesamten verfÃ¼gungsweise geregelten Zeitraum und damit sowohl die Zusprechung als auch die Aufhebung der Rente zu erfassen (Urteil des damaligen EVG I 526/06 vom 31. Oktober 2006 E. 2.3, mit Hinweisen).</w:t>
      </w:r>
    </w:p>
    <w:p>
      <w:r>
        <w:t>4.7Â Â Â Â  Um den InvaliditÃ¤tsgrad bemessen zu kÃ¶nnen, ist die Verwaltung (und im Beschwerdefall das Gericht) auf Unterlagen angewiesen, die Ã¤rztliche und gegebenenfalls auch andere Fachleute zur VerfÃ¼gung zu stellen haben. Aufgabe des Arztes ist es, den Gesundheitszustand zu beurteilen und dazu Stellung zu nehmen, in welchem Umfang und bezÃ¼glich welcher TÃ¤tigkeiten die versicherte Person arbeitsunfÃ¤hig ist (BGE 125 V 261 E. 4). Im Weiteren sind die Ã¤rztlichen AuskÃ¼nfte eine wichtige Grundlage fÃ¼r die Beurteilung der Frage, welche Arbeitsleistungen der versicherten Person noch zugemutet werden kÃ¶nnen (BGE 125 V 261 E. 4, mit Hinweisen; AHI 2002 S. 70 E. 4b/cc).</w:t>
      </w:r>
    </w:p>
    <w:p>
      <w:r>
        <w:t>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und 125 V 351 E. 3a).</w:t>
      </w:r>
    </w:p>
    <w:p>
      <w:r>
        <w:rPr>
          <w:b/>
        </w:rPr>
        <w:t>E. 5</w:t>
      </w:r>
    </w:p>
    <w:p>
      <w:r>
        <w:t>5.1Â Â Â Â  Vorab ist festzuhalten, dass der zufolge verspÃ¤teter Leistungsanmeldung (Eingang des mit 7. Juni 2008 datierten Anmeldeformulars [Urk. 8/1]: 1. Juli 2008; vgl. "DOK-Eing.-Datum" gemÃ¤ss Aktenverzeichnis und Vermerk auf Urk. 8/1/1) auf 1. Juli 2007 festgelegte Rentenbeginn zu Recht nicht in Frage gestellt worden ist. Denn einerseits werden bestehende LeistungsansprÃ¼che erst mit dem Eingang der auf amtlichem Formular zu erfolgenden Anmeldung (Art. 29 ATSG in Verbindung mit Art. 65 IVV) bei der Verwaltung gewahrt (vgl. BGE 103 V 69; ZAK 1984 S. 403). Anderseits wurde zwar Art. 48 IVG (Nachzahlung von Leistungen) im Rahmen der 5. IV-Revision ersatzlos aufgehoben (und es wurde somit Art. 24 Abs. 1 ATSG sofort und uneingeschrÃ¤nkt anwendbar, d.h. es gilt nunmehr eine 5-jÃ¤hrige Verwirkungsfrist ab Entstehung des - am 1. Januar 2008 nach altem Recht noch nicht verwirkten - Anspruchs auf die einzelne Leistung; vgl. Urteil des BGer 8C_262/2010 vom 12. Januar 2011 E. 3.3) und wurde weiter der Beginn des Anspruchs in Art. 29 IVG neu geregelt (mit der Folge, dass der Rentenanspruch seit 1. Januar 2008 frÃ¼hestens nach Ablauf von sechs Monaten nach Geltendmachung des Leistungsanspruchs nach Art. 29 Abs. 1 ATSG entsteht). Da indessen bei einer Anmeldung nach dem 1. Januar 2008 lediglich die bis zum 1. Januar 2007 (Zeitpunkt des Inkrafttretens des neuen Rechts abzÃ¼glich zwÃ¶lf Monate) entstandenen AnsprÃ¼che verwirkt sind (Urteil des BGer 8C_233/2010 vom 7. Januar 2011), steht vorliegend der bis 2007 zurÃ¼ckgreifenden Rentennachzahlung nichts im Wege.</w:t>
      </w:r>
    </w:p>
    <w:p>
      <w:r>
        <w:t>5.2Â Â Â Â  Die BeschwerdefÃ¼hrerin wurde als im Gesundheitsfall VollerwerbstÃ¤tige qualifiziert, und es wurde die InvaliditÃ¤tsbemessung folglich anhand der allgemeinen Methode des Einkommensvergleichs vorgenommen (FeststellungsblÃ¤tter vom 3. September 2009 [Urk. 8/30] und 23. Januar 2010 [Urk. 8/39] sowie Stellungnahme der anstaltsinternen Berufsberatung vom 15. Juli 2009 [Urk. 8/29]). Die sozialversicherungsrechtliche Qualifizierung (Statusfrage) wurde seitens der BeschwerdefÃ¼hrerin zwar nicht in Frage gestellt (weder im Verwaltungs- [Urk. 8/34-35] noch im Beschwerdeverfahren [Urk. 1; vgl. Urk. 11]), doch ist sie - als Ausfluss des Grundsatzes der Rechtsanwendung von Amtes wegen (BGE 122 V 34 E. 2b, mit Hinweisen) - dennoch zu Ã¼berprÃ¼fen, zumal angesichts der mit der erheblichen Unterdurchschnittlichkeit des IK-mÃ¤ssig ausgewiesenen tatsÃ¤chlichen frÃ¼heren Verdienstes begrÃ¼ndeten Parallelisierung der Vergleichseinkommen.</w:t>
      </w:r>
    </w:p>
    <w:p>
      <w:r>
        <w:t>In der Leistungsanmeldung hatte die BeschwerdefÃ¼hrerin die Art der bis Juni 2005 ausgeÃ¼bten BeschÃ¤ftigung als KÃ¼chenhilfe charakterisiert sowie das Arbeitspensum mit 100 % und das Bruttoeinkommen mit Fr. 3'000.-- angegeben (Urk. 8/1/6 Ziff. 5.4). Dem von der Z.___ AG, frÃ¼heren A.___ AG und spÃ¤teren B.___ AG am 6. November 2003 ausgestellten Zwischenzeugnis (Urk. 8/3/2) ist nichts Ã¼ber den BeschÃ¤ftigungsgrad der BeschwerdefÃ¼hrerin in ihrer arbeitgeberseits als Allrounderin bezeichneten TÃ¤tigkeit zu entnehmen. GemÃ¤ss IK-AuszÃ¼gen vom 8. Juli 2008 (Urk. 8/5) und 16. Juli 2008 (Urk. 8/7) belief sich das von der BeschwerdefÃ¼hrerin bei der A.___ AG beziehungsweise Z.___ AG beziehungsweise B.___ AG von MÃ¤rz 1994 bis Juni 2005 erzielte beitragspflichtige Monatseinkommen auf durchschnittlich Fr. 1'923.05 (= Fr. 10'823.-- + Fr. 21'815.-- + Fr. 17'824.-- + Fr. 15'749.-- + Fr. 21'552.-- + Fr. 14'659.-- + Fr. 27'082.-- + Fr. 27'904.-- + Fr. 27'634.-- + Fr. 26'021.-- + Fr. 32'228.-- + Fr. 18'246.-- : 136 Mte.), das heisst Fr. 23'076.60 pro Jahr. In den letzten fÃ¼nfeinhalb Jahren belief sich das Einkommen auf Fr. 2'410.85 pro Monat (= Fr. 27'082.-- + Fr. 27'904.-- + Fr. 27'634.-- + Fr. 26'021.-- + Fr. 32'228.-- + Fr. 18'246.-- : 66 Mte.) respektive Fr. 28'930.20 pro Jahr; in den letzten dreieinhalb Jahren resultiert das von der Beschwerdegegnerin herangezogene durchschnittliche Jahreseinkommen von Fr. 29'751.15 (= Fr. 27'634.-- + Fr. 26'021.-- + Fr. 32'228.-- + Fr. 18'246.-- : 42 Mte. x 12 Mte.; d.h. rund Fr. 2'479.25 pro Monat). Die IK-mÃ¤ssig verzeichneten ZusatzeinkÃ¼nfte (Fr. 2'465.-- bzw. Fr. 690.--) sind singulÃ¤r in den Jahren 2000 und 2001 angefallen und taugen daher ebenso wenig als Indizien bei der PrÃ¼fung der Statusfrage wie sie bei der Ermittlung des massgeblichen Valideneinkommens ausser Acht zu lassen sind. Laut Arbeitgeberbericht vom 14. Juli 2008 (Urk. 8/6/1-8) betrug die allgemeine Arbeitszeit im Betrieb 8.2 Stunden pro Tag respektive 41 Stunden pro Woche. Zur Arbeitszeit der BeschwerdefÃ¼hrerin (vor und nach Eintritt des Gesundheitsschadens) finden sich keine Angaben. Die Lohnangaben lauten auf Fr. 17.75 pro Stunde, zuzÃ¼glich 8.33 % Ferien- und 2.27 % FeiertagsentschÃ¤digung (d.h. Fr. 19.62/h), ab 1. Januar 2005 respektive "heute" (2008) Fr. 18.60 (zuzÃ¼gl. 8.33 % Ferien- und 2.27 % FeiertagsentschÃ¤digung). GemÃ¤ss den beigelegten Stundenlohnabrechnungen (Urk. 8/6/9-27; vgl. auch Urk. 8/10/18-24) arbeitete die BeschwerdefÃ¼hrerin in der Zeit von 16. Dezember 2003 bis 30. Juni 2005 zwischen 54 und 171.75 Stunden pro Monat; der Durchschnitt lag bei rund 127 Stunden pro Monat (= 149.50 h + 171.25h + 121.75 h + 139.75 h + 62.75 h + 84.50 h + 89.75 h + 142.50 h + 112.75 h + 147.00 h + 121.50 h + 155.25 h + 113.75 h + 129.50 h + 145.25 h + 134.50 h + 137.00 h + 136.25 h + 54.00 h : 18.5 Mte.). Der SUVA hatte die Arbeitgeberin am 12. September 2007 fÃ¼r 2006 einen bei fortwÃ¤hrender Anstellung erzielten Basislohn von Fr. 17.90 pro Stunde gemeldet; fÃ¼r 2007 einen solchen von Fr. 18.25 (Urk. 8/10/17). In der zuhanden der Arbeitslosenversicherung ausgestellten Arbeitgeberbescheinigung vom 12. Mai 2005 (Urk. 8/10/28-29) war die Art des ArbeitsverhÃ¤ltnisses als unbefristete TeilzeitbeschÃ¤ftigung qualifiziert (Ziff. 1), die BeschwerdefÃ¼hrerin als Teilzeitmitarbeiterin bezeichnet (Ziff. 3), die betriebliche Normalarbeitszeit auf 41 Stunden pro Woche verschlagt (Ziff. 5) und hinsichtlich der vertraglichen Normalarbeitszeit der BeschwerdefÃ¼hrerin angegeben worden: "nach Bedarf" (Ziff. 6); der letzte Stundenlohn war - in Ãbereinstimmung mit den gegenÃ¼ber der Beschwerdegegnerin gemachten Angaben - auf Fr. 17.75, zuzÃ¼glich 8.33 % Ferien- und 2.27 % FeiertagsentschÃ¤digung, das heisst total Fr. 19.62, quantifiziert worden (Ziff. 17).</w:t>
      </w:r>
    </w:p>
    <w:p>
      <w:r>
        <w:t>Stellt man die durchschnittliche monatliche Stundenleistung der BeschwerdefÃ¼hrerin von Mitte Dezember 2003 bis Ende Juni 2005 von rund 127 Stunden der betriebsÃ¼blichen Monatsarbeitszeit von rund 178 Stunden (= 41 h : 5 Tge. x 21.7 Tge.; Art. 40a der Verordnung Ã¼ber die obligatorische Arbeitslosenversicherung und die InsolvenzentschÃ¤digung [AVIV]) gegenÃ¼ber, resultiert ein BeschÃ¤ftigungsgrad von rund 71 % (= 100 % : 178 h x 127 h). Dieses deutlich unter 100 % liegende rechnerische Pensum korrespondiert mit dem Umstand, dass die BeschwerdefÃ¼hrerin von der Arbeitgeberin gegenÃ¼ber der Arbeitslosenversicherung ausdrÃ¼cklich als Teilzeitmitarbeiterin bezeichnet worden ist. Zieht man weiter in Betracht, dass das IK-mÃ¤ssig abgerechte Durchschnittseinkommen der letzten eineinhalb Jahre mit Fr. 2'804.10 pro Monat (= Fr. 32'228.-- + Fr. 18'246.-- : 18 Mte.) deutlich Ã¼ber dem Gesamtdurchschnitt von Fr. 1'923.05 und auch erheblich Ã¼ber den Durchschnittswerten der letzten fÃ¼nfeinhalb- und dreieinhalb Jahre von Fr. 2'410.85 beziehungsweise Fr. 2'479.25 liegt, ist fÃ¼r die Zeit vor 2004 auf ein noch tieferes effektives Arbeitspensum zu schliessen, was sich wegen fehlender Arbeitgeberangaben zum BeschÃ¤ftigungsgrad respektive den tatsÃ¤chlich geleisteten Arbeitsstunden (oder zumindest den frÃ¼heren StundenlohnansÃ¤tzen) aber nicht verifizieren lÃ¤sst. Da lediglich aktenkundig ist, dass die BeschwerdefÃ¼hrerin verheiratet ist und einen im September 1991 geborenen Sohn hat (Urk. 8/1/2 Ziff. 2-3 und 8/37), lÃ¤sst sich nach Massgabe der allgemeinen Lebenserfahrung nicht leichthin und mit dem im Sozialversicherungsrecht Ã¼blichen Beweisgrad der Ã¼berwiegenden Wahrscheinlichkeit sagen, sie wÃ¤re ab 1. Juli 2007 (Rentenbeginn) im Gesundheitsfall einer VollerwerbstÃ¤tigkeit nachgegangen. Zur Zeit des wirtschaftlich bedingten Arbeitsplatzverlusts (Schliessung der Verkaufsstelle; Urk. 8/6/2 Ziff. 2.2 und 8/10/28 Ziff. 13) war der Sohn nÃ¤mlich bereits 14-jÃ¤hrig gewesen. Weil Ã¼ber die soziale und finanzielle Situation, die WohnverhÃ¤ltnisse, allfÃ¤llige Betreuungsaufgaben gegenÃ¼ber Dritten und so weiter kaum etwas bekannt ist, hÃ¤tte die Beschwerdegegnerin den fÃ¼r die sozialversicherungsrechtliche Qualifizierung entscheidenden konkreten VerhÃ¤ltnissen, wie sie sich bis zum Erlass der VerwaltungsverfÃ¼gung entwickelt haben, weiter nachgehen mÃ¼ssen, zumal der Umstand, dass die anwaltlich vertretene BeschwerdefÃ¼hrerin weder im Beschwerde- noch im Verwaltungsverfahren ein Armenrechtsgesuch hat stellen lassen, wohl tendenziell eher gegen eine Ausdehnung der TeilarbeitstÃ¤tigkeit aus rein wirtschaftlichen GrÃ¼nden spricht.</w:t>
      </w:r>
    </w:p>
    <w:p>
      <w:r>
        <w:t>5.3Â Â Â Â  In medizinischer Hinsicht stÃ¼tzte sich die Beschwerdegegnerin zunÃ¤chst auf die EinschÃ¤tzungen von RAD-Ãrztin med. pract. C.___, FachÃ¤rztin fÃ¼r Innere Medizin, und RAD-Arzt Dr. med. D.___, Facharzt fÃ¼r OrthopÃ¤dische Chirurgie und Traumatologie, vom 1. Juli 2009 (Urk. 8/30/3-4), welche sich ihrerseits deklariertermassen hauptsÃ¤chlich an den Berichten und Stellungnahmen von Dr. med. E.___, Facharzt fÃ¼r Allgemeine Medizin, vom 1. September 2008 (Urk. 8/11/1-10; samt Berichten des Spitals G.___ vom 25. April 2008 [Urk. 8/11/13-14] und der Klinik und Poliklinik fÃ¼r Onkologie des Spitals F.___ vom 11. August 2008 [Urk. 8/11/11-12]) und 24. Juni 2009 (Urk. 8/20/1-10; samt Berichten des Spitals G.___ vom 21. November 2008 [Urk. 8/20/11-12], der Klinik und Poliklinik fÃ¼r Innere Medizin des Spitals F.___ vom 20. Januar 2009 [Urk. 8/20/13-15] und der F.___-Klinik fÃ¼r Gastroenterologie und Hepatologie vom 20. Mai 2009 [Urk. 8/20/16-17]), der Klinik und Poliklinik fÃ¼r Onkologie des Spitals F.___ vom 2. Oktober 2008 (Eingangsdatum; Urk. 8/12/1-6; samt bereits erwÃ¤hntem Bericht z.H. Dr. E.___ vom 11. August 2008 [Urk. 8/12/7-8 = 8/11/11-12]) und von SUVA-Kreisarzt Dr. med. H.___, Facharzt fÃ¼r Physikalische Medizin und Rehabilitation, vom 14. April 2008 (Urk. 8/10/8) orientierten. DarÃ¼ber hinaus darf davon ausgegangen werden, dass den RAD-AngehÃ¶rigen bei ihrer WÃ¼rdigung die in den beigezogenen SUVA-Akten (Urk. 8/10) enthaltenen weiteren medizinischen Akten bekannt waren (worunter: Berichte von Dr. H.___ vom 30. MÃ¤rz 2007 [Urk. 8/10/42] und 8. April 2008 [Urk. 8/10/10], von SUVA-Kreisarzt-Stellvertreter Dr. med. I.___, Facharzt fÃ¼r Chirurgie, vom 29. August 2007 [Urk. 8/10/31-33] und des Spitals G.___ vom 31. Dezember 2005 [Urk. 8/10/71], 4. Januar 2006 [Urk. 8/10/73], 12. April 2006 [Urk. 8/10/62-63 = 8/10/65-66], 26. Februar 2007 [Urk. 8/10/45-46] und 12. MÃ¤rz 2008 [Urk. 8/10/13-14] sowie Zwischenberichte von Dr. med. J.___, Facharzt fÃ¼r Allgemeine Medizin, vom 6. MÃ¤rz 2006 [Urk. 8/10/74], 22. September 2006 [Urk. 8/10/53], 18. April 2007 [Urk. 8/10/41] und 20. Juni 2007 [Urk. 8/10/38]), wÃ¤hrend die bei der Beschwerdegegnerin erst am 5. August 2009 eingegangenen ("DOK-Eing.-Datum" gemÃ¤ss Aktenverzeichnis) SUVA-kreisÃ¤rztlichen Stellungnahmen von Dr. H.___ vom 15. Juni 2009 (Urk. 8/27/4-6) und 29. Juli 2009 (Urk. 8/27/2-3) den RAD-Verantwortlichen bei Abgabe ihrer EinschÃ¤tzungen offenkundig nicht vorgelegen hatten.</w:t>
      </w:r>
    </w:p>
    <w:p>
      <w:r>
        <w:t>Die Beurteilung von Dr. C.___ lautete dahin, dass bei der BeschwerdefÃ¼hrerin infolge des im Juli 2005 diagnostizierten follikulÃ¤ren Lymphoms eine Chemotherapie durchgefÃ¼hrt worden sei. Im Dezember 2005 sei eine Osteosynthese bei mehrfachfragmentÃ¤rer Unterschenkelfraktur erfolgt und im MÃ¤rz 2008 sei ein Morbus Crohn diagnostiziert worden. Weder bezÃ¼glich des Morbus Crohn noch hinsichtlich des darÃ¼ber hinaus aktenkundigen Asthma bronchiale seien den vorhandenen Arztberichten Auswirkungen auf die ArbeitsfÃ¤higkeit zu entnehmen und auch bezÃ¼glich des Lymphoms sei bei vollstÃ¤ndiger Remission keine ArbeitsunfÃ¤higkeit mehr ausgewiesen. Die BeschwerdefÃ¼hrerin klage Ã¼ber Schmerzen im RÃ¼cken, in der linken Schulter und im rechten Bein, wobei die Arbeits(un-)fÃ¤higkeitsbeurteilung hinsichtlich der Unterschenkelfraktur Dr. D.___ obliege (Urk. 8/30/3). Dr. D.___ schloss seinerseits in Anlehnung an das fÃ¼r schlÃ¼ssig und plausibel befundene Attest Dr. H.___s vom 14. April 2008 (Urk. 8/10/8) auf eine seit Mitte April 2008 100%ige ArbeitsfÃ¤higkeit in angepasster TÃ¤tigkeit (leicht, Ã¼berwiegend sitzend, ohne Leitern und GerÃ¼ste, ohne den rechten Unterschenkel belastende Zwangshaltungen wie BÃ¼cken, Knien und Hocken, ohne mehr als gelegentliches kurzes Gehen auf unebenem Untergrund, ohne hÃ¤ufige NÃ¤sse- und KÃ¤lteexposition, ohne hÃ¤ufige Vibrationsbelastungen; Urk. 8/30/3 f.).</w:t>
      </w:r>
    </w:p>
    <w:p>
      <w:r>
        <w:t>In der von Dr. D.___ erwÃ¤hnten Beurteilung vom 14. April 2008 (Urk. 8/10/8) hatte sich Dr. H.___ in dem Sinne geÃ¤ussert, dass der BeschwerdefÃ¼hrerin bezogen auf das unfallbedingte Leiden die vollschichtige Verrichtung einer kÃ¶rperlich leichten, Ã¼berwiegend sitzenden TÃ¤tigkeit mit der MÃ¶glichkeit zum Aufstehen, zu 100 % zumutbar sei. In seiner nachfolgenden - den RAD-Ãrzten nicht vorgelegenen - MeinungsÃ¤usserung vom 15. Juni 2009 (Urk. 8/27/4-7) legte Dr. H.___ dann dar, dass die BeschwerdefÃ¼hrerin bei der gleichentags durchgefÃ¼hrten Untersuchung in verschiedener Hinsicht beeintrÃ¤chtigt gewesen sei. Seitens der Unterschenkelfraktur sei - zumindest aufgrund der vorhandenen RÃ¶ntgenbilder (die Aufnahmen von Januar und April 2009 hÃ¤tten nicht vorgelegen) - vermutlich von einer ausreichend konsolidierten Situation auszugehen. Der von der BeschwerdefÃ¼hrerin beschriebene beidseitige Symptomkomplex an den unteren ExtremitÃ¤ten sei indessen nicht nur mit Unfallfolgen in Verbindung zu bringen. Einerseits zeigten sich Symptome, die auf eine chemotoxisch induzierte Polyneuropathie hinweisen wÃ¼rden, und anderseits finde sich lumbal ein zusammen mit dem Ã¼brigen klinischen Befund auf eine mÃ¶gliche Spinalkanalstenose bei Spondylisthesis im lumbosakralen Ãbergangsbereich hinweisender Befund, wobei aufgrund des Symptomgemischs und angesichts der Tumordiagnose aus differentialdiagnostischen Ãberlegungen ein mÃ¶glicherweise vorhandenes paraneoplastisches Geschehen in Betracht zu ziehen sei, welche Aspekte aber natÃ¼rlich nicht dem Unfallereignis vom 30. Dezember 2005 zugeordnet werden kÃ¶nnten. Nach Beizug aktueller radiologischer Unterlagen (konventionelles RÃ¶ntgen Unterschenkel rechts ap und lateral vom 26. Februar 2009) und im Vergleich mit dem im Sprechstundenbericht des Spitals G.___ vom 12. MÃ¤rz 2008 (Urk. 8/10/13-14) beschriebenen bildgebenden Befund kam Dr. H.___ im - den RAD-Ãrzten ebenfalls nicht vorgelegenen - Nachtragsbericht vom 29. Juli 2009 (Urk. 8/27/2-3) zum Schluss, es liege bezÃ¼glich des langwierigen Heilungsverlaufs mit verzÃ¶gerter Konsolidation nunmehr eine ausreichende StabilitÃ¤t des rechten Unterschenkels vor. Seinen weiteren Darlegungen ist zu entnehmen, dass eine von ihm bei Prof. Dr. med. K.___, Facharzt fÃ¼r Neurologie, veranlasste Zusatzuntersuchung (Bericht nicht aktenkundig) weder neurologische AuffÃ¤lligkeiten im Bereich der unteren ExtremitÃ¤ten noch eine Polyneuropathie zutage gebracht, sich mithin keine unfallbedingte neurologische Ursache der Schmerzsymptomatik gezeigt habe; am ehesten seien die im Bereich beider Beine bestehenden Beschwerden im Rahmen einer allgemeinen Dekonditionierung durch die Tumorerkrankung und die damit verbundenen Behandlungsmassnahmen zu erklÃ¤ren. Allein aufgrund der Unfallfolgen (und der auch hierdurch mÃ¶glicherweise bestehenden gewissen muskulÃ¤ren Dekonditionierung) sowie insbesondere angesichts der noch nicht vollstÃ¤ndigen knÃ¶chernen Durchbauung der Tibia (bei allerdings ausreichender StabilitÃ¤t) formulierte Dr. H.___ bezogen auf den "allgemeinen Arbeitsmarkt" das folgende, vorlÃ¤ufig fÃ¼r zirka ein bis zwei Jahre gÃ¼ltige Zumutbarkeitsprofil:</w:t>
      </w:r>
    </w:p>
    <w:p>
      <w:r>
        <w:t>"Leichte bis gelegentlich mittelschwere TÃ¤tigkeiten ganztags, wobei die stehend und gehend durchzufÃ¼hrenden TÃ¤tigkeiten maximal 40 % der tÃ¤glichen Arbeitszeit umfassen sollten. Kein Tragen von mittelschweren Lasten Ã¼ber Treppen.",</w:t>
      </w:r>
    </w:p>
    <w:p>
      <w:r>
        <w:t>wobei er festhielt, dass die allgemeine Dekonditionierung infolge der nicht unfallkausalen Tumorerkrankung eventuell eine andere ArbeitsfÃ¤higkeitsbeurteilung erfordere. Wie Dr. H.___ hatte sich schon SUVA-Arzt Dr. I.___ in seinem Untersuchungsbericht vom 29. August 2007 (Urk. 8/10/31-33) vornehmlich mit den Folgen des ersten Unfalls vom 30. Dezember 2005 befasst. Daneben hatte er zwar auch den am 23. Juni 2006 erlittenen zweiten Unfall sowie die Krebserkrankung erwÃ¤hnt, seine damalige medizinisch-theoretische Arbeits(un-)fÃ¤higkeitsbeurteilung jedoch ausschliesslich auf die Unterschenkelproblematik bezogen; wÃ¤hrend er Residuen des Unfallereignisses vom 23. Juni 2006 verneinte, bezeichnete er rezidivierend auftretende lumbovertrebrale Beschwerden bei vermehrter Lendenlordose als unfallfremd.</w:t>
      </w:r>
    </w:p>
    <w:p>
      <w:r>
        <w:t>Seit 1992 leidet die BeschwerdefÃ¼hrerin an einem Asthma bronchiale, und im Mai 2004 war ein Angiomyolipom an der Niere rechts diagnostiziert worden (Urk. 8/20/13-15). Im Juli 2005 - mithin ebenfalls noch vor dem ersten Unfall vom 30. Dezember 2005 - war ein follikulÃ¤res (Non-Hodgkin-)Lymphom (IIIA) diagnostiziert worden, welches nach einer Beobachtungsphase ab Mitte 2006 therapiert werden musste (Urk. 8/11/11-12 = 8/12/7-8 und 8/20/13-15). Im Juni 2006 folgte die Diagnose einer axialen Hiatushernie und im MÃ¤rz 2008 diejenige eines Morbus Crohn (Urk. 8/20/13-17). DarÃ¼ber hinaus ist die Diagnose eines zervikozephalen Schmerzsyndroms respektive eine - von der SUVA bezÃ¼glich des Ereignisses vom 23. Juni 2006 als unfallfremd eingestufte - Schulter- und RÃ¼ckenproblematik aktenkundig (Urk. 8/11/1-10, 8/10/11-12 = 8/12/7-8). Wohl liegt hinsichtlich der Atemwegsproblematik weder von Hausarzt Dr. E.___ noch von den Verantwortlichen der Klinik und Poliklinik fÃ¼r Innere Medizin des Spitals F.___ ein ArbeitsunfÃ¤higkeitsattest vor (Berichte vom 1. September 2008 [Urk. 8/11/1-10] und 24. Juni 2009 [Urk. 8/20/1-10] bzw. 20. Januar 2009 [Urk. 8/20/13-15]). Indessen wurden, nachdem bereits seitens der Verantwortlichen der F.___-Klinik fÃ¼r Onkologie eine die Arbeits(un-)fÃ¤higkeit mitbestimmende Belastungsdyspnoe vermerkt worden war (Bericht vom 2. Oktober 2008 [Eingangsdatum; Urk. 8/12/1-6]), im Rahmen der von 12. bis 20. Januar 2009 dauernden ambulanten Behandlung in der Klinik und Poliklinik fÃ¼r Innere Medizin des Spitals F.___ reduzierte Peak-Flow-Messwerte konstatiert, ohne dass klar ist, ob die daraufhin initiierten Therapiemassnahmen ("Aktionsplan") zur erwarteten Normalisierung gefÃ¼hrt haben; ein Bericht Ã¼ber das Ergebnis der fÃ¼r MÃ¤rz 2009 vorgesehenen Kontrolle ist nicht aktenkundig. Was die chronisch-entzÃ¼ndliche Darmerkrankung angeht, findet sich im Sprechstundenbericht Ã¼ber die diesbezÃ¼gliche Erstuntersuchung in der F.___-Klinik fÃ¼r Gastroenterologie und Hepatologie vom 20. Mai 2009 (Urk. 8/20/16-17) zwar kein Hinweis auf eine Auswirkung auf die ArbeitsfÃ¤higkeit. Eine solche wurde aber auch nicht ausdrÃ¼cklich verneint, und es liegt kein Bericht Ã¼ber die fÃ¼r 17. Juni 2009 geplante Wiedervorstellung vor; von Dr. E.___ wurde der Morbus Crohn-Problematik im Bericht vom 24. Juni 2009 (Urk. 8/20/1-10) eine ArbeitsfÃ¤higkeitsrelevanz beigemessen. Ãber etwaige Auswirkungen des von den Verantwortlichen der Klinik und Poliklinik fÃ¼r Innere Medizin des Spitals F.___ unter den Hauptdiagnosen aufgefÃ¼hrten Zwerchfellbruchs auf die zumutbare Arbeits- und LeistungsfÃ¤higkeit liegen gar keine Angaben vor (Bericht vom 20. Januar 2009 [Urk. 8/20/13-15]), und auch die RAD-Ãrzte haben sich dazu nicht geÃ¤ussert; laut Feststellung der Verantwortlichen der F.___-Klinik fÃ¼r Onkologie sollen aber auch nach der im Juni 2006 durchgefÃ¼hrten Gastroskopie und den eingeleiteten Behandlungsmassnahmen weiterhin Magenbeschwerden bestanden haben (Bericht vom 2. Oktober 2008 [Eingangsdatum; Urk. 8/12/1-6]). Betreffend die Krebserkrankung wurde seitens der F.___-Klinik fÃ¼r Onkologie nach erfolgreicher Akut- und eingeleiteter Erhaltungsbehandlung (25. Mai 2006: Port-Ã -Cath-Implantation; 29. Juni bis 18. September 2006: sechs Zyklen Chemotherapie gemÃ¤ss R-CHOP-Schema; seit 26. Oktober 2007: Erhaltungstherapie gemÃ¤ss EORTC-Schema) eine komplette Remission konstatiert und aus rein onkologischer Sicht eine 100%ige ArbeitsfÃ¤higkeit hinsichtlich einer behinderungsangepassten TÃ¤tigkeit attestiert, doch wurde das konkrete Zumutbarkeitsprofil vÃ¶llig offen gelassen (Bericht vom 2. Oktober 2008 [Eingangsdatum; Urk. 8/12/1-6]), womit sich die von Dr. H.___ Ende Juli 2009 aufgeworfene Frage nach den konditionsmÃ¤ssigen Auswirkungen der nicht unfallkausalen Tumorerkrankung (Urk. 8/27/2-3) nicht schlÃ¼ssig beantworten lÃ¤sst; dies, zumal Dr. E.___ noch kurz zuvor einen weiterhin relevanten Niederschlag auf die ArbeitsfÃ¤higkeit postuliert hatte, aber ebenfalls ohne ein integrales, unfallbedingte wie unfallfremde Problemkreise umfassendes Zumutbarkeitsprofil hinsichtlich behinderungsangepasster TÃ¤tigkeiten zu formulieren (Bericht vom 24. Juni 2009 [Urk. 8/20/1-10]). Die am 23. Juni 2006 zugezogene Schulterverletzung scheint zwar - im Sinne der Beurteilung von Dr. I.___ - keine anhaltende Auswirkung auf die ArbeitsfÃ¤higkeit zu zeitigen, da der von Dr. E.___ in diesem Zusammenhang diagnostizierten (post-)traumatischen Periathropathia humeroscapularis (PHS) links selbst aus hausÃ¤rztlicher Sicht keine solche beigemessen wurde (Berichte vom 1. September 2008 [Urk. 8/11/1-10] und 24. Juni 2009 [Urk. 8/20/1-10]). Weil es die Beschwerdegegnerin am Beizug der einschlÃ¤gigen Unfallversicherungsakten (inkl. RÃ¼ckfalldossier) hat fehlen lassen, kann eine invalidenversicherungsrechtliche Relevanz der Schulterproblematik jedoch nicht vÃ¶llig ausgeschlossen werden, zumal Dr. C.___ den Punkt zwar erwÃ¤hnt, dazu aber keine Stellung genommen und auch Dr. D.___ sich dazu nicht geÃ¤ussert hat. Das Gleiche gilt sinngemÃ¤ss auch fÃ¼r die geklagten RÃ¼ckenbeschwerden und das in den Vorakten wiederholt diagnostizierte, aber nirgends nÃ¤her erlÃ¤uterte zervikozephale Schmerzsyndrom.</w:t>
      </w:r>
    </w:p>
    <w:p>
      <w:r>
        <w:t>Nach dem Gesagten verlangt die VielfÃ¤ltigkeit des bislang nur bruchstÃ¼ckhaft erfassten Beschwerdebilds alles in allem nach einer umfassenden, interdisziplinÃ¤ren Beurteilung auf der Grundlage der vollstÃ¤ndigen medizinischen Vorakten. Dies nicht zuletzt auch angesichts des Operationsaufgebots des Spitals G.___ vom 25. Mai 2010 (Urk. 12), welches auf eine womÃ¶glich zu optimistische vormalige EinschÃ¤tzung der StabilitÃ¤tsverhÃ¤ltnisse am rechten Unterschenkel schliessen lÃ¤sst.</w:t>
      </w:r>
    </w:p>
    <w:p>
      <w:r>
        <w:t>5.4Â Â Â Â  In beruflich-erwerblicher Hinsicht erweist sich das per 2008 mit Fr. 31'140.60 eingestellte Valideneinkommen insoweit als plausibel, als von dem in der Zeit von Januar 2002 bis Juni 2005 tatsÃ¤chlich erzielten Durchschnittswert von Fr. 29'751.15 ausgegangen und dieser Wert der Nominallohnentwicklung angepasst wurde, wobei die korrekte geschlechtsspezifische Aufrechnung allerdings zu einem Wert von Fr. 31'160.15 fÃ¼hrt (= Fr. 29'751.15 : 2386 Pkte. x 2499 Pkte.; Die Volkswirtschaft 9-2011 S. 95 Tabelle B10.2 und Schweizerischer Nominallohnindex [Basis 1939 = 100] unter www.bfs.admin.ch ). Nun darf der entsprechende Betrag im Lichte des oben zur (offenen) Statusfrage Gesagten (E. 5.3) aber nicht leichthin als weit unterdurchschnittlich bezeichnet werden. Denn wÃ¤re der Verdienst im Rahmen eines nur rund 70%igen Pensums erzielt worden, lÃ¤ge der auf 100 % aufgerechnete Wert von Fr. 44'514.50 (= Fr. 31'160.15 : 70 % x 100 %) weniger krass unter der lohnstatistischen Erwartung, betrug der monatliche Bruttolohn (Zentralwert [Median]) einfache und repetitive TÃ¤tigkeiten (Anforderungsniveau 4) verrichtender Frauen 2008 doch Fr. 51'367.70 (= Fr. 4'116.-- : 40 h x 41.6 h x 12 Mte.; Die Volkswirtschaft 9-2011 S. 94 f. Tabellen B9.2 lit. I und B10.1 Ziff. 55) und hÃ¤tte die Minderverdienstspanne folglich - statt der von der Beschwerdegegnerin implizit unterstellten rund 40 % (= 100 % : Fr. 51'554.88 x Fr. 20'414.28 [= Fr. 51'554.88 - Fr. 31'140.60]) - "nur" rund 13 % betragen (= 100 % : Fr. 51'367.70 x Fr. 6'853.20 [= Fr. 51'367.70 - Fr. 44'514.50]). Da die Statusfrage offen ist (E. 5.2) und demnach nicht feststeht, ob die InvaliditÃ¤tsbemessung nach der allgemeinen Methode des Einkommensvergleichs oder nach der gemischten Methode vorzunehmen ist, kann die HÃ¶he des im einen oder andern Fall anrechenbaren Valideneinkommens nicht abschliessend festgelegt werden.</w:t>
      </w:r>
    </w:p>
    <w:p>
      <w:r>
        <w:t>5.5Â Â Â Â  Was das anrechenbare Invalideneinkommen angeht, hÃ¤ngt dieses in erster Linie vom - insbesondere bezÃ¼glich der zeitlichen Entwicklung - insgesamt weiter abklÃ¤rungsbedÃ¼rftigen Gesundheitszustand und daraus resultierenden (Rest-)Arbeits- und LeistungsvermÃ¶gen ab (E. 5.3). Davon abhÃ¤ngig ist auch die Quantifizierung des - von der Beschwerdegegnerin auf 20 % veranschlagten - behinderungsbedingten Abzugs. Die Frage der Parallelisierung ist wiederum mit dem effektiven BeschÃ¤ftigungsumfang vor Eintritt des Gesundheitsschadens verknÃ¼pft, wobei der Einschlag jedenfalls wesentlich tiefer als von der Beschwerdegegnerin angenommen sein muss (E. 5.4). Sollte - was offen ist (E. 5.2) - die gemischte Methode der InvaliditÃ¤tsbemessung zur Anwendung kommen, wÃ¤re - je nach EinschrÃ¤nkung im erwerblichen Bereich - zwingend eine HaushaltsabklÃ¤rung vorzunehmen.</w:t>
      </w:r>
    </w:p>
    <w:p>
      <w:r>
        <w:rPr>
          <w:b/>
        </w:rPr>
        <w:t>E. 6</w:t>
      </w:r>
    </w:p>
    <w:p>
      <w:r>
        <w:t>6.1Â Â Â Â Â Â Â Â  Zusammengefasst ist die in verschiedener Hinsicht weiter abklÃ¤rungsbedÃ¼rftige Angelegenheit im Einklang mit dem in BGE 137 V 210 publiziertem BGer-Urteil 9C_243/2010 vom 28. Juni 2011 (E. 4.4.1.4) unter Aufhebung des angefochtenen Entscheides an die Beschwerdegegnerin zurÃ¼ckzuweisen. Diese wird die notwendigen ZusatzabklÃ¤rungen vorzunehmen und hernach Ã¼ber den Rentenanspruch der BeschwerdefÃ¼hrerin neu zu verfÃ¼gen haben. Angesichts der bis April 2008 erstelltermassen 100%igen Arbeits- und ErwerbsunfÃ¤higkeit im mit mindestens 70 % zu gewichtenden erwerblichen Bereich stehen dabei geringere Rentenleistungen als die bereits im Rahmen der angefochtenen VerfÃ¼gung ausgerichteten ausser Frage. FÃ¼r ein Vorgehen nach Art. 61 lit. d ATSG besteht daher kein Anlass (vgl. zur Publikation bestimmtes Urteil des BGer 9C_310/2011 vom 18. Juli 2011 E. 3.2.4).</w:t>
      </w:r>
    </w:p>
    <w:p>
      <w:r>
        <w:t>6.2Â Â Â Â  Nach stÃ¤ndiger Rechtsprechung gilt die RÃ¼ckweisung der Sache an die Verwaltung zur weiteren AbklÃ¤rung und neuen VerfÃ¼gung als vollstÃ¤ndiges Obsiegen (vgl. Urteil des damaligen EVG U 199/02 vom 10. Februar 2004 E. 6, mit Hinweis auf BGE 110 V 54 E. 3a; SVR 1999 IV Nr. 10 S. 28 E. 3). Demnach ist die in Anwendung von Art. 69 Abs. 1 bis IVG auszufÃ¤llende und auf Fr. 800.-- festzusetzende Gerichtskostenpauschale ausgangsgemÃ¤ss der Beschwerdegegnerin aufzuerlegen. Entsprechend dem Prozessausgang hat die anwaltlich vertretene BeschwerdefÃ¼hrerin gegenÃ¼ber der Beschwerdegegnerin zudem Anspruch auf eine ohne RÃ¼cksicht auf den Streitwert nach der Bedeutung der Streitsache und der Schwierigkeit des Prozesses zu bemessende EntschÃ¤digung (inkl. Barauslagen und Mehrwertsteuer [MWSt]; Â§ 34 Abs. 1 und 3 des Gesetzes Ã¼ber das Sozialversicherungsgericht [GSVGer] in Verbindung mit Art. 61 lit. g ATSG und Â§ 7 f. der Verordnung Ã¼ber die GebÃ¼hren, Kosten und EntschÃ¤digungen vor dem Sozialversicherungsgericht [GebV SVGer]).</w:t>
      </w:r>
    </w:p>
    <w:p>
      <w:r>
        <w:t>Das Gericht erkennt:</w:t>
      </w:r>
    </w:p>
    <w:p>
      <w:r>
        <w:t>1.Â Â Â Â Â Â Â Â  Die Beschwerde wird in dem Sinne gutgeheissen, dass die angefochtene VerfÃ¼gung vom 18. Februar 2010 aufgehoben und die Sache an die Beschwerdegegnerin zurÃ¼ckgewiesen wird, damit diese, nach erfolgter AbklÃ¤rung im Sinne der ErwÃ¤gungen, Ã¼ber den Rentenanspruch der BeschwerdefÃ¼hrerin neu verfÃ¼ge.</w:t>
      </w:r>
    </w:p>
    <w:p>
      <w:r>
        <w:t>2.Â Â Â Â Â Â Â Â  Die Gerichtskosten werden auf Fr. 800.-- festgesetzt und der Beschwerdegegnerin auferlegt.</w:t>
      </w:r>
    </w:p>
    <w:p>
      <w:r>
        <w:t>Rechnung und Einzahlungsschein werden der Kostenpflichtigen nach Eintritt der Rechtskraft zugestellt.</w:t>
      </w:r>
    </w:p>
    <w:p>
      <w:r>
        <w:t>3.Â Â Â Â Â Â Â Â  Die Beschwerdegegnerin wird verpflichtet, der BeschwerdefÃ¼hrerin eine ProzessentschÃ¤digung von Fr. 800.-- (inkl. Barauslagen und MWSt) zu bezahlen.</w:t>
      </w:r>
    </w:p>
    <w:p>
      <w:r>
        <w:t>4.Â Â Â Â Â Â Â Â Â Â  Zustellung gegen Empfangsschein an:</w:t>
      </w:r>
    </w:p>
    <w:p>
      <w:r>
        <w:t>- Rechtsanwalt Emil Robert Meier</w:t>
      </w:r>
    </w:p>
    <w:p>
      <w:r>
        <w:t>- Sozialversicherungsanstalt des Kantons ZÃ¼rich, IV-Stelle</w:t>
      </w:r>
    </w:p>
    <w:p>
      <w:r>
        <w:t>- Bundesamt fÃ¼r Sozialversicherungen (BSV)</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