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IV.2010.00273 vom 28. Mai 2010</w:t>
      </w:r>
    </w:p>
    <w:p>
      <w:r>
        <w:t>ZH Sozialversicherungsgericht, 2010-05-28, DE</w:t>
      </w:r>
    </w:p>
    <w:p>
      <w:r>
        <w:rPr>
          <w:b/>
        </w:rPr>
        <w:t xml:space="preserve">Quelle: </w:t>
      </w:r>
      <w:r>
        <w:t>https://mcp.opencaselaw.ch/entscheid/zh_sozialversicherungsgericht_IV.2010.00273</w:t>
      </w:r>
    </w:p>
    <w:p>
      <w:r>
        <w:t>FR: ZH_SOZIALVERSICHERUNGSGERICHT IV.2010.00273 du 28 mai 2010</w:t>
      </w:r>
    </w:p>
    <w:p>
      <w:r>
        <w:t>IT: ZH_SOZIALVERSICHERUNGSGERICHT IV.2010.00273 del 28 maggio 2010</w:t>
      </w:r>
    </w:p>
    <w:p>
      <w:pPr>
        <w:pStyle w:val="Heading2"/>
      </w:pPr>
      <w:r>
        <w:t>Erwägungen</w:t>
      </w:r>
    </w:p>
    <w:p>
      <w:r>
        <w:rPr>
          <w:b/>
        </w:rPr>
        <w:t>E. 1</w:t>
      </w:r>
    </w:p>
    <w:p>
      <w:r>
        <w:t>1.1Â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des Bundesgesetzes Ã¼ber die Invalidenversicherung [IVG]; bis 31. Dezember 2007: Art. 28 Abs. 1 IVG).</w:t>
      </w:r>
    </w:p>
    <w:p>
      <w:r>
        <w:t>1.2Â Â Â Â  Bei erwerbstÃ¤tigen Versicherten ist der InvaliditÃ¤tsgrad gemÃ¤ss Art. 16 des Bundesgesetzes Ã¼ber den Allgemeinen Teil des Sozialversicherungsrechts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rPr>
          <w:b/>
        </w:rPr>
        <w:t>E. 2</w:t>
      </w:r>
    </w:p>
    <w:p>
      <w:r>
        <w:t>2.1Â Â Â Â  Die IV-Stelle begrÃ¼ndete die Rentenaufhebung im Wesentlichen unter Hinweis auf das Gutachten von Dr. med. Y.___, Facharzt FMH fÃ¼r Psychiatrie und Psychotherapie, vom 13. Oktober 2009 (Urk. 12/38) damit, dass der BeschwerdefÃ¼hrer aufgrund einer deutlichen Besserung des Gesundheitszustands sowohl in der angestammten als auch in jeder anderen TÃ¤tigkeit wieder zu 100 % arbeitsfÃ¤hig sei (Urk. 2 S. 2, Urk. 11).</w:t>
      </w:r>
    </w:p>
    <w:p>
      <w:r>
        <w:t>2.2Â Â Â Â  Der BeschwerdefÃ¼hrer stellte sich demgegenÃ¼ber im Wesentlichen auf den Standpunkt, entgegen der - aufgrund verschiedener MÃ¤ngel nicht beweiskrÃ¤ftigen - Expertise von Dr. Y.___ leide er nach wie vor unter einer eine 100%ige ArbeitsunfÃ¤higkeit zeitigenden psychischen GesundheitsstÃ¶rung, was denn am 18. Dezember 2009 auch der behandelnde Arzt Dr. med. Z.___, Facharzt FMH fÃ¼r Allgemeine Medizin, bestÃ¤tigt habe (Urk. 7 S. 4 f.).</w:t>
      </w:r>
    </w:p>
    <w:p>
      <w:r>
        <w:rPr>
          <w:b/>
        </w:rPr>
        <w:t>E. 3.1</w:t>
      </w:r>
    </w:p>
    <w:p>
      <w:r>
        <w:t>3.1.1Â Â  Die RentenverfÃ¼gung vom 29. Oktober 2002 (Urk. 12/15) erging im Wesentlichen gestÃ¼tzt auf folgende medizinische Beurteilungen:</w:t>
      </w:r>
    </w:p>
    <w:p>
      <w:r>
        <w:t>Â Â Â Â Â Â Â Â  Dr. Z.___ stellte am 4. MÃ¤rz 2002 nachstehende Diagnosen (Urk. 12/4 S. 5):</w:t>
      </w:r>
    </w:p>
    <w:p>
      <w:r>
        <w:t>- Borderline PersÃ¶nlichkeit</w:t>
      </w:r>
    </w:p>
    <w:p>
      <w:r>
        <w:t>- Rezidivierende depressive Grundstimmung mit Angst- und Panikattacken</w:t>
      </w:r>
    </w:p>
    <w:p>
      <w:r>
        <w:t>- Funktionelle Herzbeschwerden</w:t>
      </w:r>
    </w:p>
    <w:p>
      <w:r>
        <w:t>Â Â Â Â Â Â Â Â  Seit dem 1. Februar 2001 bestehe eine vollstÃ¤ndige ArbeitsunfÃ¤higkeit. Der Gesundheitszustand sei besserungsfÃ¤hig. Die ArbeitsfÃ¤higkeit lasse sich mittels medizinischer Massnahmen verbessern, und auch berufliche Massnahmen erschienen als indiziert (Urk. 12/4 S. 5). In der aktuellen psychischen Verfassung sei der Patient, der im Psychiatrischen Zentrum in A.___ in Behandlung stehe, nicht vermittelbar. Die Prognose sei eher ungÃ¼nstig (Urk. 12/4 S. 6).</w:t>
      </w:r>
    </w:p>
    <w:p>
      <w:r>
        <w:t>3.1.2Â Â  Die Ãrzte des Psychiatrischen Zentrums A.___ stellten in ihrem Bericht vom 29. Mai 2002 (Urk. 12/10) folgende Diagnosen mit Auswirkung auf die ArbeitsfÃ¤higkeit (Urk. 12/10 S. 6):</w:t>
      </w:r>
    </w:p>
    <w:p>
      <w:r>
        <w:t>- Mittelgradige depressive Episode, ohne somatisches Syndrom (ICD-10 F32.10), seit wahrscheinlich drei Jahren</w:t>
      </w:r>
    </w:p>
    <w:p>
      <w:r>
        <w:t>- PanikstÃ¶rung (ICD-10 F41.0), seit wahrscheinlich drei Jahren; Differentialdiagnosen: Somatoforme StÃ¶rung, ZwangsstÃ¶rung, Erkrankung aus dem schizophrenen Formenkreis</w:t>
      </w:r>
    </w:p>
    <w:p>
      <w:r>
        <w:t>Â Â Â Â Â Â Â Â  Nachdem ein im September 2001 vom - seit Februar 2000 arbeitslosen - Patienten unternommener Arbeitsversuch nach kurzem gescheitert sei, habe, wenn gestÃ¼tzt auf die anamnestischen Angaben nicht bereits etwa anfangs 2001, so jedenfalls ab dem Behandlungsbeginn am 4. Februar 2002 eine (seither persistierende) 100%ige ArbeitsunfÃ¤higkeit bestanden. Wahrscheinlich kÃ¶nne die ArbeitsfÃ¤higkeit mittels medizinischer Massnahmen verbessert werden. Zur weiteren diagnostischen AbklÃ¤rung sei eine psychologische Testung angezeigt (Urk. 12/10 S. 6, S. 8).</w:t>
      </w:r>
    </w:p>
    <w:p>
      <w:r>
        <w:t>Â Â Â Â Â Â Â Â  Da der BeschwerdefÃ¼hrer den Konsultationen hÃ¤ufig unentschuldigt ferngeblieben sei, sei eine kontinuierliche Therapie mit Medikamenten oder stÃ¼tzenden GesprÃ¤chen nicht mÃ¶glich gewesen. Auch eine Anbindung an die Tagesklinik sei aus den genannten GrÃ¼nden nach mehreren Versuchen gescheitert. Insbesondere aufgrund der - wahrscheinlich krankheitsbedingt - schlechten Compliance sei die Prognose ungÃ¼nstig. Dennoch seien weiterhin therapeutische Massnahmen (medikamentÃ¶se Behandlung, regelmÃ¤ssige GesprÃ¤che, Etablierung einer Tagesstruktur in einer Tagesklinik beziehungsweise spÃ¤ter in einer geschÃ¼tzten WerkstÃ¤tte) anzustreben (Urk. 12/10 S. 8).</w:t>
      </w:r>
    </w:p>
    <w:p>
      <w:r>
        <w:t>3.2Â Â Â Â  Im Rahmen des im Jahr 2003 durchgefÃ¼hrten Revisionsverfahrens berichtete Dr. Z.___ am 24. Oktober 2003 Ã¼ber einen - bei unverÃ¤nderten Diagnosen und Befunden - stationÃ¤ren Gesundheitszustand. Der BeschwerdefÃ¼hrer unterziehe sich einer GesprÃ¤chstherapie sowie einer medikamentÃ¶sen antidepressiven Behandlung. Die Prognose sei ungÃ¼nstig. Es seien weder berufliche Massnahmen noch weitere medizinische AbklÃ¤rungen indiziert (Urk. 12/17 S. 3).</w:t>
      </w:r>
    </w:p>
    <w:p>
      <w:r>
        <w:rPr>
          <w:b/>
        </w:rPr>
        <w:t>E. 3.3</w:t>
      </w:r>
    </w:p>
    <w:p>
      <w:r>
        <w:t>3.3.1Â Â  Auf entsprechende Anfrage der IV-Stelle anlÃ¤sslich des im Jahr 2009 initiierten Revisionsverfahrens hin gab Dr. Z.___ am 9. Juli 2009 an, den BeschwerdefÃ¼hrer, der der Aufforderung, die aktuelle Situation zu besprechen, nicht nachgekommen sei, seit dem 8. Juni 2006 nicht mehr gesehen zu haben (Urk. 12/33 S. 1).</w:t>
      </w:r>
    </w:p>
    <w:p>
      <w:r>
        <w:t>3.3.2Â Â Â Â Â Â Â Â  Nachdem er den BeschwerdefÃ¼hrer am 12. Oktober 2009 psychiatrisch untersucht hatte, diagnostizierte Dr. Y.___ in seiner Expertise vom 13. Oktober 2009 (Urk. 12/38) einen - sich nicht auf die ArbeitsfÃ¤higkeit auswirkenden - Status nach mittelgradiger depressiver Episode, ohne somatisches Syndrom (ICD-10 F32.10) und PanikstÃ¶rung (ICD-10 F41.0). Eine retrospektive Beurteilung der LeistungsfÃ¤higkeit erweise sich mangels Verlaufsberichten als unmÃ¶glich; jedenfalls ab dem Begutachtungstermin bestehe aber wieder eine uneingeschrÃ¤nkte ArbeitsfÃ¤higkeit in der angestammten wie auch in jeder anderen TÃ¤tigkeit (Urk. 12/38 S. 9 f.).</w:t>
      </w:r>
    </w:p>
    <w:p>
      <w:r>
        <w:t>3.3.3Â Â  Dr. Z.___ hielt in seinem Schreiben an die IV-Stelle vom 18. Dezember 2009 (Urk. 12/45 S. 1) fest, der (verschuldete) Patient habe ihn am 16. Dezember 2009 konsultiert und angegeben, sich in den letzten Jahren aus finanziellen GrÃ¼nden keiner Ã¤rztlichen Behandlung mehr unterzogen zu haben. Der BeschwerdefÃ¼hrer leide unter den nÃ¤mlichen Beschwerden, die im Jahr 2000 zum Verlust der Arbeitsstelle gefÃ¼hrt hÃ¤tten. Es erscheine als sinnvoll, mit der Beurteilung der ArbeitsfÃ¤higkeit beziehungsweise des weiteren Rentenanspruchs zuzuwarten, bis der BeschwerdefÃ¼hrer sich wÃ¤hrend sechs Monaten einer psychiatrischen Therapie unterzogen habe (Urk. 12/45 S. 1).</w:t>
      </w:r>
    </w:p>
    <w:p>
      <w:r>
        <w:rPr>
          <w:b/>
        </w:rPr>
        <w:t>E. 4</w:t>
      </w:r>
    </w:p>
    <w:p>
      <w:r>
        <w:t>4.1Â Â Â Â  Dr. Y.___ nahm in seinem Gutachten vom 13. Oktober 2009 (Urk. 12/38) - gestÃ¼tzt einerseits auf die Ergebnisse der eigenen Untersuchung (Urk. 12/38 S. 6 ff.) und andererseits auf die medizinischen Vorakten (Urk. 12/38 S. 2 f., S. 8) - umfassend Stellung zu den festgestellten gesundheitlichen BeeintrÃ¤chtigungen und deren Auswirkungen auf die ArbeitsfÃ¤higkeit (Urk. 12/38 S. 8 ff.). Da der genannte Arzt bei seiner Beurteilung auch die vom BeschwerdefÃ¼hrer geklagten Beschwerden berÃ¼cksichtigte (Urk. 12/38 S. 3 ff.) und seine Schlussfolgerungen in nachvollziehbarer und einleuchtender Weise begrÃ¼ndete (Urk. 12/38 S. 8 ff.), kommt seiner Expertise grundsÃ¤tzlich Beweiskraft zu (vgl. hiezu BGE 125 V 352 Erw. 3a, 122 V 160 Erw. 1c).</w:t>
      </w:r>
    </w:p>
    <w:p>
      <w:r>
        <w:t>4.2Â Â Â Â  Was der BeschwerdefÃ¼hrer hiegegen vorbringt (Urk. 7 S. 4 f.), ist nicht stichhaltig. Dass er weiterhin unter einer mittelgradigen depressiven Episode leide (Urk. 7 S. 5), ist schon deshalb nicht anzunehmen, weil es sich bei der genannten Diagnose definitionsgemÃ¤ss um ein Leiden vorÃ¼bergehender Natur handelt, das selten lÃ¤nger als ein Jahr dauert, wobei die fragliche Symptomatik bei lÃ¤ngerem Anhalten anderweitig zu subsumieren ist (vgl. hiezu Urteil des Bundesgerichts vom 26. Januar 2007, I 510/06 Erw. 6.3, mit Hinweis auf Dilling/Mombour/Schmidt [Hrsg.], Internationale Klassifikation psychischer StÃ¶rungen, ICD-10, 5. Aufl., Bern 2005, S. 142 ff.). FÃ¼r das Vorliegen einer depressiven StÃ¶rung von Krankheitswert geben denn auch die Angaben des BeschwerdefÃ¼hrers, der offenbar ohne Weiteres in der Lage ist, seine beiden im Jahr 2000 beziehungsweise 2008 geborenen Kinder (Urk. 12/2 S. 1, Urk. 12/26 S. 1) zu betreuen, wÃ¤hrend seine erwerbstÃ¤tige Ehefrau der Arbeit nachgeht, und seine Kollegen, zu denen er den Kontakt gemÃ¤ss seinen Angaben gegenÃ¼ber den Ãrzten des Psychiatrischen Zentrums A.___ krankheitsbedingt einmal abgebrochen hatte (vgl. Bericht vom 29. Mai 2002, Urk. 12/10 S. 3), regelmÃ¤ssig zum Kaffeetrinken und einmal pro Woche zum Kartenspielen trifft (Urk. 12/38 S. 5 f.), keine Anhaltspunkte. Angesichts dieser Gegebenheiten und des Umstands, dass der BeschwerdefÃ¼hrer - mit Ausnahme eines Unwohlseins in engen RÃ¤umen (Urk. 12/38 S. 6) - keine Angst- oder Paniksymptomatik schilderte, ist durchaus nachvollziehbar, dass der - den Exploranden als agil, selbstbewusst, sozial gut integriert und affektiv unauffÃ¤llig beschreibende - Gutachter Dr. Y.___ das Vorliegen sowohl einer depressiven StÃ¶rung von Krankheitswert als auch einer gravierenden Angst- oder Zwangserkrankung mit Auswirkung auf die Alltagskompetenzen verneinte (Urk. 12/38 S. 9). Hinsichtlich der von den Ãrzten des Psychiatrischen Zentrums A.___ am 29. Mai 2002 differentialdiagnostisch festgestellten Erkrankung aus dem schizophrenen Formenkreis (Urk. 12/10 S. 6) machte der BeschwerdefÃ¼hrer im Rahmen der Untersuchung durch Dr. Y.___ am 12. Oktober 2009 keinerlei Angaben, die auf eine entsprechende StÃ¶rung hindeuteten (Urk. 12/38 S. 3 ff.). Was schliesslich die im Rahmen der Begutachtung konstatierte psychomotorische Unruhe und die aufgrund der anamnestischen Angaben allenfalls bestehenden emotional instabilen PersÃ¶nlichkeitszÃ¼ge vom Boderline Typus anbelangt, legte Dr. Y.___ Ã¼berzeugend dar, dass letztgenannte Symptomatik das Ausmass einer PersÃ¶nlichkeitsstÃ¶rung nicht erreiche und auch diese Beschwerden (gegebenenfalls) nichts am Fehlen einer EinschrÃ¤nkung der ArbeitsfÃ¤higkeit zeitigender psychopathologischer Befunde oder psychischer FunktionsstÃ¶rungen Ã¤nderten (Urk. 12/38 S. 9).</w:t>
      </w:r>
    </w:p>
    <w:p>
      <w:r>
        <w:t>Â Â Â Â Â Â Â Â  Die - in verschiedener Hinsicht nicht Ã¼berzeugende - Beurteilung des Allgemeinmediziners und Hausarztes Dr. Z.___ vom 18. Dezember 2009 (Urk. 12/45 S. 1), auf die sich der BeschwerdefÃ¼hrer beruft, vermag die Schlussfolgerungen des Psychiaters Dr. Y.___ nicht in Zweifel zu ziehen. So stÃ¼tzte sich Dr. Z.___ in der fraglichen EinschÃ¤tzung, nachdem er seit dem 8. Juni 2006, mithin seit rund dreieinhalb Jahren, nicht mehr vom BeschwerdefÃ¼hrer konsultiert worden war und diesen im Rahmen des im Jahr 2009 durchgefÃ¼hrten Revisionsverfahren noch erfolglos zu einer Untersuchung aufgeboten hatte (Urk. 12/30, Urk. 12/33 S. 1), einzig auf die Angaben, die der BeschwerdefÃ¼hrer anlÃ¤sslich der nach Erhalt des Vorbescheids vom 9. Dezember 2009 (Urk. 12/42) und offensichtlich im Hinblick auf dessen Anfechtung erfolgte Konsultation vom 16. Dezember 2009 machte. Dass der BeschwerdefÃ¼hrer anlÃ¤sslich dieses GesprÃ¤chs angesichts der drohenden Rentenaufhebung Ã¼ber einen unverÃ¤ndert schlechten Gesundheitszustand berichtete (Urk. 12/45 S. 1), ist nicht erstaunlich; die von ihm konkret geschilderten Symptome lassen sich indes mit den gegenÃ¼ber Dr. Y.___ gemachten Angaben nicht vereinbaren. So steht die behauptete UnfÃ¤higkeit, das Leben zu meistern (Urk. 12/45 S. 1), in klarem Widerspruch zu den anlÃ¤sslich der Begutachtung geschilderten LebensumstÃ¤nden, insbesondere zur Gegebenheit, dass der BeschwerdefÃ¼hrer in der Lage ist, tagsÃ¼ber selbstÃ¤ndig seine beiden anderthalb- beziehungsweise neunjÃ¤hrigen SÃ¶hne zu betreuen. Auch wenn die Ãrzte des Psychiatrischen Zentrums A.___ am 29. Mai 2002 auf eine - mÃ¶glicherweise krankheitsbedingte - schlechte Compliance des Patienten hingewiesen hatten (Urk. 12/10 S. 8) und er selbst finanzielle Probleme als Grund fÃ¼r den Therapieabbruch angefÃ¼hrt hatte (Urk. 12/35 S. 1, Urk. 12/45 S. 1), spricht der Umstand, dass der BeschwerdefÃ¼hrern, der - nach einer fÃ¼nfmonatigen Trennung von seiner Ehefrau im Jahr 2006 (Urk. 12/25, Urk. 12/38 S. 4) - in intakten FamilienverhÃ¤ltnissen lebt und im MÃ¤rz 2008 zum zweiten Mal Vater geworden ist (Urk. 12/26 S. 1), sich im Zeitpunkt der Renteneinstellung schon seit Ã¼ber dreieinhalb Jahren keiner Behandlung mehr unterzogen hatte, gegen das Vorliegen einer invalidisierenden psychischen StÃ¶rung im Zeitpunkt der angefochtenen VerfÃ¼gung.</w:t>
      </w:r>
    </w:p>
    <w:p>
      <w:r>
        <w:t>Â Â Â Â Â Â Â Â  Da es nach dem Gesagten keinen Anlass gibt, die fundiert begrÃ¼ndete EinschÃ¤tzung von Dr. Y.___ (Urk. 12/38) in Frage zu stellen, erÃ¼brigen sich weitere medizinische AbklÃ¤rungen (Urk. 7 S. 2; antizipierte BeweiswÃ¼rdigung, vgl. BGE 122 V 162).</w:t>
      </w:r>
    </w:p>
    <w:p>
      <w:r>
        <w:t>4.3Â Â Â Â  Die Beschwerde ist demnach abzuweisen. Das Gesuch um Wiederherstellung deren aufschiebenden Wirkung (Urk. 1 S. 2, Urk. 7 S. 2) erweist sich damit als obsolet.</w:t>
      </w:r>
    </w:p>
    <w:p>
      <w:r>
        <w:rPr>
          <w:b/>
        </w:rPr>
        <w:t>E. 5</w:t>
      </w:r>
    </w:p>
    <w:p>
      <w:r>
        <w:t>5.1Â Â Â Â  Da der - Ã¼ber keine Rechtsschutzversicherung verfÃ¼gende (Urk. 14 S. 1) - BeschwerdefÃ¼hrer selbst rechtsunkundig ist und ein erhebliches Interesse am Ausgang diese Verfahrens hat, seine BedÃ¼rftigkeit angesichts des Umstands, dass er verschuldet ist (Urk. 14 S. 6, Urk. 12/39 S. 19-21), seit der Rentenaufhebung Ã¼ber keine eigenen EinkÃ¼nfte mehr verfÃ¼gt und der von seiner Ehefrau erzielte monatlich Nettolohn von rund 2'700.-- (einschliesslich Kinderzulagen [Urk. 15/1-3]) den Bedarf der vierkÃ¶pfigen Familie offensichtlich nicht zu decken vermag, ausgewiesen ist und der vorliegende Prozess nicht als von vornherein aussichtslos bezeichnet werden kann, ist ihm - antragsgemÃ¤ss (Urk. 7 S. 2) - die unentgeltliche ProzessfÃ¼hrung und die unentgeltliche RechtsverbeistÃ¤ndung in der Person von Rechtsanwalt Michael Grimmer zu gewÃ¤hren (BGE 103 V 47, 100 V 62, 98 V 117).</w:t>
      </w:r>
    </w:p>
    <w:p>
      <w:r>
        <w:t>5.2Â Â Â Â  GemÃ¤ss Art. 69 Abs. 1 bis des Bundesgesetzes Ã¼ber die Invalidenversicherung (IVG) ist das Beschwerdeverfahren bei Streitigkeiten um die Bewilligung oder die Verweigerung von IV-Leistungen abweichend von Art. 61 lit. a des Bundesgesetzes Ã¼ber den Allgemeinen Teil des Sozialversicherungsrechts (ATSG) vor dem kantonalen Versicherungsgericht kostenpflichtig. Die Kosten werden nach dem Verfahrensaufwand und unabhÃ¤ngig vom Streitwert im Rahmen von Fr. 200.-- bis Fr. 1'000.-- festgelegt. Entsprechend dem Ausgang des Verfahrens sind die Gerichtskosten in HÃ¶he von Fr. 700.-- dem BeschwerdefÃ¼hrer aufzuerlegen, jedoch zufolge GewÃ¤hrung der unentgeltlichen ProzessfÃ¼hrung einstweilen auf die Gerichtskasse zu nehmen.</w:t>
      </w:r>
    </w:p>
    <w:p>
      <w:r>
        <w:t>5.3Â Â Â Â  Mit Honorarnote vom 20. Mai 2010 (Urk. 18) machte der unentgeltliche Rechtsvertreter des BeschwerdefÃ¼hrers einen Aufwand von 6,95 Stunden und Barauslagen in der HÃ¶he von Fr. 23.-- geltend. Der verrechnete Zeitaufwand erscheint als angemessen. Unter BerÃ¼cksichtigung eines praxisgemÃ¤ssen Stundenansatzes von Fr. 200.-- sowie der Barauslagen von Fr. 23.-- (je zuzÃ¼glich Mehrwertsteuer) ist Rechtsanwalt Michael Grimmer mit einem Betrag von Fr. 1'520.40 aus der Gerichtskasse zu entschÃ¤digen.</w:t>
      </w:r>
    </w:p>
    <w:p>
      <w:r>
        <w:t>Das Gericht beschliesst:</w:t>
      </w:r>
    </w:p>
    <w:p>
      <w:r>
        <w:t>Â Â Â Â Â Â Â Â  In Bewilligung des Gesuchs vom 1. April 2010 wird dem BeschwerdefÃ¼hrer die unentgeltliche ProzessfÃ¼hrung gewÃ¤hrt und Rechtsanwalt Michael Grimmer, ZÃ¼rich, als unentgeltlicher Rechtsvertreter fÃ¼r das vorliegende Verfahren bestellt.</w:t>
      </w:r>
    </w:p>
    <w:p>
      <w:r>
        <w:t>Â Â Â Â Â Â Â Â  Der BeschwerdefÃ¼hrer und sein Vertreter werden auf Â§ 92 ZPO aufmerksam gemacht.</w:t>
      </w:r>
    </w:p>
    <w:p>
      <w:r>
        <w:t>und erkennt sodann:</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Michael Grimmer, ZÃ¼rich, wird mit Fr. 1'520.40 (inkl. Barauslagen und Mehrwertsteuer) aus der Gerichtskasse entschÃ¤digt.</w:t>
      </w:r>
    </w:p>
    <w:p>
      <w:r>
        <w:t>4.Â Â Â Â Â Â Â Â Â Â  Zustellung gegen Empfangsschein an:</w:t>
      </w:r>
    </w:p>
    <w:p>
      <w:r>
        <w:t>- Rechtsanwalt Michael Grimmer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