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IV.2010.00269 vom 23. Juni 2011</w:t>
      </w:r>
    </w:p>
    <w:p>
      <w:r>
        <w:t>ZH Sozialversicherungsgericht, 2011-06-23, DE</w:t>
      </w:r>
    </w:p>
    <w:p>
      <w:r>
        <w:rPr>
          <w:b/>
        </w:rPr>
        <w:t xml:space="preserve">Quelle: </w:t>
      </w:r>
      <w:r>
        <w:t>https://mcp.opencaselaw.ch/entscheid/zh_sozialversicherungsgericht_IV.2010.00269</w:t>
      </w:r>
    </w:p>
    <w:p>
      <w:r>
        <w:t>FR: ZH_SOZIALVERSICHERUNGSGERICHT IV.2010.00269 du 23 juin 2011</w:t>
      </w:r>
    </w:p>
    <w:p>
      <w:r>
        <w:t>IT: ZH_SOZIALVERSICHERUNGSGERICHT IV.2010.00269 del 23 giugno 2011</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in Sachen A. vom 26. MÃ¤rz 2010, 9C_438/2009,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Bundesgerichtes vom 10. September 2010 und vom 15. Oktober 2010, 9C_771/2009 und 9C_586/2010, je E. 2.2, mit Hinweisen).</w:t>
      </w:r>
    </w:p>
    <w:p>
      <w:r>
        <w:rPr>
          <w:b/>
        </w:rPr>
        <w:t>E. 1.2</w:t>
      </w:r>
    </w:p>
    <w:p>
      <w:r>
        <w:t>1.2.1Â Â  GemÃ¤ss Art. 88a Abs. 1 IVV ist die anspruchsbeeinflussende Ãnderung bei einer Verbesserung der ErwerbsfÃ¤higkeit oder FÃ¤higkeit, sich im Aufgabenbereich zu betÃ¤tigen,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Bei einer Verschlechterung der ErwerbsfÃ¤higkeit oder der FÃ¤higkeit, sich im Aufgabenbereich zu betÃ¤tigen, ist die anspruchsbeeinflussende Ãnderung zu berÃ¼cksichtigen, sobald sie ohne wesentliche Unterbrechung drei Monate angedauert hat; Artikel 29 bis IVV ist sinngemÃ¤ss anwendbar (Art. 88a Abs. 2 IVV). Nach Artikel 29 bis IVV werden bei der Berechnung der Wartezeit gemÃ¤ss Art. 28 Abs. 1 lit. b des Bundesgesetzes Ã¼ber die Invalidenversicherung (IVG) frÃ¼her zurÃ¼ckgelegte Zeiten angerechnet, wenn der InvaliditÃ¤tsgrad innert drei Jahren nach Aufhebung der Rente wegen einer auf dasselbe Leiden zurÃ¼ckzufÃ¼hrenden ArbeitsunfÃ¤higkeit erneut ein rentenbegrÃ¼ndendes Ausmass erreicht.</w:t>
      </w:r>
    </w:p>
    <w:p>
      <w:r>
        <w:t>1.2.2Â Â  Die Revision einer Rente im Sinne Art. 88a IVV setzt einen laufenden Anspruch voraus. Die Regeln Ã¼ber die Anspruchsentstehung gelten dabei bloss sinngemÃ¤ss.</w:t>
      </w:r>
    </w:p>
    <w:p>
      <w:r>
        <w:t>Â Â Â Â Â Â Â Â  Art. 29 bis IVV regelt demgegenÃ¼ber den Fall, dass der InvaliditÃ¤tsgrad nach der revisionsweisen Aufhebung einer Invalidenrente (Art. 17 ATSG in Verbindung mit Art. 88a Abs. 1 IVV) wieder ein rentenbegrÃ¼ndendes Ausmass gemÃ¤ss Art. 28 Abs. 2 IVG erreicht. Nach Art. 28 Abs. 1 lit. b IVG entsteht der Anspruch auf eine Invalidenrente frÃ¼hestens in dem Zeitpunkt, in dem die versicherte Person wÃ¤hrend eines Jahres ohne wesentlichen Unterbruch durchschnittlich mindestens zu 40 Prozent arbeitsunfÃ¤hig im Sinne von Art. 6 ATSG gewesen war. Art. 29 bis IVV bezweckt nun, dass beim Wiederaufleben der auf die gleiche Ursache zurÃ¼ckzufÃ¼hrenden InvaliditÃ¤t innert drei Jahren nach Aufhebung einer Rente die im Rahmen der erstmaligen Rentenzusprechung bereits bestandene Wartezeit nicht ein zweites Mal erfÃ¼llt werden muss (BGE 117 V 24 f. Erw. 3a; Rz 4003 ff. des Kreisschreibens des Bundesamtes fÃ¼r Sozialversicherungen Ã¼ber InvaliditÃ¤t und Hilflosigkeit [KSIH]).</w:t>
      </w:r>
    </w:p>
    <w:p>
      <w:r>
        <w:t>1.2.3Â Â  Im Rahmen einer Neuanmeldung zum Leistungsbezug nach einer rÃ¼ckwirkend befristeten Zusprechung einer Invalidenrente sind die Eintretensvoraussetzungen von Art. 87 Abs. 3 und 4 IVV (Glaubhaftmachung einer anspruchserheblichen Ãnderung des InvaliditÃ¤tsgrades) zu beachten (BGE 133 V 263). Dies muss fÃ¼r eine Neuanmeldung nach einer revisionsweisen Aufhebung einer zuvor ausgerichteten unbefristeten Invalidenrente ebenso gelten, da auch diesfalls fÃ¼r die Zeit vor dem VerfÃ¼gungserlass eine Rentenleistung abgelehnt wurde. Zu prÃ¼fen ist somit, ob sich die tatsÃ¤chlichen VerhÃ¤ltnisse seit der Rentenaufhebung so verÃ¤ndert haben, dass wieder ein Rentenanspruch entstand (so auch Urteile des Sozialversicherungsgerichts des Kantons ZÃ¼rich vom 21. Juni 2005, IV.2004.00234, E. 2, und vom 18. Dezember 2007, IV.2006.00491, E. 1.4).</w:t>
      </w:r>
    </w:p>
    <w:p>
      <w:r>
        <w:t>1.3Â Â Â Â  Eine neue Anmeldung zum Leistungsbezug wird nur geprÃ¼ft, wenn glaubhaft gemacht worden ist, dass sich der Grad der InvaliditÃ¤t des Versicherten in einer fÃ¼r den Anspruch erheblichen Weise geÃ¤ndert hat (Art. 87 Abs. 3 und 4 IVV). Damit soll verhindert werden, dass sich die Verwaltung nach vorangegangener rechtskrÃ¤ftiger Leistungsverweigerung immer wieder mit gleich lautenden und nicht nÃ¤her begrÃ¼ndeten, d.h. keine VerÃ¤nderung des Sachverhalts darlegenden Gesuchen befassen muss (BGE 109 V 114 E. 2a, 264 E. 3). Die Verwaltung entscheidet somit zunÃ¤chst nur, ob die Vorbringen der versicherten Person Ã¼berhaupt glaubhaft sind; verneint sie dies, so kann sie das Gesuch ohne weitere AbklÃ¤rungen durch Nichteintreten erledigen. Dabei wird sie u.a. zu berÃ¼cksichtigen haben, ob die frÃ¼here VerfÃ¼gung nur kurze oder schon lÃ¤ngere Zeit zurÃ¼ckliegt, und dementsprechend an die Glaubhaftmachung hÃ¶here oder weniger hohe Anforderungen stellen (ZAK 1966 S. 279, vgl. auch BGE 130 V 67 ff. E. 5.2, 72 E. 2.2 mit Hinweisen). Da der Verwaltung insofern ein gewisser Beurteilungsspielraum zusteht, der grundsÃ¤tzlich zu respektieren ist, Ã¼berprÃ¼ft das Gericht die Eintretensfrage nur dann, wenn das Eintreten streitig ist, d.h. wenn die Verwaltung gestÃ¼tzt auf Art. 87 Abs. 4 IVV Nichteintreten beschlossen hat und die versicherte Person deswegen Beschwerde fÃ¼hrt; hingegen unterbleibt eine richterliche Beurteilung der Eintretensfrage, wenn die Verwaltung auf die Neuanmeldung eingetreten ist (BGE 109 V 114 E. 2b).</w:t>
      </w:r>
    </w:p>
    <w:p>
      <w:r>
        <w:t>Â Â Â Â Â Â Â Â  Die versicherte Person muss die massgebliche TatsachenÃ¤nderung mit der Neuanmeldung glaubhaft machen. Der Untersuchungsgrundsatz, wonach das Gericht von Amtes wegen fÃ¼r die richtige und vollstÃ¤ndige AbklÃ¤rung des rechtserheblichen Sachverhalts zu sorgen hat (BGE 125 V 195 E. 2, 122 V 158 E. 1a, je mit Hinweisen), spielt insoweit nicht. Wird in der Neuanmeldung kein Eintretenstatbestand glaubhaft gemacht, sondern bloss auf ergÃ¤nzende Beweismittel, insbesondere Arztberichte, hingewiesen, die noch beigebracht wÃ¼rden oder von der Verwaltung beizuziehen seien, ist der versicherten Person eine angemessene Frist zur Einreichung der Beweismittel anzusetzen. Diese Massnahme setzt voraus, dass die ergÃ¤nzenden Beweisvorkehren geeignet sind, den entsprechenden Beweis zu erbringen. Sie ist mit der Androhung zu verbinden, dass ansonsten gegebenenfalls auf Nichteintreten zu erkennen sei (BGE 130 V 68 E. 5.2.5).</w:t>
      </w:r>
    </w:p>
    <w:p>
      <w:r>
        <w:t>1.4Â Â Â Â Â Â Â Â  Richtet sich die Beschwerde gegen einen Nichteintretensentscheid, hat das Gericht zu prÃ¼fen und darÃ¼ber zu entscheiden, ob die Verwaltung zu Recht nicht auf das Leistungs- oder Feststellungsbegehren eingetreten ist. Der richterliche Entscheid in der Sache (Sachentscheid) hat in dieser besonderen verfahrensmÃ¤ssigen Situation den formellen Gesichtspunkt des Nichteintretens durch die untere Instanz zum Gegenstand. Dagegen hat sich das Gericht mit den materiellen AntrÃ¤gen nicht zu befassen (BGE 121 V 159 E. 2b, 116 V 266 E. 2a, SVR 1997, UV Nr. 66 S. 225 E. 1a).</w:t>
      </w:r>
    </w:p>
    <w:p>
      <w:r>
        <w:t>2.Â Â Â Â Â Â  Mit Urteil vom 28. September 2009 kam das hiesige Gericht zum Schluss, dass die der BeschwerdefÃ¼hrerin zuvor ausgerichtete Invalidenrente zu Recht per Ende Mai 2008 eingestellt worden war (Urk. 8/89). Mit dem Gesuch um Wiederausrichtung von Leistungen war somit glaubhaft zu machen, dass sich die tatsÃ¤chlichen VerhÃ¤ltnisse seit der Renteneinstellung in anspruchserheblicher Weise verÃ¤ndert haben. WÃ¤hrend die BeschwerdefÃ¼hrerin dafÃ¼r hÃ¤lt, dass ihr die Glaubhaftmachung einer anspruchserheblichen Ãnderung der tatsÃ¤chlichen VerhÃ¤ltnisse mit den ihrem Gesuch beigelegten Berichten des Spitals Z.___ und des Hausarztes gelungen sei (Urk. 1), ist die IV-Stelle der Auffassung, dass die in diesen Berichten genannten Diagnosen mit denjenigen Ã¼bereinstimmen wÃ¼rden, welche auch im Gutachten enthalten seien, welches zur Aufhebung der Rente gefÃ¼hrt habe. Der Gutachter sei damals ausserdem zum Schluss gekommen, dass das Leiden der Explorandin ungenÃ¼gend behandelt werde. Die deswegen auferlegte Schadenminderungspflicht sei von der BeschwerdefÃ¼hrerin nicht umgesetzt worden, da nach wie vor keine angemessene psychiatrische Behandlung durchgefÃ¼hrt werde. Mangels Glaubhaftmachung einer anspruchserheblichen Ãnderung der tatsÃ¤chlichen VerhÃ¤ltnisse werde auf das Leistungsbegehren nicht eingetreten (Urk. 2).</w:t>
      </w:r>
    </w:p>
    <w:p>
      <w:r>
        <w:rPr>
          <w:b/>
        </w:rPr>
        <w:t>E. 3</w:t>
      </w:r>
    </w:p>
    <w:p>
      <w:r>
        <w:t>3.1Â Â Â Â  Der Gutachter Dr. med. A.___, Facharzt FMH fÃ¼r Psychiatrie und Psychotherapie, diagnostizierte am 3. Juli 2007 eine rezidivierende depressive StÃ¶rung (ICD-10 F33.4) im Zusammenhang mit Kindheits-, Erziehungs- und Paarproblemen (Z61.3, Z62.3, Z63.0), eine PanikstÃ¶rung (ICD-10 F41.0), einen Verdacht auf ein Erwachsenen-ADHS (ICD-10 F90) sowie chronische Spannungskopfschmerzen (ICD-10 G44.2). FÃ¼r die psychisch belastende angestammte TÃ¤tigkeit als Pflegehelferin in einem Heim fÃ¼r Chronischkranke hielt Dr. A.___ die BeschwerdefÃ¼hrerin fÃ¼r vollstÃ¤ndig arbeitsunfÃ¤hig; eine angepasste TÃ¤tigkeit im Umfang von 50 % erachtete er jedoch als zumutbar. Zum Belastungsprofil hielt er fest, aufgrund der Angaben der Explorandin, sie sei in der Lage, Handarbeiten zu machen, konzentriert Porzellan zu bemalen, Nordic Walking zu treiben etc., mÃ¼sse von einer mindestens 50%igen ArbeitsfÃ¤higkeit fÃ¼r angepasste TÃ¤tigkeiten ausgegangen werden. Weiter fÃ¼hrte er aus, eine flexible Arbeitszeit wÃ¤re wÃ¼nschenswert, ungÃ¼nstig seien Zeitdruck und zwischenmenschliche Konflikte am Arbeitsplatz, denkbar wÃ¤re beispielsweise eine Mitarbeit am Kiosk oder im CafÃ© eines Campingplatzes (Urk. 8/63 S. 30 ff.).</w:t>
      </w:r>
    </w:p>
    <w:p>
      <w:r>
        <w:rPr>
          <w:b/>
        </w:rPr>
        <w:t>E. 3.2</w:t>
      </w:r>
    </w:p>
    <w:p>
      <w:r>
        <w:t>3.2.1Â Â  Die im PsychiatriestÃ¼tzpunkt des Spitals Z.___ tÃ¤tigen FachÃ¤rzte hielten in ihrem Bericht vom 31. Oktober 2008 folgende Diagnosen fest: Rezidivierende depressive StÃ¶rung, gegenwÃ¤rtig mittelgradige Episode mit somatischem Syndrom (ICD-10 F32.11), eine akzentuierte PersÃ¶nlichkeit bei negativen Kindheitserlebnissen und schwieriger Mutterbeziehung (ICD-10 Z73.1; Z61.3), chronische therapieresistente Spannungskopfschmerzen sowie differentialdiagnostisch eine somatoforme SchmerzstÃ¶rung. Zum Verlauf wurde ausgefÃ¼hrt, die Patientin sei durch Dr. Y.___ zur stationÃ¤ren Behandlung einer rezidivierenden depressiven StÃ¶rung zugewiesen worden. Zu Beginn der Hospitalisation sei sie stark depressiv gewesen, habe soziale RÃ¼ckzugstendenzen gezeigt und habe stark motiviert werden mÃ¼ssen, um sich im Stationsalltag zurechtzufinden und regelmÃ¤ssig an den Gruppentherapien teilzunehmen. Die bereits durch den Hausarzt begonnene medikamentÃ¶se antidepressive Therapie mit Efexor 150 mg sei sukzessiv erhÃ¶ht worden, wobei erst bei 375 mg eine deutliche Wirkung zu verzeichnen gewesen sei. Trotz intensiver physiotherapeutischer Therapie hÃ¤tten die Kopfbeschwerden nicht zufriedenstellend behandelt werden kÃ¶nnen. Auch unter Oxynormtropfen habe sich die Patientin Ã¼ber weiterhin bestehende Kopfbeschwerden beklagt, weshalb eine MRI-Untersuchung durchgefÃ¼hrt worden sei, welche keine pathologischen Befunde gezeigt habe. Durch eine langsame Reduktion der Oxynormtropfen und Umstellung auf Zomig oro hÃ¤tten die Schmerzen deutlich vermindert werden kÃ¶nnen. In gemeinsamen GesprÃ¤chen mit dem Ehemann seien Coping-Strategien besprochen worden; verschiedene Interventionen wie beispielsweise gemeinsames Kochen zuhause und Abendessen bei Kerzenlicht, gemeinsame Wanderungen und Pilze sammeln hÃ¤tten zu einer deutlichen Verbesserung der Paarbeziehung gefÃ¼hrt. Die Patientin habe in guter psychischer und kÃ¶rperlicher Verfassung nach Hause entlassen werden kÃ¶nnen. Empfohlen wurde, weiterhin eine ambulante Psychotherapie zu besuchen und die Efexor-Dosierung fÃ¼r insgesamt sechs Monate auf 375 mg zu belassen und diese anschliessend fÃ¼r weitere 18 Monate auf 225 mg zu reduzieren (Urk. 8/90 S. 3 ff.).</w:t>
      </w:r>
    </w:p>
    <w:p>
      <w:r>
        <w:t>3.2.2Â Â  Im Bericht des PsychiatriestÃ¼tzpunkts des Spitals Z.___ vom 22. September 2009 wurde eine rezidividierende depressive StÃ¶rung, gegenwÃ¤rtig mittelgradige Episode ohne somatisches Syndrom (ICD-10 F32.1), eine akzentuierte PersÃ¶nlichkeit bei negativen Kindheitserlebnissen und schwieriger Mutterbeziehung (ICD-10 Z73.1; Z61.3), chronische therapieresistente Spannungskopfschmerzen sowie differentialdiagnostisch eine somatoforme SchmerzstÃ¶rung aufgefÃ¼hrt. Die behandelnden FachÃ¤rzte berichteten, die Patientin sei durch Dr. Y.___ zur stationÃ¤ren Behandlung einer erneuten Episode der bereits bekannten depressiven StÃ¶rung zugewiesen worden. Beim AufnahmegesprÃ¤ch sei mit der Patientin ein kurzstationÃ¤rer Aufenthalt mit der MÃ¶glichkeit einer integrierten psychiatrischen Behandlung mit sozialpsychiatrischem Schwerpunkt besprochen worden. Zudem sei sie einverstanden gewesen, im Verlauf ein PaargesprÃ¤ch abzuhalten, da sich in der Paarbeziehung etwas Ã¤ndern mÃ¼sse. Auf eine medikamentÃ¶se Therapie mit Antidepressiva habe sich die Patientin nicht einlassen wollen, da sie eine Gewichtszunahme befÃ¼rchtet und in der Vergangenheit Ã¼ber unerwÃ¼nschte Nebenwirkungen berichtet habe. Erst gegen Ende der Hospitalisation habe eine antidepressive Therapie mit Johanniskraut begonnen werden kÃ¶nnen. Zur Schlafregulation sei nachts Entumin verabreicht worden. Im weiteren Verlauf habe sich die Patientin zunehmend stabilisiert und die ZukunftsÃ¤ngste hÃ¤tten nachgelassen. Sie habe das Spital in deutlich gebessertem psychischen Zustand verlassen (Urk. 8/90 S. 7 f.).</w:t>
      </w:r>
    </w:p>
    <w:p>
      <w:r>
        <w:t>3.2.3Â Â  Dr. Y.___ berichtete am 4. Dezember 2009, die Situation der Patientin habe sich aufgrund des negativen Entscheids des hiesigen Gerichts wieder deutlich verschlechtert. Durch den Wegfall der IV-Rente habe die Patientin einen markanten Teil ihrer sozialen Sicherheit verloren, was zu existentiellen Ãngsten gefÃ¼hrt habe. Bisher habe kein einziges Medikament eine antidepressive Wirkung entfalten kÃ¶nnen, aber alle hÃ¤tten ausgeprÃ¤gte Nebenwirkungen verursacht. Entsprechend sei eine antidepressive medikamentÃ¶se Behandlung bei der Patientin nicht mÃ¶glich. Im SpÃ¤tsommer 2008 hÃ¤tten die Selbstmordgedanken wieder zugenommen, so dass die BeschwerdefÃ¼hrerin am 1. September 2008 wieder habe hospitalisiert werden mÃ¼ssen. Nochmals sei ein Versuch unternommen worden, die Situation medikamentÃ¶s zu verbessern, leider ohne Erfolg. Auch die Wiederaufnahme der Arbeit habe sich schwierig gestaltet, schon stundenweise BeschÃ¤ftigungen hÃ¤tten zu Ãberforderungen gefÃ¼hrt, aufgrund derer die suizidalen Gedanken wieder zugenommen hÃ¤tten, so dass die Patientin vom 20. August bis 17. September 2009 erneut habe hospitalisiert werden mÃ¼ssen. Auch nach dieser Hospitalisation gehe es der Patientin nicht gut, sie sei weiterhin deutlich depressiv, habe auch weiterhin Selbstmordgedanken und kÃ¶nne sich aktuell von Seite der Psyche nur knapp Ã¼ber Wasser halten (Urk. 8/90 S. 1 f.).</w:t>
      </w:r>
    </w:p>
    <w:p>
      <w:r>
        <w:rPr>
          <w:b/>
        </w:rPr>
        <w:t>E. 3.3</w:t>
      </w:r>
    </w:p>
    <w:p>
      <w:r>
        <w:t>3.3.1Â Â  Wie der Regionale Ãrztliche Dienst der Invalidenversicherung (RAD) in seiner Stellungnahme vom 6. Januar 2010 zutreffend feststellte (Urk. 8/92 S. 2 f.), stimmen die von den FachÃ¤rzten des Spitals Z.___ erhobenen Befunde und Diagnosen weitgehend mit denjenigen Ã¼berein, welche im Gutachten des Dr. A.___ vom 3. Juli 2007 genannt worden sind. Dr. A.___ hielt sodann dafÃ¼r, dass die damals durchgefÃ¼hrte hausÃ¤rztlich-psychotherapeutische Behandlung nicht ausreichend sei; auf eine adÃ¤quate medikamentÃ¶se antidepressive Therapie kÃ¶nne nicht verzichtet werden. FÃ¼r die vertrÃ¤gliche und wirksame medikamentÃ¶se Einstellung sei die Behandlung durch einen erfahrenen Facharzt notwendig (Urk. 8/63 S. 32). Dass diese EinschÃ¤tzung richtig war, erhellt aus dem Umstand, dass die wÃ¤hrend der Hospitalisation im September/Oktober 2008 begonnene medikamentÃ¶se Therapie zu einer raschen Besserung einer mittelgradigen depressiven Episode fÃ¼hrte (vgl. oben E. 3.2.1). Es kann deshalb davon ausgegangen werden, dass die Hospitalisation im Herbst 2009 nicht nÃ¶tig geworden wÃ¤re, wenn die BeschwerdefÃ¼hrerin dem fachÃ¤rztlich vorgeschlagenen Procedere entsprechend behandelt worden wÃ¤re. Zudem haben die FachÃ¤rzte, welche die BeschwerdefÃ¼hrerin im Rahmen der zwei erwÃ¤hnten stationÃ¤ren Aufenthalte betreuten, nicht von einer andauernden Verschlechterung des psychischen Zustandes berichtet; aus ihren AusfÃ¼hrungen geht vielmehr hervor, dass sich die depressiven Episoden unter adÃ¤quater Therapie jeweils zÃ¼gig besserten. Vor diesem Hintergrund vermÃ¶gen die dazu in Widerspruch stehenden EinschÃ¤tzungen des Hausarztes nicht zu Ã¼berzeugen; soweit er im Ã¼brigen bloss die Klagen der BeschwerdefÃ¼hrerin wiedergibt, handelt es sich ohnehin nicht um eine schlÃ¼ssige medizinische Beurteilung. Es ist daher nicht zu beanstanden, wenn die IV-Stelle zum Schluss gelangte, mit den aufgelegten Berichten sei es der BeschwerdefÃ¼hrerin nicht gelungen, eine anspruchserhebliche Ãnderung der tatsÃ¤chlichen VerhÃ¤ltnisse respektive ihres Gesundheitszustandes seit der Begutachtung durch Dr. A.___ glaubhaft zu machen.</w:t>
      </w:r>
    </w:p>
    <w:p>
      <w:r>
        <w:t>3.3.2Â Â  Mit Einschreibebrief vom 21. November 2007 wurde die BeschwerdefÃ¼hrerin von der IV-Stelle auf ihre Schadenminderungspflicht gemÃ¤ss Art. 21 Abs. 4 ATSG hingewiesen. Dabei wurde festgehalten, die AbklÃ¤rungen hÃ¤tten ergeben, dass sich ihr Gesundheitszustand und die damit in Zusammenhang stehende ArbeitsfÃ¤higkeit verbessern kÃ¶nnten, wenn sie sich in adÃ¤quate fachÃ¤rztliche Betreuung begeben wÃ¼rde; entsprechend werde erwartet, dass sie sich einer solchen Massnahme unterziehe. Falls sie dies nicht tue, werde ein neues Rentengesuch im Fall einer Wiederanmeldung so beurteilt, wie wenn die Massnahme durchgefÃ¼hrt worden wÃ¤re (Urk. 8/69). Da sich die BeschwerdefÃ¼hrerin entgegen den gutachterlichen VorschlÃ¤gen nicht in adÃ¤quate fachÃ¤rztliche Behandlung begeben hat, und die im Rahmen des stationÃ¤ren Aufenthalts im Herbst 2008 etablierte antidepressive medikamentÃ¶se Therapie absetzte, obwohl die FachÃ¤rzte des Spitals Z.___ geraten hatten, diese Therapie wÃ¤hrend mindestens zwei Jahren weiterzufÃ¼hren, ist es durchaus angebracht, eine Verletzung der Schadenminderungspflicht anzunehmen. Der dagegen vorgebrachte Hinweis auf den Bericht des Hausarztes Dr. Y.___, wonach eine antidepressive medikamentÃ¶se Therapie nicht durchfÃ¼hrbar gewesen sei, geht fehl, da es sich hiebei nicht um eine fachÃ¤rztliche Beurteilung handelt. Es ist somit nicht zu beanstanden, wenn die IV-Stelle in der angefochtenen VerfÃ¼gung darauf hinweist, dass die BeschwerdefÃ¼hrerin die ihr zumutbaren Behandlungsmassnahmen zur Verbesserung ihrer ErwerbsfÃ¤higkeit bis heute nicht umgesetzt hat.</w:t>
      </w:r>
    </w:p>
    <w:p>
      <w:r>
        <w:t>3.4Â Â Â Â  Nach dem Gesagten ist die IV-Stelle auf das Leistungsgesuch der BeschwerdefÃ¼hrerin zu Recht nicht eingetreten. Die Beschwerde ist daher abzuweisen, soweit darauf eingetreten werden kann (vgl. oben E. 1.4).</w:t>
      </w:r>
    </w:p>
    <w:p>
      <w:r>
        <w:t>4.Â Â Â Â Â Â  Die Kosten des Verfahrens sind auf Fr. 600.-- festzusetzen und ausgangsgemÃ¤ss von der BeschwerdefÃ¼hrerin zu tragen (Art. 69 Abs. 1 bis IVG).</w:t>
      </w:r>
    </w:p>
    <w:p>
      <w:r>
        <w:t>Das Gericht erkennt:</w:t>
      </w:r>
    </w:p>
    <w:p>
      <w:r>
        <w:t>1.Â Â Â Â Â Â Â Â  Die Beschwerde wird abgewiesen, soweit darauf eingetreten wird.</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Jean Baptiste Huber</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