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IV.2010.00265 vom 5. Juli 2011</w:t>
      </w:r>
    </w:p>
    <w:p>
      <w:r>
        <w:t>ZH Sozialversicherungsgericht, 2011-07-05, DE</w:t>
      </w:r>
    </w:p>
    <w:p>
      <w:r>
        <w:rPr>
          <w:b/>
        </w:rPr>
        <w:t xml:space="preserve">Quelle: </w:t>
      </w:r>
      <w:r>
        <w:t>https://mcp.opencaselaw.ch/entscheid/zh_sozialversicherungsgericht_IV.2010.00265</w:t>
      </w:r>
    </w:p>
    <w:p>
      <w:r>
        <w:t>FR: ZH_SOZIALVERSICHERUNGSGERICHT IV.2010.00265 du 5 juillet 2011</w:t>
      </w:r>
    </w:p>
    <w:p>
      <w:r>
        <w:t>IT: ZH_SOZIALVERSICHERUNGSGERICHT IV.2010.00265 del 5 luglio 2011</w:t>
      </w:r>
    </w:p>
    <w:p>
      <w:pPr>
        <w:pStyle w:val="Heading2"/>
      </w:pPr>
      <w:r>
        <w:t>Erwägungen</w:t>
      </w:r>
    </w:p>
    <w:p>
      <w:r>
        <w:rPr>
          <w:b/>
        </w:rPr>
        <w:t>E. 2</w:t>
      </w:r>
    </w:p>
    <w:p>
      <w:r>
        <w:t>2.1Â Â Â Â  Die Beschwerdegegnerin ging im Teil 2 der angefochtenen VerfÃ¼gung (Urk. 2) davon aus, aus medizinischer Sicht sei ab 16. Juli 2005 eine Verschlechterung des Gesundheitszustandes mit einer EinschrÃ¤nkung in der ArbeitsfÃ¤higkeit in angestammter und angepasster TÃ¤tigkeit ausgewiesen (S. 1 unten). Eine nÃ¤her umschriebene angepasste TÃ¤tigkeit sei dem BeschwerdefÃ¼hrer im Rahmen eines Pensums von 80 % zumutbar, womit unter Verwendung von TabellenlÃ¶hnen gemÃ¤ss der Lohnstrukturerhebung (LSE) und einem Abzug von 25 % davon ein InvaliditÃ¤tsgrad von 46 % resultiere, womit ab 1. Oktober 2005 Anspruch auf eine Viertelsrente bestehe (S. 2).</w:t>
      </w:r>
    </w:p>
    <w:p>
      <w:r>
        <w:t>2.2Â Â Â Â  Der BeschwerdefÃ¼hrer wandte in seiner Beschwerde (Urk. 1) ein, die Y.___-Gutachter hÃ¤tten angegeben, die Beurteilung des Beginns der ArbeitsunfÃ¤higkeit sei schwierig (S. 6 f. Ziff. 7); der gerichtlich festgestellte frÃ¼here InvaliditÃ¤tsgrad von 31 % beziehe sich auf die Zeit bis zum am 6. Oktober 2003 erlittenen Unfall (S. 7 f. Ziff. 8); gemÃ¤ss Y.___-Gutachten sei er wÃ¤hrend 6 Monaten zu 100 % erwerbsunfÃ¤hig gewesen und dann noch zu 50 % fÃ¼r wechselbelastende TÃ¤tigkeiten, womit er ab Unfalldatum bis zirka Mitte Juli 2005 Anspruch auf eine ganze Rente habe (S. 8 Ziff. 9); gestÃ¼tzt auf das Y.___-Gutachten kÃ¶nne eine Verbesserung des Gesundheitszustandes nicht ab einem retrospektiv festgelegten Zeitpunkt, sondern frÃ¼hestens ab dem Datum der Begutachtung angenommen werden (S. 8 f. Ziff. 10). Ferner machte der BeschwerdefÃ¼hrer geltend, angesichts seines fortgeschrittenen Alters wÃ¤re seine RestarbeitsfÃ¤higkeit auf dem allgemeinen Arbeitsmarkt nicht mehr verwertbar gewesen (S. 9 f. Ziff. 11).</w:t>
      </w:r>
    </w:p>
    <w:p>
      <w:r>
        <w:t>2.3Â Â Â Â  Strittig und zu prÃ¼fen ist, wie es sich mit dem Gesundheitszustand, der ArbeitsfÃ¤higkeit und einem allfÃ¤lligen InvaliditÃ¤tsgrad seit Oktober 2003 verhÃ¤lt.</w:t>
      </w:r>
    </w:p>
    <w:p>
      <w:r>
        <w:rPr>
          <w:b/>
        </w:rPr>
        <w:t>E. 3</w:t>
      </w:r>
    </w:p>
    <w:p>
      <w:r>
        <w:t>3.1Â Â Â Â  Im Urteil des hiesigen Gerichts vom 14. Januar 2005 (Urk. 9/125) wurde zum bis 6. Oktober 2003 massgebenden Gesundheitszustand zusammenfassend festgehalten, dass der BeschwerdefÃ¼hrer gemÃ¤ss einem ergÃ¤nzenden psychiatrischen Gutachten (das auf Untersuchungen im MÃ¤rz und April 2003 basierte) und entgegen frÃ¼herer Annahmen des Gerichts aus psychiatrischer Sicht in seiner ArbeitsfÃ¤higkeit nicht eingeschrÃ¤nkt sei. Somit sei davon auszugehen, dass er in jeder TÃ¤tigkeit, welche allfÃ¤lligen BeweglichkeitseinschrÃ¤nkungen der HalswirbelsÃ¤ule (HWS) Rechnung trage, vollumfÃ¤nglich arbeitsfÃ¤hig sei (S. 10 E. 5.5).</w:t>
      </w:r>
    </w:p>
    <w:p>
      <w:r>
        <w:t>3.2Â Â Â Â  Am 6. Oktober 2003 wurde der BeschwerdefÃ¼hrer als FussgÃ¤nger von einem Auto angefahren und zog sich unter anderem eine Nasenbeinfraktur und eine Schulterverletzung zu (vgl. Urk. 9/164/43), die in der Chirurgischen Klinik des Stadtspitals Z.___, ___, behandelt wurden (Urk. 9/112-113, Urk. 9/117/1).</w:t>
      </w:r>
    </w:p>
    <w:p>
      <w:r>
        <w:t>3.3Â Â Â Â  Der den BeschwerdefÃ¼hrer regelmÃ¤ssig behandelnde (vgl. Urk. 9/99 S. 8 Mitte) Dr. med. A.___, Facharzt FMH fÃ¼r Neurologie, stellte in seinem Bericht vom 19. April 2004 (Urk. 9/117/2-4) folgende Diagnosen (S. 1):</w:t>
      </w:r>
    </w:p>
    <w:p>
      <w:r>
        <w:t>- chronisches posttraumatisches cervico-cephales Schmerzsyndrom und Photophobie bei Status nach Beschleunigungstrauma der HWS am 15. September 1992</w:t>
      </w:r>
    </w:p>
    <w:p>
      <w:r>
        <w:t>- reaktiv-depressive Entwicklung mit Schmerzfixierung</w:t>
      </w:r>
    </w:p>
    <w:p>
      <w:r>
        <w:t>- Status nach zweitem Beschleunigungstrauma der HWS am 8. November 1997 mit vorÃ¼bergehender Schmerzverschlechterung</w:t>
      </w:r>
    </w:p>
    <w:p>
      <w:r>
        <w:t>- Status nach Sturz in fahrendem Bus am 24. September 2000</w:t>
      </w:r>
    </w:p>
    <w:p>
      <w:r>
        <w:t>- Status nach Verkehrsunfall am 6. Oktober 2003 (als FussgÃ¤nger von Auto angefahren) mit traumatischer Schulterluxation links und seither anhaltender Verschlechterung der vorbestehenden cervico-cephalen Beschwerden</w:t>
      </w:r>
    </w:p>
    <w:p>
      <w:r>
        <w:t>Â Â Â Â Â Â Â Â Â  Der erste Unfall von 1992 habe zu chronischen und unter Belastung zunehmenden cervico-cephalen Schmerzen gefÃ¼hrt. Im Rahmen dieses Schmerzsyndroms habe sich eine depressive Verstimmung entwickelt. Das zweite Beschleunigungstrauma von 1997 habe zu einer vorÃ¼bergehenden Zunahme der vorbestehenden Beschwerden gefÃ¼hrt, ebenso der am 24. September 2000 erlittene Sturz, bei dem sich der BeschwerdefÃ¼hrer ein HÃ¤matom am linken Unterschenkel zugezogen habe. Der Unfall vom 6. Oktober 2003 schliesslich habe zu einer bis heute anhaltenden Verschlechterung der seit dem Unfall von 1992 bestehenden Nacken- und Kopfschmerzen gefÃ¼hrt; die Ãberempfindlichkeit auf Licht habe sich verschlechtert, und es komme seither vermehrt zu Schwindel (S. 2). Eine ArbeitsfÃ¤higkeit sei bei diesen erheblichen gesundheitlichen StÃ¶rungen nicht gegeben (S. 3 oben).</w:t>
      </w:r>
    </w:p>
    <w:p>
      <w:r>
        <w:t>Â Â Â Â Â Â Â Â Â  In einem am 15. Oktober 2004 ausgestellten Zeugnis (Urk. 9/123/24-26) nannte Dr. A.___ die gleichen Diagnosen und fÃ¼hrte aus, hauptgewichtig im Beschwerdebild seien die Folgen des Unfalls von 1992; die weiteren UnfÃ¤lle von 1997, 2000 und 2003 hÃ¤tten zu einer bis heute richtunggebenden Verschlechterung gefÃ¼hrt (S. 3 oben). Relevante Befunde seien eine eingeschrÃ¤nkte Beweglichkeit der HWS und eine verdickte und druckdolente Nacken- und Schultermuskulatur. Neurologische AusfÃ¤lle bestÃ¼nden keine. Wegen dieser Beschwerden sei der BeschwerdefÃ¼hrer in seinem angestammten Beruf als Taxifahrer zu 100 % arbeitsunfÃ¤hig. An Behandlungen benÃ¶tige er regelmÃ¤ssige Physiotherapien sowie Schmerzmittel (S. 3 Mitte).</w:t>
      </w:r>
    </w:p>
    <w:p>
      <w:r>
        <w:t>3.4Â Â Â Â  Der behandelnde Psychiater Dr. med. B.___, Psychiatrie und Psychotherapie FMH, attestierte am 20. Oktober 2004 eine ArbeitsunfÃ¤higkeit von 50 % seit dem 26. August 2002 bis auf weiteres (Urk. 9/123/27).</w:t>
      </w:r>
    </w:p>
    <w:p>
      <w:r>
        <w:t>3.5Â Â Â Â  Dr. med. C.___, Facharzt fÃ¼r OrthopÃ¤dische Chirurgie FMH, berichtete am 5. Januar 2005 Ã¼ber zwei im Dezember 2004 erfolgte Untersuchungen des BeschwerdefÃ¼hrers (Urk. 9/187/12-13). Er nannte folgende Diagnosen (S. 1):</w:t>
      </w:r>
    </w:p>
    <w:p>
      <w:r>
        <w:t>20. MÃ¤rz 1995: Â Â Â Â Â  Calcaneodynie rechts bei Knick-SpreizfÃ¼ssen und Status nach HWS-Schleudertrauma</w:t>
      </w:r>
    </w:p>
    <w:p>
      <w:r>
        <w:t>16. Mai 2000: Â Â Â Â Â Â  Cervicalgien / Brachialgien bei Status nach 2 x HWS-Distorsionen</w:t>
      </w:r>
    </w:p>
    <w:p>
      <w:r>
        <w:t>19. Oktober 2004:Â Â  chronische subacromiale Schmerzen links bei Status nach Schulterdistorsion und Rotatorenmanschettennaht</w:t>
      </w:r>
    </w:p>
    <w:p>
      <w:r>
        <w:t>Â Â Â Â Â Â Â Â Â  Mit der aktuellen Schmerzproblematik bestehe sicher keine ArbeitsfÃ¤higkeit als Taxifahrer. FÃ¼r leichte Arbeiten ohne Ãberkopf-TÃ¤tigkeit und ohne Verpflichtung zu schnellen Bewegungen kÃ¶nne aus orthopÃ¤discher Sicht von einer ArbeitsunfÃ¤higkeit von 50 % ausgegangen werden (S. 2).</w:t>
      </w:r>
    </w:p>
    <w:p>
      <w:r>
        <w:t>Â Â Â Â Â Â Â Â Â  In einem Bericht vom 14. Juli 2005 (Urk. 9/187/14-15) erwÃ¤hnte Dr. C.___ zusÃ¤tzlich Schmerzen im Bereich des rechten Vorfusses, die wahrscheinlich auf ein Morton Neurom zurÃ¼ckzufÃ¼hren seien (S. 2).</w:t>
      </w:r>
    </w:p>
    <w:p>
      <w:r>
        <w:t>Â Â Â Â Â Â Â Â Â  Am 11. Januar 2008 berichtete Dr. C.___ auf Anfrage noch einmal Ã¼ber die bei ihm erfolgte Behandlung (Urk. 9/187/1-5), die am 17. Mai 2005 abgeschlossen worden sei (S. 5 oben).</w:t>
      </w:r>
    </w:p>
    <w:p>
      <w:r>
        <w:t>3.6Â Â Â Â  Die Ãrzte der D.___ Klinik berichteten am 3. Mai 2006 Ã¼ber die gleichentags erfolgte Konsultation (Urk. 9/135). Als Diagnosen nannten sie eine Supraspinatussehnen-Re-Ruptur links und eine transmurale Ruptur der Supraspinatussehne rechts. Aufgrund der guten Beweglichkeit stÃ¼nden sie einer operativen Massnahme weiterhin zurÃ¼ckhaltend gegenÃ¼ber. Verordnet wurden erneut 9 Sitzungen Physiotherapie.</w:t>
      </w:r>
    </w:p>
    <w:p>
      <w:r>
        <w:t>Â Â Â Â Â Â Â Â Â  Im Formularbericht vom 7. September 2006 wurde eine behinderungsangepasste TÃ¤tigkeit als halbtags zumutbar bezeichnet (Urk. 9/138/4), und im Bericht vom 8. September 2006 (Urk. 9/138/5-6) nannten die Ãrzte der D.___ Klinik folgende Diagnosen mit Auswirkung auf die ArbeitsfÃ¤higkeit (lit. A):</w:t>
      </w:r>
    </w:p>
    <w:p>
      <w:r>
        <w:t>- Status nach HWS-Distorsion am 15. September 1992</w:t>
      </w:r>
    </w:p>
    <w:p>
      <w:r>
        <w:t>- Status nach HWS-Distorsion am 8. November 1997</w:t>
      </w:r>
    </w:p>
    <w:p>
      <w:r>
        <w:t>- Status nach traumatischer Schulterluxation links am 6. Oktober 2003</w:t>
      </w:r>
    </w:p>
    <w:p>
      <w:r>
        <w:t>- chronisches subacromiales Impingement links bei Status nach Schulterdistorsion und Rotatorenmanschettennaht am 19. Oktober 2004</w:t>
      </w:r>
    </w:p>
    <w:p>
      <w:r>
        <w:t>- Supraspinatussehnen-Re-Ruptur links</w:t>
      </w:r>
    </w:p>
    <w:p>
      <w:r>
        <w:t>- transmurale Ruptur der Supraspinatussehne rechts</w:t>
      </w:r>
    </w:p>
    <w:p>
      <w:r>
        <w:t>Â Â Â Â Â Â Â Â Â  Den Gesundheitszustand bezeichneten sie als stationÃ¤r (lit. C.1), zur Ar-beitsfÃ¤higkeit machten sie keine Angaben (vgl. lit. B und D.7).</w:t>
      </w:r>
    </w:p>
    <w:p>
      <w:r>
        <w:t>3.7Â Â Â Â  Dr. A.___ berichtete am 7. MÃ¤rz 2007 Ã¼ber seine am 28. Februar und 6. MÃ¤rz 2007 erfolgten neurologischen Untersuchungen (Urk. 13/2). Dabei nannte er die von ihm bereits 2004 gestellten Diagnosen (vorstehend E. 3.3), im letzten AufzÃ¤hlungspunkt ergÃ¤nzt um die ErwÃ¤hnung einer persistierenden Beule im Stirnbereich rechts (S. 1 Mitte).</w:t>
      </w:r>
    </w:p>
    <w:p>
      <w:r>
        <w:t>Â Â Â Â Â Â Â Â Â  Im Vergleich zu den Voruntersuchungen seien sowohl Beschwerdebild als auch Befunde unverÃ¤ndert geblieben (S. 2 unten). Der BeschwerdefÃ¼hrer leide an stÃ¤ndigen Nacken- und Kopfschmerzen rechts, die bei jeglicher kÃ¶rperlicher Belastung zunÃ¤hmen (S. 2 f.). UnverÃ¤ndert sei auch das BlendungsgefÃ¼hl, weswegen der BeschwerdefÃ¼hrer seinen Beruf als Taxifahrer bereits nach dem ersten Unfall von 1992 habe niederlegen mÃ¼ssen. Der BeschwerdefÃ¼hrer benÃ¶tige weiterhin Physiotherapie und Schmerzmittel. Eine ArbeitsfÃ¤higkeit sei bei diesen gesundheitlichen StÃ¶rungen nicht gegeben (S. 2 oben).</w:t>
      </w:r>
    </w:p>
    <w:p>
      <w:r>
        <w:t>3.8Â Â Â Â  Am 31. Dezember 2008 erstatteten Dr. med. E.___, fallverantwortliche Ãrztin, und Dr. med. F.___, stellvertretender Chefarzt, Stelle Y.___ (Y.___), ein Gutachten im Auftrag der Beschwerdegegnerin (Urk. 9/164/1-50). Sie stÃ¼tzten sich auf die ihnen Ã¼berlassenen und zusÃ¤tzlich angeforderte (vgl. S. 5 Ziff. 2.2) Akten (S. 6 ff.), die Angaben des BeschwerdefÃ¼hrers (S. 27 ff., S. 36 f.), eine am 16. Juni 2008 erfolgte internistische Untersuchung (S. 29 Ziff. 4.2) sowie ein rheumatologisches (S. 29 ff.; Urk. 9/164/56-64), ein neurologisches (S. 32 ff.; Urk. 9/164/65-84), ein neuropsychologisches (S. 34 ff.; Urk. 9/164/85-100), ein psychiatrisches (S. 36 f.; Urk. 9/164/101-109) und ein opthalmologisches (S. 37 ff.; Urk. 9/164/110-114) Fachgutachten.</w:t>
      </w:r>
    </w:p>
    <w:p>
      <w:r>
        <w:t>Â Â Â Â Â Â Â Â Â  Gutachterin und Gutachter stellten folgende Diagnosen mit Einfluss auf die ArbeitsfÃ¤higkeit (S. 39 Ziff. 6.1):</w:t>
      </w:r>
    </w:p>
    <w:p>
      <w:r>
        <w:t>- residuelle Schulterschmerzen links, wahrscheinlich bei subakromialem Impingement</w:t>
      </w:r>
    </w:p>
    <w:p>
      <w:r>
        <w:t>- Status nach traumatischer Schulterluxation links bei Verkehrsunfall am 6. Oktober 2003</w:t>
      </w:r>
    </w:p>
    <w:p>
      <w:r>
        <w:t>- Status nach Supraspinatussehnen-Rekonstruktion links am 29. Okto-ber 2003</w:t>
      </w:r>
    </w:p>
    <w:p>
      <w:r>
        <w:t>- Status nach mÃ¶glicher partieller Reruptur (MRI vom 24. November 2005 und orthopÃ¤dische Akte D.___ Klinik vom 2. Mai 2008)</w:t>
      </w:r>
    </w:p>
    <w:p>
      <w:r>
        <w:t>- leichte neuropsychische StÃ¶rung</w:t>
      </w:r>
    </w:p>
    <w:p>
      <w:r>
        <w:t>- Status nach HWS-Distorsionstraumata 1992 und 1997 und Status nach SchÃ¤delhirntrauma (SHT) 2003</w:t>
      </w:r>
    </w:p>
    <w:p>
      <w:r>
        <w:t>- chronische Schulterschmerzen rechts bei Rotatorenmanschettentendopathie</w:t>
      </w:r>
    </w:p>
    <w:p>
      <w:r>
        <w:t>- freie Beweglichkeit und unauffÃ¤llige rohe Kraftentwicklung rechts</w:t>
      </w:r>
    </w:p>
    <w:p>
      <w:r>
        <w:t>Als Diagnosen ohne Auswirkung auf die ArbeitsfÃ¤higkeit nannten sie (S. 39 Ziff. 6.2):</w:t>
      </w:r>
    </w:p>
    <w:p>
      <w:r>
        <w:t>- leichtgradiges zervikozephales Schmerzsyndrom mit/bei</w:t>
      </w:r>
    </w:p>
    <w:p>
      <w:r>
        <w:t>- Status nach HWS-Distorsionstrauma 15. September 1992 und 8. No-vember 1997</w:t>
      </w:r>
    </w:p>
    <w:p>
      <w:r>
        <w:t>- diskrete degenerative SegmentverÃ¤nderungen C4-C7 (MRI vom 20. Mai 1996 und CT vom 6. Oktober 2003)</w:t>
      </w:r>
    </w:p>
    <w:p>
      <w:r>
        <w:t>- klinisch keine radikulÃ¤ren sensomotorischen AusfÃ¤lle</w:t>
      </w:r>
    </w:p>
    <w:p>
      <w:r>
        <w:t>- Verdacht auf funktionelle Ãberlagerung</w:t>
      </w:r>
    </w:p>
    <w:p>
      <w:r>
        <w:t>- Verdacht auf arterielles Thoracic-outlet-Syndrom links klinisch-anamnestisch</w:t>
      </w:r>
    </w:p>
    <w:p>
      <w:r>
        <w:t>- chronisches leichtes lumbovertebrales Schmerzsyndrom</w:t>
      </w:r>
    </w:p>
    <w:p>
      <w:r>
        <w:t>- radiologisch altersentsprechender Befund (RÃ¶ntgen 15. Mai 1996)</w:t>
      </w:r>
    </w:p>
    <w:p>
      <w:r>
        <w:t>- zentrale Photophobie</w:t>
      </w:r>
    </w:p>
    <w:p>
      <w:r>
        <w:t>- klinisch-neurologisch diesbezÃ¼glich unauffÃ¤llige Untersuchung, kein Hinweis auf zugrunde liegende neurologische Erkrankung</w:t>
      </w:r>
    </w:p>
    <w:p>
      <w:r>
        <w:t>- leichtgradige Polyneuropathie, am ehesten diabetisch bedingt</w:t>
      </w:r>
    </w:p>
    <w:p>
      <w:r>
        <w:t>- benigner paroxysmaler Lagerungsschwindel des linken vertikalen Bo-genganges</w:t>
      </w:r>
    </w:p>
    <w:p>
      <w:r>
        <w:t>- unklare erhÃ¶hte Blendempfindlichkeit drei Monate nach HWS-Schleu-dertrauma 1992</w:t>
      </w:r>
    </w:p>
    <w:p>
      <w:r>
        <w:t>- Verdacht auf okulÃ¤re Hypertension (in Behandlung bei privatem Augenarzt)</w:t>
      </w:r>
    </w:p>
    <w:p>
      <w:r>
        <w:t>- Diabetes mellitus Typ II</w:t>
      </w:r>
    </w:p>
    <w:p>
      <w:r>
        <w:t>- arterielle Hypertonie</w:t>
      </w:r>
    </w:p>
    <w:p>
      <w:r>
        <w:t>In derÂ  gemeinsam mit den Fachgutachterinnen und -gutachtern erstellten (S. 40 Ziff. 7) Gesamtbeurteilung wurde ausgefÃ¼hrt, aktuell werde vom Be-schwerdefÃ¼hrer ein BlendgefÃ¼hl beim Autofahren beschrieben. Zudem bestÃ¼nden in der IntensitÃ¤t wechselnde, einschiessende Schulterschmerzen links; bei stÃ¤rkeren Schmerzen verspÃ¼re er ein Ameisenlaufen in den HÃ¤nden beidseits. Morgens bestÃ¼nden stÃ¤rkere Nackenschmerzen, in den Hinterkopf ausstrahlend, im Verlaufe des Morgens regredient (S. 44 unten).</w:t>
      </w:r>
    </w:p>
    <w:p>
      <w:r>
        <w:t>Die Beschwerden der linken Schulter seien als Unfallfolge 2003 anzusehen, diejenigen der rechten Schulter seien degenerativer Art. MuskuloskelettÃ¤r bestehe aufgrund des aktuellen klinischen Bildes eines gewisse Verminderung der Belastbarkeit, so sollte ein Stossen oder Ziehen von Lasten von mehr als 3-5 kg nicht erfolgen, weshalb fÃ¼r kÃ¶rperlich schwere und mittelschwere TÃ¤tigkeiten keine ArbeitsfÃ¤higkeit mehr bestehe. Inwieweit diese EinschrÃ¤nkung fÃ¼r die angestammte TÃ¤tigkeit als Taxichauffeur, die ein Be- und Entladen von GepÃ¤ckstÃ¼cken zum Teil grÃ¶sseren Gewichts beinhalte, zum Tragen komme, sollte die Berufsberatung evaluieren (S. 46 oben).</w:t>
      </w:r>
    </w:p>
    <w:p>
      <w:r>
        <w:t>Die wiederholten Beurteilungen durch Dr. A.___ seien aus heutiger Sicht nicht nachzuvollziehen. Er habe in keinem seiner Atteste eine aus neurologischer Sicht hinreichende ErklÃ¤rung fÃ¼r eine 100%ige ArbeitsunfÃ¤higkeit gegeben; zudem fielen seine Beurteilungen der ArbeitsunfÃ¤higkeit Ã¼ber die Jahre widersprÃ¼chlich aus (S. 46 Mitte).</w:t>
      </w:r>
    </w:p>
    <w:p>
      <w:r>
        <w:t>FÃ¼r die angestammte TÃ¤tigkeit als Taxifahrer bestehe grundsÃ¤tzlich eine ArbeitsfÃ¤higkeit von 80 %, sofern die fÃ¼r angepasste TÃ¤tigkeiten formulierten Limiten eingehalten werden kÃ¶nnten (S. 46 Ziff. 7.2).</w:t>
      </w:r>
    </w:p>
    <w:p>
      <w:r>
        <w:t>FÃ¼r eine kÃ¶rperlich leichte TÃ¤tigkeit bestehe aus gesamtmedizinischer Sicht eine 80%ige ArbeitsfÃ¤higkeit, ideal wÃ¤re eine klar strukturierte, praktische TÃ¤tigkeit. Die EinschrÃ¤nkung der ArbeitsfÃ¤higkeit ergebe sich aus rheumatologischer / neuropsychologischer Sicht (S. 46 Ziff. 7.3). Folgende EinschrÃ¤nkungen sollten respektiert werden: Ohne repetitives Heben, Stossen oder Ziehen von Lasten von mehr als 3-5 kg, ohne repetitive gebÃ¼ckt oder Ã¼ber Kopf zu verrichtende TÃ¤tigkeitsanteile, ohne ausgeprÃ¤gte Vibrationsexposition, nicht repetitiv auf Leitern oder GerÃ¼sten, ohne ausschliessliches Stehen und Gehen, bestehe eine 80%ige ArbeitsfÃ¤higkeit. Monotone KÃ¶rperhaltungen sollten vermieden werden. Aktuell sollte der BeschwerdefÃ¼hrer keine TÃ¤tigkeiten ausÃ¼ben mÃ¼ssen mit wiederholten vertikalen Kopfbewegungen, da er dabei im Falle einer Schwindelattacke sich oder andere verletzen kÃ¶nnte. Es handle sich hierbei allerdings nur um eine kurzfristige EinschrÃ¤nkung, da die genannte Erkrankung prinzipiell vollumfÃ¤nglich therapierbar sei (S. 46 f.).</w:t>
      </w:r>
    </w:p>
    <w:p>
      <w:r>
        <w:t>Zum Beginn der ArbeitsunfÃ¤higkeit wurde ausgefÃ¼hrt, bis zum dritten Unfall vom Oktober 2003 kÃ¶nne den Beurteilungen der Beschwerdegegnerin gefolgt werden. Nach der operativen Versorgung der linken Schulter Ende Oktober 2003 sei von einer 6-monatigen vollen ArbeitsunfÃ¤higkeit auszugehen und fÃ¼r die darauf folgenden 6 Monate von einer 50%igen ArbeitsunfÃ¤higkeit, dies entspreche einem Zeitraum bis etwa Oktober 2004. Aus dieser Zeit lÃ¤gen allerdings Ã¼ber rund 2.4 Jahre keine schulterorthopÃ¤disch/rheumatologischen Berichte vor; offenbar habe der BeschwerdefÃ¼hrer keinen entsprechenden Konsultationsbedarf gehabt. Somit sei ab Oktober 2004 von der aktuell attestierten ArbeitsfÃ¤higkeit auszugehen (S. 47 Ziff. 7.4).</w:t>
      </w:r>
    </w:p>
    <w:p>
      <w:r>
        <w:t>In Beantwortung entsprechender Fragen wurde schliesslich ausgefÃ¼hrt, es bestehe eine leichte neuropsychologische StÃ¶rung, die zu einer 20%igen EinschrÃ¤nkung der ArbeitsfÃ¤higkeit fÃ¼hre. Aufgrund der beidseitigen Schultersymptomatik bestehe eine eingeschrÃ¤nkte Belastbarkeit aus rheumatologischer Sicht, die zu einer ArbeitsunfÃ¤higkeit fÃ¼r schwere und mittelschwere TÃ¤tigkeiten fÃ¼hre (S. 48 Ziff. 7.7.1).</w:t>
      </w:r>
    </w:p>
    <w:p>
      <w:r>
        <w:t>3.9Â Â Â Â  Am 25. Juni 2009 nahm die Gutachterin zu vom Rechtsvertreter des Beschwer-defÃ¼hrers aufgeworfenen Fragen Stellung (Urk. 9/182). Sie fÃ¼hrte unter anderem aus, nach erneuter Durchsicht der Akten, mithin unter BerÃ¼cksichtigung der Angaben von Dr. C.___, sei die gutachterlich attestierte ArbeitsfÃ¤higkeit nunmehr auf Mitte Juli 2005 zu datieren; aktuell wie auch in der Gutachtersituation bleibe die retrospektive Beurteilung des Beginns der ArbeitsfÃ¤higkeit schwierig (S. 3 oben).</w:t>
      </w:r>
    </w:p>
    <w:p>
      <w:r>
        <w:rPr>
          <w:b/>
        </w:rPr>
        <w:t>E. 4</w:t>
      </w:r>
    </w:p>
    <w:p>
      <w:r>
        <w:t>4.1Â Â Â Â  Was die Beurteilung des Gesundheitszustandes und die ArbeitsfÃ¤higkeit des BeschwerdefÃ¼hrers anbetrifft, ist grundsÃ¤tzlich auf das Y.___-Gutachten abzustellen.</w:t>
      </w:r>
    </w:p>
    <w:p>
      <w:r>
        <w:t>Â Â Â Â Â Â Â Â Â  GegenÃ¼ber den Beurteilungen von Dr. A.___ sind die bereits im Urteil des EVG genannten Vorbehalte (Urk. 9/130 S. 5 f. E. 4.4.) angebracht, und es kann ihnen aus den im Y.___-Gutachten (S. 46 Mitte) erwÃ¤hnten GrÃ¼nden nicht gefolgt werden.</w:t>
      </w:r>
    </w:p>
    <w:p>
      <w:r>
        <w:t>4.2Â Â Â Â  Im Y.___-Gutachten wurde fÃ¼r die Zeit nach dem Unfall und der operativen Versorgung im Oktober 2003 eine vollstÃ¤ndige ArbeitsunfÃ¤higkeit von 6 Monaten attestiert. Dies ist einleuchtend.</w:t>
      </w:r>
    </w:p>
    <w:p>
      <w:r>
        <w:t>Â Â Â Â Â Â Â Â Â  Anschliessend wurde im Y.___-Gutachten eine ArbeitsunfÃ¤higkeit von 50 % angenommen, ursprÃ¼nglich terminiert bis Oktober 2004 (vorstehend E. 3.8), dann jedoch - nach erneutem Aktenstudium - bis Mitte 2005 (vorstehend E. 3.9). Dies deckt sich mit der von Dr. C.___ im Januar 2005 auf 50 % veranschlagten ArbeitsunfÃ¤higkeit (vorstehend E. 3.5).</w:t>
      </w:r>
    </w:p>
    <w:p>
      <w:r>
        <w:t>4.3Â Â Â Â  Die Beschwerdegegnerin ist zwar ebenfalls von Mitte Juli 2005 als massgebendem Zeitpunkt ausgegangen. Sie hat aber angenommen, der Gesundheitszustand des BeschwerdefÃ¼hrers habe sich ab diesem Zeitpunkt verschlechtert, sei also vorher besser gewesen. DafÃ¼r gibt es jedoch keinerlei Anhaltspunkte.</w:t>
      </w:r>
    </w:p>
    <w:p>
      <w:r>
        <w:t>GestÃ¼tzt auf das Y.___-Gutachten und die Ã¼brigen medizinischen Berichte, soweit sie beweistauglich sind, steht fest, dass von Oktober 2003 bis MÃ¤rz 2004 eine vollstÃ¤ndige ArbeitsunfÃ¤higkeit und von April bis Juli 2005 eine solche von 50 % bestanden hat. Ab Mitte Juli 2005 kann sodann die im Y.___-Gutachten attestierte ArbeitsfÃ¤higkeit von 80 % in adaptierten TÃ¤tigkeiten angenommen werden.</w:t>
      </w:r>
    </w:p>
    <w:p>
      <w:r>
        <w:t>Der medizinische Sachverhalt ist als dahingehend erstellt zu erachten.</w:t>
      </w:r>
    </w:p>
    <w:p>
      <w:r>
        <w:t>4.4Â Â Â Â  Hinsichtlich der InvaliditÃ¤tsbemessung ist an die Darlegungen im Urteil des EVG vom 7. September 2005 (Urk. 9/130) anzuknÃ¼pfen. Dort wurde das vom hiesigen Gericht fÃ¼r das Jahr 2002 auf Fr. 62'268.-- veranschlagte Valideneinkommen als unbestritten anerkannt (S. 6 f. E. 5.1).</w:t>
      </w:r>
    </w:p>
    <w:p>
      <w:r>
        <w:t>BestÃ¤tigt wurde auch das gestÃ¼tzt auf die LSE-Daten und den maximal mÃ¶glichen Abzug von 25 % ermittelte hypothetische Invalideneinkommen von Fr. 42'756.-- (S. 7 E. 5.2).</w:t>
      </w:r>
    </w:p>
    <w:p>
      <w:r>
        <w:t>Nicht gefolgt werden kann bezÃ¼glich Invalideneinkommen der Beschwerdegegnerin, welche die (ab Mitte Juli 2005 anzunehmende) ArbeitsfÃ¤higkeit von 80 % auf die angestammte TÃ¤tigkeit als Taxifahrer bezogen hat (Urk. 9/165 S. 1), denn seit dem BeschwerdefÃ¼hrer aus gesundheitlichen GrÃ¼nden der entsprechende FÃ¼hrerschein entzogen wurde, ist ihm das AusÃ¼ben dieser angestammten TÃ¤tigkeit logischerweise verwehrt.</w:t>
      </w:r>
    </w:p>
    <w:p>
      <w:r>
        <w:t>Andererseits kann auch dem BeschwerdefÃ¼hrer nicht gefolgt werden, wonach er aus AltersgrÃ¼nden auch auf dem ausgeglichenen Arbeitsmarkt die attestierte RestarbeitsfÃ¤higkeit nicht mehr verwerten kÃ¶nne (Urk. 1 S. 9 f. Ziff. 11). Einerseits war der BeschwerdefÃ¼hrer im fraglichen Jahr 2003 rund 59-jÃ¤hrig und somit nicht wenige Monate vor der Pensionierung, wie in einem Fall, in welchem das Bundesgericht eine RestarbeitsfÃ¤higkeit als nicht mehr verwertbar erachtete (vgl. Urteil 9C_145/2011 vom 30. Mai 2011, E. 3.4). Andererseits hat auch das EVG in seinem Urteil von 2005 bezogen auf das Jahr 2002 die hypothetische Verwertbarkeit der RestarbeitsfÃ¤higkeit nicht in Frage gestellt, so dass es damit sein Bewenden hat.</w:t>
      </w:r>
    </w:p>
    <w:p>
      <w:r>
        <w:t>4.5Â Â Â Â  Bei der konkreten InvaliditÃ¤tsbemessung ist vom Valideneinkommen von Fr. 62'268.-- und einem Invalideneinkommen bei voller ArbeitsfÃ¤higkeit von Fr. 42'756.-- auszugehen. Da beide auf nicht sektorspezifischen TabellenlÃ¶hnen beruhen, erÃ¼brigt sich ein Anrechnen der auf beiden Seiten identischen Nominallohnentwicklung.</w:t>
      </w:r>
    </w:p>
    <w:p>
      <w:r>
        <w:t>Â Â Â Â Â Â Â Â Â  Bezogen auf Art. 88a Abs. 1 IVV ist sodann anzumerken, dass keine Veranlassung besteht, die dort unter UmstÃ¤nden vorgesehene dreimonatige Karenzfrist einzusetzen, ist doch bei der hier erfolgten retrospektiven Festlegung der ArbeitsfÃ¤higkeit der Ã¤rztlich bestimmte Zeitpunkt gleichzeitig derjenige, in dem angenommen werden kann, dass die Verbesserung der ArbeitsfÃ¤higkeit von Dauer gewesen sei.</w:t>
      </w:r>
    </w:p>
    <w:p>
      <w:r>
        <w:t>Â Â Â Â Â Â Â Â Â  Somit betrÃ¤gt der InvaliditÃ¤tsgrad von Oktober 2003 bis MÃ¤rz 2004 100 %.</w:t>
      </w:r>
    </w:p>
    <w:p>
      <w:r>
        <w:t>Â Â Â Â Â Â Â Â Â  Von April 2004 bis Juli 2005 ist eine ArbeitsfÃ¤higkeit von 50 % einzusetzen, womit das Invalideneinkommen Fr. 21'378.-- (Fr. 42'756.-- x 0.5), die Einkommenseinbusse Fr. 40'890.--, und der InvaliditÃ¤tsgrad somit rund 66 % betrÃ¤gt.</w:t>
      </w:r>
    </w:p>
    <w:p>
      <w:r>
        <w:t>Â Â Â Â Â Â Â Â Â  Ab August 2005 betrÃ¤gt die ArbeitsfÃ¤higkeit 80 %, womit das Invalideneinkommen rund Fr. 34'205.-- (Fr. 42'756.-- x 0.8), die Einkommenseinbusse Fr. 28'063.-- und der InvaliditÃ¤tsgrad rund 45 % betrÃ¤gt.</w:t>
      </w:r>
    </w:p>
    <w:p>
      <w:r>
        <w:t>4.6Â Â Â Â  Somit hat der BeschwerdefÃ¼hrer Anspruch auf eine ganze Rente von Oktober 2003 bis MÃ¤rz 2004, auf eine Dreiviertelsrente von April 2004 bis Juli 2005 und auf eine Viertelsrente ab August 2005.</w:t>
      </w:r>
    </w:p>
    <w:p>
      <w:r>
        <w:t>Â Â Â Â Â Â Â Â Â  Dahingehend ist, in teilweiser Gutheissung der Beschwerde, die angefochtene VerfÃ¼gung abzuÃ¤ndern.</w:t>
      </w:r>
    </w:p>
    <w:p>
      <w:r>
        <w:rPr>
          <w:b/>
        </w:rPr>
        <w:t>E. 5</w:t>
      </w:r>
    </w:p>
    <w:p>
      <w:r>
        <w:t>5.1Â Â Â Â  Die Verfahrenskosten gemÃ¤ss Art. 69 Abs. 1 bis IVG sind ermessensweise auf Fr. 700.-- festzusetzen und ausgangsgemÃ¤ss der Beschwerdegegnerin aufzuerlegen.</w:t>
      </w:r>
    </w:p>
    <w:p>
      <w:r>
        <w:t>5.2Â Â Â Â  Der teilweise obsiegende und anwaltlich vertretene BeschwerdefÃ¼hrer hat Anspruch auf eine ProzessentschÃ¤digung, die in WÃ¼rdigung der UmstÃ¤nde und beim praxisgemÃ¤ssen Stundenansatz von Fr. 200.-- (zuzÃ¼glich Mehrwertsteuer) auf Fr. 2'100.-- festzusetzen und von der Beschwerdegegnerin zu bezahlen ist.</w:t>
      </w:r>
    </w:p>
    <w:p>
      <w:r>
        <w:t>Â Â Â Â Â Â Â Â Â</w:t>
      </w:r>
    </w:p>
    <w:p>
      <w:r>
        <w:t>Das Gericht erkennt:</w:t>
      </w:r>
    </w:p>
    <w:p>
      <w:r>
        <w:t>1.Â Â Â Â Â Â Â Â  In teilweiser Gutheissung der Beschwerde wird die VerfÃ¼gung der Sozialver-sicherungsanstalt des Kantons ZÃ¼rich, IV-Stelle, vom 11. Februar 2010 dahin abgeÃ¤ndert, dass der BeschwerdefÃ¼hrer Anspruch auf eine ganze Rente von Oktober 2003 bis MÃ¤rz 2004, auf eine Dreiviertelsrente von April 2004 bis Juli 2005 und auf eine Viertelsrente ab August 2005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2Â100.-- (inkl. Barauslagen und MWSt) zu bezahlen.</w:t>
      </w:r>
    </w:p>
    <w:p>
      <w:r>
        <w:t>4.Â Â Â Â Â Â Â Â  Zustellung gegen Empfangsschein an:</w:t>
      </w:r>
    </w:p>
    <w:p>
      <w:r>
        <w:t>- Rechtsanwalt Christos Antoniadis</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