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IV.2010.00230 vom 20. Juni 2011</w:t>
      </w:r>
    </w:p>
    <w:p>
      <w:r>
        <w:t>ZH Sozialversicherungsgericht, 2011-06-20, DE</w:t>
      </w:r>
    </w:p>
    <w:p>
      <w:r>
        <w:rPr>
          <w:b/>
        </w:rPr>
        <w:t xml:space="preserve">Quelle: </w:t>
      </w:r>
      <w:r>
        <w:t>https://mcp.opencaselaw.ch/entscheid/zh_sozialversicherungsgericht_IV.2010.00230</w:t>
      </w:r>
    </w:p>
    <w:p>
      <w:r>
        <w:t>FR: ZH_SOZIALVERSICHERUNGSGERICHT IV.2010.00230 du 20 juin 2011</w:t>
      </w:r>
    </w:p>
    <w:p>
      <w:r>
        <w:t>IT: ZH_SOZIALVERSICHERUNGSGERICHT IV.2010.00230 del 20 giugno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Â Â Â Â 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Â Â Â Â Â Â Â Â  Dieser Revisionsordnung geht der Grundsatz vor, dass 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178 E. 2a; Art. 53 Abs. 2 ATSG). Unter diesen Voraussetzungen kann die Verwaltung eine RentenverfÃ¼gung auch dann abÃ¤ndern, wenn die Revisionsvoraussetzungen des Art. 41 IVG (seit 1. Januar 2003: Art. 17 Abs. 1 ATSG) nicht erfÃ¼llt sind.</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t>1.5Â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rPr>
          <w:b/>
        </w:rPr>
        <w:t>E. 2</w:t>
      </w:r>
    </w:p>
    <w:p>
      <w:r>
        <w:t>2.1Â Â Â Â  Strittig ist die RechtmÃ¤ssigkeit der Aufhebung der dem BeschwerdefÃ¼hrer seit 1. MÃ¤rz 2001 ausgerichteten ganzen Rente (per 31. MÃ¤rz 2010).</w:t>
      </w:r>
    </w:p>
    <w:p>
      <w:r>
        <w:t>2.2Â Â Â Â  Die Beschwerdegegnerin stellte sich in der angefochtenen VerfÃ¼gung gestÃ¼tzt auf das MEDAS-Gutachten vom 17. Dezember 2007 auf den Standpunkt, dass seit der Rentenzusprache vom 4. Juli 2001 zwar keine wesentliche Verbesserung eingetreten, jedoch von einer damals unzutreffenden, allein auf das subjektive Beschwerdebild ausgerichteten Beurteilung der ArbeitsunfÃ¤higkeit auszugehen sei, womit die Voraussetzungen einer WiedererwÃ¤gung erfÃ¼llt seien. Der BeschwerdefÃ¼hrer sei in angestammter und angepasster TÃ¤tigkeit zu 80 % arbeitsfÃ¤hig (Urk. 2; Urk. 6). DemgegenÃ¼ber ist X.___ im Wesentlichen der Ansicht, dass weder ein WiedererwÃ¤gungs- noch ein Revisionsgrund gegeben und ihm folglich weiterhin eine ganze Rente auszurichten sei (Urk. 1). Im Ãbrigen sei auch aus GrÃ¼nden des Vertrauensschutzes die Aufhebung der Rente nicht erlaubt (Urk. 12).</w:t>
      </w:r>
    </w:p>
    <w:p>
      <w:r>
        <w:rPr>
          <w:b/>
        </w:rPr>
        <w:t>E. 3</w:t>
      </w:r>
    </w:p>
    <w:p>
      <w:r>
        <w:t>3.1Â Â Â Â Â Â Â Â  Grundlage fÃ¼r die ursprÃ¼ngliche volle Rentenzusprache vom 4. Juli 2001 bildeten gemÃ¤ss Feststellungsblatt fÃ¼r den Beschluss vom 20. MÃ¤rz 2001 (Urk. 7/62) Berichte von Dr. A.___ vom 18. Mai 2000 an die B.___ (Urk. 7/45), vom 8. September 2000 an die C.___ (Urk. 7/47) und vom 28. Februar 2001 an die IV-Stelle (Urk. 7/52; Urk. 7/59/3-4), ein Bericht der D.___ vom 11. Dezember 2000 (Urk. 7/56), die Unfall-Akten der C.___ (Urk. 7/61/1-155), namentlich der Bericht der B.___ vom 18. August 2000 (Urk. 7/61/54-55), der Arbeitgeberbericht der Z.___ AG vom 13. Oktober 2000 (Urk. 7/54) sowie der Auszug aus dem individuellen Konto des Versicherten vom 11. Oktober 2000 (Urk. 7/53). Der Stellungnahme des Medizinischen Diensts der IV-Stelle vom 23. MÃ¤rz 2001 (Urk. 7/63) ist zudem zu entnehmen, dass eine volle Rente aufgrund des Berichts der D.___ ausgewiesen war.</w:t>
      </w:r>
    </w:p>
    <w:p>
      <w:r>
        <w:t>Â Â Â Â Â Â Â Â  Der den BeschwerdefÃ¼hrer seit 11. April 2000 (Urk. 7/45/1) behandelnde Rheumatologe Dr. A.___ erklÃ¤rte am 8. September 2000, dass es dem Patienten schlecht gehe und dieser nach wie vor auf unbestimmte Zeit arbeitsunfÃ¤hig sei, und stellte die Diagnosen eines chronischen zerviko-zephalen Schmerzsyndroms rechts-betont nach Distorsionstrauma der HalswirbelsÃ¤ule (HWS) am 13. Januar 2000, Spannungskopfschmerz bei ausgeprÃ¤gter Dekonditionierung im Nacken/ Schulterbereich mit Haltungsinsuffizienz, einem skoliotischen HohlrundrÃ¼cken sowie massiver vegetativer Begleitsymptomatik von ÂCVS/CCSÂ (Urk. 7/47/2-3). Dr. A.___ hatte den Versicherten bereits vorgÃ¤ngig zur neuro-orthopÃ¤dischen Untersuchung in die B.___ Ã¼berwiesen, wobei die verantwortlichen Ãrzte mit Bericht vom 20. Juni 2000 ein chronisches zerviko-zephales Schmerzsyndrom rechtsbetont nach HWS-Distorsionstrauma vom Januar 2000 sowie Spannungskopfschmerz bei ausgeprÃ¤gter Dekonditionierung im Nacken-/Schulterbereich mit Haltungsinsuffizienz diagnostizierten und einen unauffÃ¤lligen neurologischen Befund, insbesondere ohne Hinweise fÃ¼r eine Radiculopathie oder Myelopathie, erhoben (Urk. 7/46/2). Am 18. August 2000 wiederholten sie die Diagnosen zuhanden der C.___ und fÃ¼hrten aus, der Versicherte sei seit Februar 2000 und bis auf Weiteres zu 100 % arbeitsunfÃ¤hig (Urk. 7/61/54-55).</w:t>
      </w:r>
    </w:p>
    <w:p>
      <w:r>
        <w:t>Â Â Â Â Â Â Â Â  Ab 9. Oktober 2000 stand der Versicherte in ambulanter Behandlung in der D.___, wobei mit Austrittsbericht vom 11. Dezember 2000 ein persistierendes zerviko-vertebrales und zerviko-zephales Syndrom bei Status nach HWS-Distorsionstrauma am 13. Januar 2000 (mit/bei WirbelsÃ¤ulen-Fehlhaltung und -form [Kopfprotraktion, hohe Hyperkyphose, Skoliose am zervikothorakalen Ãbergang, Haltungsinsuffizienz], im MRI Verdacht auf posttraumatischen Gliose-Herd, Symptomausweitung) diagnostiziert wurde. Der Versicherte leide nach einem HWS-Distorsionstrauma im Januar 2000 weiterhin unter erheblichen Beschwerden, welche bisher therapieresistent gewesen seien (Urk. 7/56/1). Die neuropsychologische AbklÃ¤rung habe in den Ã¼berprÃ¼ften Funktionsbereichen altersgerechte Befunde ergeben, die optische ErmÃ¼dbarkeit (Computer-Arbeit) sei jedoch leicht erhÃ¶ht. Die medizinisch-theoretische ArbeitsfÃ¤higkeit betrage seit 6. Dezember 2000 30 % bei einem 50%igen Zeitaufwand (Urk. 7/56/2-3).</w:t>
      </w:r>
    </w:p>
    <w:p>
      <w:r>
        <w:t>Â Â Â Â Â Â Â Â  Dr. A.___ attestierte dem BeschwerdefÃ¼hrer am 28. Februar 2001 zuhanden der IV-Stelle eine 100%ige ArbeitsunfÃ¤higkeit seit 17. MÃ¤rz 2000. Er erhoffe sich von einem stationÃ¤ren Rehabilitationsaufenthalt klare Antworten betreffend der zukÃ¼nftigen ArbeitsfÃ¤higkeit des Versicherten (Urk. 7/52/1).</w:t>
      </w:r>
    </w:p>
    <w:p>
      <w:r>
        <w:t>Â Â Â Â Â Â Â Â  Weiter findet sich in den Akten ein Bericht der B.___ vom 25. Januar 2001, worin festgehalten wurde, dass unverÃ¤nderte therapieresistente Nackenschmerzen mit Ausstrahlung in die rechte Schulter, vermehrtes Schwitzen, Schwankschwindel, Kopfschmerzepisoden, und eine allgemein verminderte Belastbarkeit mit Stimmungsschwankungen bestehen wÃ¼rden. Neu aufgetreten sei Ende November 2000 eine GefÃ¼hlsstÃ¶rung im rechten Arm initial auch mit rechtsseitigem Bein- und Rumpfbefall mit subjektiven Gangschwierigkeiten. Es sei schwierig, die ArbeitsunfÃ¤higkeit zu beurteilen, die teilweise Aufnahme einer TÃ¤tigkeit sollte jedoch mÃ¶glich sein (Urk. 7/58/1).</w:t>
      </w:r>
    </w:p>
    <w:p>
      <w:r>
        <w:t>Â Â Â Â Â Â Â Â  Im vom Unfallversicherer eingeholten Gutachten der MEDAS vom 5. Juni 2002 wurde als die ArbeitsfÃ¤higkeit beeinflussende Diagnose ein chronifiziertes cervicocephales Schmerzsyndrom (ICD-10 M53.0) mit intermittierenden migrÃ¤niformen Kopfwehspitzen, ohne Nachweis radikulÃ¤rer und/oder spinaler AusfÃ¤lle, mit Verdacht auf vegetative Begleitsymptomatik, mit nach 10-monatiger Latenz zum Unfall aufgetretener sensibler FunktionsstÃ¶rung des rechten Arms ohne elektrophysiologisches Korrelat bei Zustand nach Verkehrsunfall (Heckkollision) vom 13. Januar 2000 mit HWS-Distorsion angefÃ¼hrt, ferner eine die ArbeitsfÃ¤higkeit nicht beeintrÃ¤chtigende Entwicklung kÃ¶rperlicher Symptome aus psychischen GrÃ¼nden (ICD-10 F68.0). Der Versicherte gab an, im September 2001 habe er nebst der tÃ¤glichen Physiotherapien seine ursprÃ¼ngliche TÃ¤tigkeit bei seiner bisherigen Arbeitgeberin wÃ¤hrend einer Stunde pro Tag wieder aufgenommen und die Arbeitszeit inzwischen auf zirka zwei Stunden pro Tag, oft verteilt auf den Vor- und Nachmittag, steigern kÃ¶nnen. Aufgrund der geringgradigen Symptomatik sei die ArbeitsfÃ¤higkeit aus psychischen GrÃ¼nden nicht eingeschrÃ¤nkt. Aus somatischer Sicht bestehe aufgrund des Zervikalsyndroms eine 20%ige EinschrÃ¤nkung (Urk. 7/98/69 ff. S. 21 f.).</w:t>
      </w:r>
    </w:p>
    <w:p>
      <w:r>
        <w:t>3.2Â Â Â Â  Die die ganze Rente bestÃ¤tigende Mitteilung der IV-Stelle vom 26. Mai 2003 (Urk. 7/87) beruht im Wesentlichen auf dem Bericht Dr. A.___s vom 18. April 2003 (Urk. 7/84/1-3). Dieser hÃ¤lt gestÃ¼tzt auf die Ergebnisse der in der Rehaklinik R.___ und der B.___ getÃ¤tigten AbklÃ¤rungen zusammenfassend fest, dass die im SchÃ¤del-MRI vom September 2001 zutage getretenen fokalen SignalstÃ¶rungen im paraventrikulÃ¤ren Marklager die Verdachtsdiagnose einer Multiple Sklerose (MS) erhÃ¤rtet, ab nicht zu 100 % bestÃ¤tigt habe. Die wahrscheinliche MS mit einmaligem Schub im November 2000 bleibe fÃ¼r die Prognose unberechenbar und erklÃ¤re gewisse Begleitsymptome wie vegetative Dysbalance, MÃ¼digkeit und allgemein SchwÃ¤che. Trotz guter Motivation und Willen des Patienten sei vorerst keine Verbesserung der Arbeitsleistung zu erwarten. Doch habe er die Hoffnung noch nicht aufgegeben (Urk. 7/84/3).</w:t>
      </w:r>
    </w:p>
    <w:p>
      <w:r>
        <w:rPr>
          <w:b/>
        </w:rPr>
        <w:t>E. 3.3</w:t>
      </w:r>
    </w:p>
    <w:p>
      <w:r>
        <w:t>3.3.1Â Â  Im Rahmen der von der IV-Stelle anlÃ¤sslich der jÃ¼ngsten Revision im Jahr 2006 veranlassten polydisziplinÃ¤ren Begutachtung durch die MEDAS wurde X.___ am 29./30. Oktober 2007 internistisch, psychiatrisch und neurologisch untersucht. Die FachÃ¤rzte (Dr. med. E.___, Facharzt FMH fÃ¼r Allgemeinmedizin; Dr. med. F.___, FachÃ¤rztin fÃ¼r Physikalische Medizin und Rehabilitation sowie Psychiatrie und Psychotherapie; Dr. med. G.___, Facharzt FMH fÃ¼r Neurologie) diagnostizierten am 17. Dezember 2007 "mit Auswirkung auf die ArbeitsfÃ¤higkeit" ein chronisches zerviko-zephales Schmerzsyndrom. Ohne Auswirkung auf die ArbeitsfÃ¤higkeit seien das Clinical isolated Syndrom bei Verdacht auf Multiple Sklerose (MS), der Status nach HWS-Distorsion am 13. Januar 2000, der Verdacht auf arterielle Hypertonie sowie der Status nach Nikotinabusus. Aufgrund der objektivierbaren neurologischen Befunde des chronischen Zervikalsyndroms bestehe eine EinschrÃ¤nkung in der ArbeitsfÃ¤higkeit fÃ¼r kÃ¶rperlich leichte bis mittelschwere TÃ¤tigkeiten von 20 % (Urk. 7/115/18). Folglich bestehe fÃ¼r die derzeit ausgeÃ¼bte BÃ¼rotÃ¤tigkeit sowie fÃ¼r jede andere kÃ¶rperlich leichte bis mittelschwere TÃ¤tigkeit eine Arbeits- und LeistungsfÃ¤higkeit von 80 %, die ganztÃ¤tig realisierbar sei. Aufgrund der Untersuchungsbefunde und der anamnestischen Angaben habe sich die gesundheitliche Situation seit dem letzten MEDAS-Gutachten vom 5. Juni 2002 nicht verÃ¤ndert, weswegen die aktuelle ArbeitsfÃ¤higkeitseinschÃ¤tzung, die der im frÃ¼heren MEDAS-Gutachten vorgenommenen entspreche, seit Januar 2002 gelte. Jedoch habe die bei der letzten Untersuchung durch die MEDAS vom 15. Januar 2001 festgestellte mÃ¶gliche psychische Ãberlagerung der kÃ¶rperlichen Symptome nicht mehr eruiert werden kÃ¶nnen (Urk. 7/115/19). Die Tatsache, dass der Explorand nur in einem kleinen Pensum arbeitstÃ¤tig sei, kÃ¶nne mit dem ausgeprÃ¤gten subjektiven Krankheitsempfinden wie auch mit dem sekundÃ¤ren Krankheitsgewinn, der unter anderem durch die Berentung durch die IV gestÃ¼tzt werde, erklÃ¤rt werden. Die Prognose fÃ¼r eine Steigerung des Arbeitspensums hÃ¤nge davon ab, ob der Explorand die Motivation dafÃ¼r aufbringe, ein grÃ¶sseres Pensum zu leisten (Urk. 7/115/19-20).</w:t>
      </w:r>
    </w:p>
    <w:p>
      <w:r>
        <w:t>Â Â Â Â Â Â Â Â  Der neurologische Facharzt stellte fest, dass eine erhebliche Diskrepanz zwischen der fehlenden Verspannung der RÃ¼ckenmuskulatur und der starken BewegungseinschrÃ¤nkung bestehe. Bei der Untersuchung entstehe der Eindruck eines aktiven Gegenhaltens bei Schmerzantizipation. WÃ¤hrend dem Ã¼brigen Untersuchungsgang zeige der Versicherte eine Zwangshaltung, bei der Kopfbewegungen mÃ¶glichst vermieden wÃ¼rden. Diese ÂSteifhaltungÂ des Kopfes sei im gesamten klinischen Kontext aus somatischer Sicht nicht erklÃ¤rbar. Es bestehe jedoch eine gewisse Druckdolenz im mittleren HWS-Bereich, so dass ein Teil der Beschwerden des Versicherten erklÃ¤rbar sei. Die weitere neurologische Untersuchung ergebe keine Hinweise auf eine radikulÃ¤re Reiz- beziehungsweise sensomotorische Ausfallsymptomatik. Hingegen berichte der Versicherte weiterhin Ã¼ber eine diffus angeordnete SensibilitÃ¤tsstÃ¶rung am rechten Arm. Dabei handle es sich wahrscheinlich um eine leichte residuelle Ausfallsymptomatik bei bekannter SignalstÃ¶rung im Bereich der HinterstrÃ¤nge auf HÃ¶he C4/5 (Urk. 7/115/16-17).</w:t>
      </w:r>
    </w:p>
    <w:p>
      <w:r>
        <w:t>3.3.2Â Â Â Â Â Â Â Â  Hausarzt Dr. A.___ stellte am 5. September 2008 zuhanden der frÃ¼heren Rechtsvertreterin des Versicherten die Diagnosen eines chronischen zerviko-zephalen Syndroms (mit/bei Status nach HWS-Distorsionstrauma vom 13. Januar 2000 und haltungsschwachem skoliotischem BrustwirbelsÃ¤ule-RundrÃ¼cken, Dekondition Nacken/SchultergÃ¼rtel) sowie einer MS (mit/bei erster Episode im November 2000 mit armbetonten SensibilitÃ¤tsstÃ¶rungen rechts sowie progredienten MRI-Befunden des Gehirns sowie neurovegetativer Dysbalance). Der Zustand habe sich seit Oktober 2007 insofern verschlechtert, als der Versicherte am 10. Januar 2008 erneut ein HWS-Distorsionstrauma und eine Kontusion von Schulter und Handgelenk rechts erlitten habe. Die davon herrÃ¼hrenden BewegungseinschrÃ¤nkungen seien am 24. Juni 2008 wieder behoben gewesen. In den letzten Monaten sei es im rechten Bein - mÃ¶glicherweise im Zusammenhang mit der MS - zu ParÃ¤sthesien und Unsicherheit gekommen. DiesbezÃ¼glich fÃ¤nden in der B.___ AbklÃ¤rungen statt. Deren Unterlagen seien bei der endgÃ¼ltigen Beurteilung der ArbeitsfÃ¤higkeit zu berÃ¼cksichtigen. Nachweislich sei der Patient nur eine bis zwei Stunden pro Arbeitstag fÃ¤hig, leichte BÃ¼roarbeit zu verrichten, im Sinne ergotherapeutischer BetÃ¤tigung. Das Entgegenkommen des Arbeitgebers dÃ¼rfe nicht in eine ArbeitsfÃ¤higkeit uminterpretiert werden. Eine Leistungssteigerung sei wiederholt versucht worden, jedoch jeweils gescheitert. Die ArbeitsfÃ¤higkeit betrage 20 bis 30 %. Er sei weder mit den im MEDAS-Gutachten vom 17. Dezember 2007 gestellten Diagnosen und deren Auswirkungen noch mit der ArbeitsfÃ¤higkeitseinschÃ¤tzung einverstanden (Urk. 7/130/1-2).</w:t>
      </w:r>
    </w:p>
    <w:p>
      <w:r>
        <w:t>3.3.3Â Â  Der Oberarzt der Neurologie der B.___ stellte am 22. Juni 2009 zuhanden der IV-Stelle die Diagnosen einer MS (mit/bei erstem Schub im November 2000 mit SensibilitÃ¤tsstÃ¶rungen im Bereich des rechten Arms, pathologischer SSEP, normaler VEP, pos. oligoklonalen Banden im Liquor, MRI des Gehirns vom 3. April 2008: Im Vergleich zur Voruntersuchung 2004 leichte Progredienz mit einer zusÃ¤tzlichen chronischen LÃ¤sion Gyrus frontalis superior rechts und eine akute LÃ¤sion para atrial rechts, MRI der WirbelsÃ¤ule vom 25. Juli 2008: UnverÃ¤ndert zur Voruntersuchung vom Oktober 2002 zervikale LÃ¤sionen ohne Kontrastmittelanreicherung, thorakal und lumbal unauffÃ¤lliger Befund) sowie eines Status nach HWS-Distorsionstrauma im Januar 2000 (mit/ bei chronischem zerviko-zephalem Syndrom mit deutlich eingeschrÃ¤nkter HWS-Beweglichkeit; Urk. 7/134/2). Eine Prognosestellung sei schwierig, unter BerÃ¼cksichtigung des bisherigen Verlaufs sei eine Besserung des im Vordergrund stehenden zerviko-zephalen Syndroms eher unwahrscheinlich, bezÃ¼glich MS sei sie offen. Die ArbeitsfÃ¤higkeit sei im Rahmen der Konsultationen in der B.___ nicht beurteilt worden. In einem Bericht vom Juni 2008 werde eine ArbeitsunfÃ¤higkeit von 20 % beschrieben. Auch aktuell sei eine ArbeitsunfÃ¤higkeit von 20 % angemessen und eine TÃ¤tigkeit von 80 % im Dienstleistungssektor zumutbar. Die LeistungsfÃ¤higkeit sei nicht vermindert (Urk. 7/134/3).</w:t>
      </w:r>
    </w:p>
    <w:p>
      <w:r>
        <w:t>3.3.4Â Â  Die H.___ AG hielt mit Bericht vom 31. Mai 2010, welcher sich auch auf den Zeitraum vor VerfÃ¼gungserlass vom 4. Februar 2010 bezieht fest, der Versicherte sei nur beschrÃ¤nkt einsetzbar. Bei lÃ¤ngeren EinsÃ¤tzen vor dem Bildschirm mÃ¼sse er oft die Arbeit unterbrechen, aufstehen, sich bewegen. Er reagiere zeitweise extrem auf LÃ¤rm, konzentriertes Arbeiten am Computer mache ihm zu schaffen, Hektik am Arbeitsplatz sei fÃ¼r ihn unmÃ¶glich, Tram- oder Zugfahren sei unertrÃ¤glich, oft wÃ¼rden ihn Kopfschmerzen den ganzen Tag begleiten. Der gegenwÃ¤rtige Gesundheitszustand des Versicherten erlaube es nicht, ihm einen vollzeitlichen Arbeitsplatz anzubieten. Zumutbar sei unter allen Aspekten eine BeschÃ¤ftigung von maximal 50 %. Dabei mÃ¼ssten die tÃ¤glichen Arbeiten auf eine behinderte Person zugeschnitten sein (Urk. 13/2). Am 20. Dezember 2009 hatte die H.___ AG noch ausgefÃ¼hrt, die ArbeitsfÃ¤higkeit des Versicherten betrage hÃ¶chstens 60 %. Es gebe sicher Tage, an denen der Versicherte - stets unter Einnahme von starken Medikamenten - ohne grÃ¶ssere Probleme zu 80 % arbeitsfÃ¤hig sei, es gebe aber um so mehr Tage, an denen er maximal zu 50 % arbeitsfÃ¤hig sei (Urk. 7/137).</w:t>
      </w:r>
    </w:p>
    <w:p>
      <w:r>
        <w:t>3.3.5Â Â  Dem Bericht der Neurologie der B.___ vom 25. Mai 2010 - welcher sich auch auf den Zeitraum vor VerfÃ¼gungserlass vom 4. Februar 2010 bezieht (vgl. Urk. 14 bis Urk. 16) - sind dieselben Diagnosen zu entnehmen wie dem Bericht vom 22. Juni 2009 (vgl. vorstehend E. 3.2.4). Der Verlauf in den letzten sechs Monaten wird als stationÃ¤r beschrieben, bei weiterhin regulÃ¤rem Verlauf sei eine Kontrolle in einem Jahr vorgesehen (Urk. 13/1).</w:t>
      </w:r>
    </w:p>
    <w:p>
      <w:r>
        <w:t>4.Â Â Â Â Â Â</w:t>
      </w:r>
    </w:p>
    <w:p>
      <w:r>
        <w:t>4.1Â Â Â Â  Zu Recht unbestritten geblieben ist, dass das fÃ¼r eine WiedererwÃ¤gung notwendige Erfordernis der Erheblichkeit der von der Verwaltung vorgenommenen Berichtigung der am 4. Juli 2001 erfolgten LeistungsgewÃ¤hrung (vgl. Urk. 7/74) angesichts der zur Diskussion stehenden Dauerleistung (Rente) ohne weiteres gegeben wÃ¤re (vgl. BGE 119 V 480 E. 1c mit Hinweisen). Strittig und zu prÃ¼fen ist aber, ob die Qualifizierung der ursprÃ¼nglichen Rentenzusprache als zweifellos unrichtig gerechtfertigt ist.</w:t>
      </w:r>
    </w:p>
    <w:p>
      <w:r>
        <w:t>4.2Â Â Â Â  Bei Renten der IV ist zu beachten, dass die Ermittlung des InvaliditÃ¤tsgrades verschiedene ErmessenszÃ¼ge aufweisende Elemente und Schritte umfasst, so namentlich jene der ArbeitsunfÃ¤higkeit (vgl. Art. 4 Abs. 1 IVG und Art. 6 ATSG). Hier bedarf es fÃ¼r die Annahme zweifelloser Unrichtigkeit einer qualifiziert rechtsfehlerhaften ErmessensbetÃ¤tigung. Scheint die EinschÃ¤tzung der ArbeitsfÃ¤higkeit vor dem Hintergrund der Sach- und Rechtslage, wie sie sich im Zeitpunkt der rechtskrÃ¤ftigen Rentenzusprechung darbot, als vertretbar, scheidet die Annahme zweifelloser Unrichtigkeit aus (vgl. dazu Urteile des Bundesgerichts 9C_438/2009 vom 26. MÃ¤rz 2010, E. 2.2 und 9C_562/2008 vom 3. November 2008, E. 2.2 mit Hinweisen; ferner BGE 129 V 433 E. 3, 125 V 368 E. 2 und 3). Dass die begutachtenden Ãrzte der MEDAS ab Anfang 2002 sowie der behandelnde Neurologe der B.___ ab unbestimmtem Zeitpunkt eine 80%ige ArbeitsfÃ¤higkeit in der angestammten TÃ¤tigkeit im Dienstleistungsbereich attestierten, vermag an der ZuverlÃ¤ssigkeit der Beurteilung durch den Medizinischen Dienst der IV-Stelle vom 20. MÃ¤rz 2001, dass eine volle Rente gemÃ¤ss dem Bericht der D.___ ausgewiesen war (Urk. 7/63), zwar gewisse Zweifel aufkommen lassen. Eine bloss unterschiedliche Gewichtung Ã¤rztlicher Stellungnahmen im Zeitpunkt der Rentenzusprache einerseits und anlÃ¤sslich ihrer WiedererwÃ¤gung andererseits genÃ¼gt indessen nicht, um die ursprÃ¼ngliche Erkenntnis als zweifellos unrichtig erscheinen zu lassen. Gegen eine zweifellose Unrichtigkeit der ursprÃ¼nglichen Rentenzusprache spricht sodann der Umstand, dass der BeschwerdefÃ¼hrer erst Anfang des Jahres 2002 seine angestammte TÃ¤tigkeit zu einem geringen Pensum wieder aufgenommen hat (Arbeitgeberbericht der Z.___ AG; Urk. 7/85/1). Dass die im Jahre 2001 erfolgte Rentenzusprache nachtrÃ¤glich als zweifellos unrichtig bezeichnet werden mÃ¼sste, kann demnach nicht gesagt werden. Damit mangelt es an einer der Voraussetzungen, die fÃ¼r eine auf dem Wege der WiedererwÃ¤gung vorzunehmende Rentenaufhebung kumulativ erfÃ¼llt sein mÃ¼ssten.</w:t>
      </w:r>
    </w:p>
    <w:p>
      <w:r>
        <w:rPr>
          <w:b/>
        </w:rPr>
        <w:t>E. 5</w:t>
      </w:r>
    </w:p>
    <w:p>
      <w:r>
        <w:t>5.1Â Â Â Â  Zu prÃ¼fen bleibt, ob im massgebenden Vergleichszeitraum zwischen der RentenverfÃ¼gung vom 4. Juli 2001 (vgl. zur Vergleichsbasis vorstehend E. 1.3) und der VerfÃ¼gung vom 4. Februar 2010 eine revisionsrechtlich bedeutsame VerÃ¤nderung in den tatsÃ¤chlichen VerhÃ¤ltnissen, das heisst eine objektive Verbesserung des Gesundheitszustands mit entsprechend gesteigerter ArbeitsfÃ¤higkeit oder geÃ¤nderte erwerbliche Auswirkungen einer im Wesentlichen gleich gebliebenen GesundheitsbeeintrÃ¤chtigung, eingetreten ist. Identisch gebliebene Diagnosen schliessen grundsÃ¤tzlich eine revisionsrechtlich erhebliche Steigerung des tatsÃ¤chlichen LeistungsvermÃ¶gens (ArbeitsfÃ¤higkeit) - sei es aufgrund eines objektiv geminderten Schweregrades ein- und desselben Leidens, sei es aufgrund einer verbesserten Leidensanpassung der versicherten Person - nicht aus. Ob eine derartige tatsÃ¤chliche Ãnderung oder aber eine revisionsrechtlich unbeachtliche abweichende Ã¤rztliche EinschÃ¤tzung eines im Wesentlichen gleich gebliebenen Gesundheitszustands vorliegt, bedarf einer sorgfÃ¤ltigen PrÃ¼fung (vgl. auch Ulrich Meyer, Rechtsprechung des Bundesgerichts zum IVG, ZÃ¼rich 1997, S. 259). Dabei gilt auch hier der Beweisgrad der Ã¼berwiegenden Wahrscheinlichkeit (Bundesgerichtsurteil 8C_818/2009 vom 23. MÃ¤rz 2010 E. 4.1.1 mit Hinweis auf Urteil 9C_149/2009 vom 14. Juli 2009 E. 3.2.2).</w:t>
      </w:r>
    </w:p>
    <w:p>
      <w:r>
        <w:t>5.2Â Â Â Â  Soweit die Gutachter die MEDAS in ihrem aktuellen Gutachten von einer seit der letzten Begutachtung unverÃ¤nderten gesundheitlichen Situation ausgehen und daran festhalten, dass die ArbeitsfÃ¤higkeit bereits damals nur um 20 % eingeschrÃ¤nkt gewesen sei, so ist diese Feststellung fÃ¼r den vorliegend zu beurteilenden Vergleichszeitraum irrelevant. Massgebende Vergleichsbasis ist der Zeitpunkt der ursprÃ¼nglichen Rentenzusprechung, der 4. Juli 2001, und nicht der 5. Juni 2002, der Zeitpunkt der ersten Begutachtung in der MEDAS. Bei der RentenverfÃ¼gung hatte der BeschwerdefÃ¼hrer namentlich nach den damaligen Beurteilungen Dr. A.___s und der Ãrzte der B.___ aufgrund der Unfallfolgen und einer nach 10-monatiger Latenz zum Unfall aufgetretenen sensiblen FunktionsstÃ¶rung des rechten Arms, die bei der ersten Begutachtung mangels eines elektrophysiologischen Korrelats als vegetative Begleitsymptomatik des am 13. Januar 2000 erlittenen Schleudertraumas interpretiert worden war, dann aber nach den inzwischen getÃ¤tigten AbklÃ¤rungen zur Diagnose einer MS gefÃ¼hrt hatte, hinsichtlich der ursprÃ¼nglichen, nunmehr als leidensangepasst beurteilten BÃ¼rotÃ¤tigkeit noch als zu 100 % arbeitsunfÃ¤hig gegolten und entsprechende Taggelder des Unfallversicherers bezogen.</w:t>
      </w:r>
    </w:p>
    <w:p>
      <w:r>
        <w:t>Â Â Â Â Â Â Â Â  Die Tatsache, dass der Versicherte seine ArbeitstÃ¤tigkeit gemÃ¤ss seinen eigenen Angaben im MEDAS-Gutachten vom 5. Juni 2002 bereits im September 2001 mit einer tÃ¤glichen Arbeitszeit von einer Stunde wieder hatte aufnehmen und auf zirka zwei Stunden hatte steigern kÃ¶nnen, und der Umstand, dass die Arbeitgeberin selber von einer inzwischen verbesserten ArbeitsfÃ¤higkeit ausgeht, indem sie ein Pensum von maximal 50 % beziehungsweise 60 % und an bestimmten Tagen sogar von 80 % fÃ¼r zumutbar hÃ¤lt, spricht indes trotz des nach wie vor bestehenden chronischen zervikozephalen Schmerzsyndroms durchaus fÃ¼r eine inzwischen eingetretene gesundheitliche Verbesserung. Dies umso mehr, als nicht nur die Gutachter der MEDAS, sondern auch die Neurologen der B.___, die ursprÃ¼nglich eine 100 %ige ArbeitsunfÃ¤higkeit bescheinigt hatten, nun ebenfalls eine 80%ige TÃ¤tigkeit im Dienstleistungssektor fÃ¼r angemessen halten und dabei den mit der MS vereinbaren Befunden offenbar ebenso wie die Ãrzte der MEDAS im aktuellen Gutachten keine Bedeutung zuerkennen.</w:t>
      </w:r>
    </w:p>
    <w:p>
      <w:r>
        <w:t>5.3Â Â Â Â Â Â Â Â  Angesichts der somit ausgewiesenen gesundheitlichen Verbesserung stellt sich die Frage nach der dem BeschwerdefÃ¼hrer nunmehr zumutbaren ArbeitsfÃ¤higkeit. DiesbezÃ¼glich stellt das Gutachten der MEDAS vom 17. Dezember 2007 durchaus eine massgebende Entscheidungsgrundlage dar, denn es ist schlÃ¼ssig und umfassend. X.___ wurde internistisch (Urk. 7/115/10-12), psychiatrisch (Urk. 7/115/12-14) und neurologisch (Urk. 7/115/15-17) untersucht. Die oben in E. 3 auszugsweise erwÃ¤hnten Vorakten (Urk. 7/115/3-9), die eine fundierte Beurteilung erlauben, und die persÃ¶nlichen Angaben des BeschwerdefÃ¼hrers (Urk. 7/115/10-13; Urk. 7/115/15) wurden umfassend berÃ¼cksichtigt sowie gewÃ¼rdigt. Die Beurteilung der medizinischen Situation ist einleuchtend und widerspruchsfrei dargestellt und die gezogenen Schlussfolgerungen sind nachvollziehbar (Urk. 7/115/18-20). Damit sind die von der Rechtsprechung entwickelten Anforderungen an eine beweiskrÃ¤ftige medizinische Grundlage grundsÃ¤tzlich erfÃ¼llt (vgl. vorstehend E. 1.5). Â</w:t>
      </w:r>
    </w:p>
    <w:p>
      <w:r>
        <w:t>Auch die gegen das Gutachten der MEDAS erhobenen EinwÃ¤nde des BeschwerdefÃ¼hrers (Urk. 12 S. 6 Ziff. 5) und die Ã¼brigen medizinischen Akten vermÃ¶gen nichts am Beweiswert des polydisziplinÃ¤ren Gutachtens zu Ã¤ndern. Es sind keine Diagnosen ersichtlich, die von den Gutachtern der MEDAS nicht berÃ¼cksichtigt worden sind. Dass die MEDAS-Gutachter lediglich eine Verdachtsdiagnose auf MS stellten, wÃ¤hrend die behandelnden Ãrzte (Hausarzt und Neurologen) die Diagnose als gesichert erachten, vermag den Beweiswert des Gutachtens nicht entscheidend in Frage zu stellen, denn auch laut den neurologischen FachÃ¤rzten der B.___ steht der Status nach HWS-Distorsionstrauma im Januar 2000 mit dem chronischen zerviko-zephalen Syndrom im Vordergrund und zog die Diagnose der MS bis zum VerfÃ¼gungszeitpunkt (noch) keine ArbeitsunfÃ¤higkeit mit sich. Die B.___ stimmt denn auch betreffend der ArbeitsfÃ¤higkeitseinschÃ¤tzung mit den MEDAS-Gutachtern Ã¼berein.</w:t>
      </w:r>
    </w:p>
    <w:p>
      <w:r>
        <w:t>Was die durch Hausarzt Dr. A.___ attestierte 100%ige ArbeitsunfÃ¤higkeit anbelangt, ist darauf hinzuweisen, dass das Gericht in Bezug auf Berichte von HausÃ¤rzten und behandelnden SpezialÃ¤rzten der Erfahrungstatsache Rechnung tragen darf und soll, dass diese mitunter im Hinblick auf ihre auftragsrechtliche Vertrauensstellung in ZweifelsfÃ¤llen eher zu Gunsten ihrer Patientinnen und Patienten aussagen (BGE 125 V 353 E. 3b/cc). Auch die Schreiben der Arbeitgeberin des Versicherten stellen keine geeignete Grundlage dar, um den Grad der ArbeitsfÃ¤higkeit definitiv festzusetzen oder diesbezÃ¼gliche EinschÃ¤tzung des MEDAS-Gutachtens und der B.___ in Frage zu stellen. Denn die ArbeitsfÃ¤higkeit ist in erster Linie aus medizinischer Sicht zu beurteilen und nicht gestÃ¼tzt auf EinschÃ¤tzungen der Arbeitgeberin, die wiederum weitgehend auf dem subjektiven Empfinden der versicherten Person beruhen. FÃ¼r die Leistungsberechtigung in der IV, welche zwangslÃ¤ufig eine gewisse Objektivierung verlangt, kann das subjektive Empfinden aber nicht massgebend sein (Urteil des Bundesgerichts 9C_775/2009 vom 12. Februar 2010, E. 4.1 mit Hinweisen). Soweit sich der BeschwerdefÃ¼hrer gegen das MEDAS-Gutachten vom 5. Juni 2002 wendet und sich auf die diesbezÃ¼gliche Kritik von Dr. med. S.___, Facharzt FMH fÃ¼r Allgemeinmedizin, vom Regionalen Ãrztlichen Dienst vom 16. Januar 2006 (Urk. 7/93) beruft, so ist darauf hinzuweisen, dass dieses Gutachten keine massgebende Entscheidungsgrundlage mehr bildet. Im aktuellen Gutachten wird darauf denn auch in erster Linie im Zusammenhang mit dem Beginn der nunmehr attestierten ArbeitsunfÃ¤higkeit Bezug genommen. Dieser aktuellen, mit derjenigen der Ãrzte der B.___ Ã¼bereinstimmenden Zumutbarkeitsbeurteilung liegen nun aber ausfÃ¼hrliche neue polydisziplinÃ¤re AbklÃ¤rungen zugrunde und es wurden der weitere Verlauf nach der ersten Begutachtung sowie die sich auf die MS beziehenden AbklÃ¤rungsresultate in die Beurteilung mit einbezogen.</w:t>
      </w:r>
    </w:p>
    <w:p>
      <w:r>
        <w:t>5.4Â Â Â Â Â Â Â Â  Folglich kann von einer 80%igen ArbeitsfÃ¤higkeit in der derzeit ausgeÃ¼bten BÃ¼rotÃ¤tigkeit und in jeder anderen kÃ¶rperlich leichten bis mittelschweren TÃ¤tigkeit ausgegangen werden. Der von der IV-Stelle vorgenommene Einkommensvergleich mit einem Valideneinkommen von Fr. 69'080.-- und einem die 20%ige EinschrÃ¤nkung berÃ¼cksichtigenden Invalideneinkommen von Fr. 55'264.--, aus dem ein InvaliditÃ¤tsgrad von ebenfalls 20 % resultiert (Urk. 2, 7/120), blieb unbeanstandet. Selbst wenn ein allenfalls in Betracht fallender behinderungsbedingter Abzug von 10 % (vgl. BGE 126 V 75) vorgenommen wÃ¼rde, vermÃ¶chte der sich daraus ergebende InvaliditÃ¤tsgrad von 28 % keinen Rentenanspruch zu begrÃ¼nden.</w:t>
      </w:r>
    </w:p>
    <w:p>
      <w:r>
        <w:t>Â Â Â Â Â Â Â Â  Somit kann die verfÃ¼gte Rentenaufhebung im Ergebnis bestÃ¤tigt werden. Dies bedeutet, dass die sich angesichts des Fehlens von organisch nachweisbaren FunktionsausfÃ¤llen stellende Frage, ob das die ArbeitsfÃ¤higkeit beeintrÃ¤chtigende, seit dem Schleudertrauma bestehende chronische zervikozephale Schmerzsyndrom Ã¼berhaupt invalidisierend wirkt beziehungsweise ob UmstÃ¤nde gegeben sind, welche die SchmerzbewÃ¤ltigung intensiv und konstant behindern und den Wiedereinstieg in den Arbeitsprozess beziehungsweise die Wiederaufnahme eines vollen Arbeitspensums als unzumutbar erscheinen lassen (vgl. BGE 136 V 279), offen gelassen werden kann.</w:t>
      </w:r>
    </w:p>
    <w:p>
      <w:r>
        <w:t>Â Â Â Â Â Â Â Â  Im Ãbrigen ist darauf hinzuweisen, dass angesichts der ausgewiesenen anspruchserheblichen Verbesserung des Gesundheitszustandes des BeschwerdefÃ¼hrers kein Anlass besteht, eine vertrauensschutzrechtlich unterlegte WeiterfÃ¼hrung der bisherigen Invalidenrente zu erwÃ¤gen. Eine solche liesse sich gemÃ¤ss der hÃ¶chstrichterlichen Rechtsprechung nicht mit dem gesetzlichen Konzept der Revision von Dauerleistungen nach Massgabe anspruchserheblicher VerÃ¤nderungen des Sachverhalts vereinbaren (vgl. Urteil des Bundesgerichts 9C_587/2010 vom 29. Oktober 2010, E. 4).</w:t>
      </w:r>
    </w:p>
    <w:p>
      <w:r>
        <w:t>6.Â Â Â Â Â Â  Die Kosten des Verfahrens sind auf Fr. 800.-- festzulegen und ausgangsgemÃ¤ss vom BeschwerdefÃ¼hrer zu tragen (Art. 69 Abs. 1 bis IVG).</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RechtsanwÃ¤ltin Lotti Sigg Bonazzi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