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IV.2010.00210 vom 30. Dezember 2011</w:t>
      </w:r>
    </w:p>
    <w:p>
      <w:r>
        <w:t>ZH Sozialversicherungsgericht, 2011-12-30, DE</w:t>
      </w:r>
    </w:p>
    <w:p>
      <w:r>
        <w:rPr>
          <w:b/>
        </w:rPr>
        <w:t xml:space="preserve">Quelle: </w:t>
      </w:r>
      <w:r>
        <w:t>https://mcp.opencaselaw.ch/entscheid/zh_sozialversicherungsgericht_IV.2010.00210</w:t>
      </w:r>
    </w:p>
    <w:p>
      <w:r>
        <w:t>FR: ZH_SOZIALVERSICHERUNGSGERICHT IV.2010.00210 du 30 décembre 2011</w:t>
      </w:r>
    </w:p>
    <w:p>
      <w:r>
        <w:t>IT: ZH_SOZIALVERSICHERUNGSGERICHT IV.2010.00210 del 30 dicembre 2011</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GemÃ¤ss Art. 29 Abs. 1 IVG entsteht der Anspruch auf eine Rente der Invalidenversicherung frÃ¼hestens in dem Zeitpunkt, in dem der Versicherte mindestens zu 40 % bleibend erwerbsunfÃ¤hig geworden ist oder wÃ¤hrend eines Jahres ohne wesentlichen Unterbruch durchschnittlich mindestens zu 40 Prozent arbeitsunfÃ¤hig gewesen war (bis Ende 2007 gÃ¼ltig gewesene Fassung).</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IVG), wobei der InvaliditÃ¤tsgrad gemÃ¤ss Art. 16 ATSG in Verbindung mit Art. 28a Abs. 1 IVG aufgrund eines Einkommensvergleichs zu bestimmen ist.</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Die Beschwerdegegnerin stellte sich in der angefochtenen VerfÃ¼gung auf den Standpunkt (Urk. 2 in Verbindung mit dem Bericht von Dr. med. H.___ vom regionalen Ã¤rztlichen Dienst [RAD]; Urk. 7/70/7-8), der BeschwerdefÃ¼hrer habe nach einer einmonatigen vollstÃ¤ndigen ArbeitsunfÃ¤higkeit im Anschluss an den Unfall vom 5. Februar 2007 seine vollstÃ¤ndige ArbeitsfÃ¤higkeit sowohl in der angestammten als auch in einer angepassten TÃ¤tigkeit wieder erlangt. Alle vorgÃ¤ngig attestierten ArbeitsunfÃ¤higkeiten seien lediglich von kurzer Dauer gewesen und hÃ¤tten das erforderliche Wartejahr insgesamt nicht erreicht. Zudem sei die psychische GesundheitsstÃ¶rung durch eine zumutbare Willensanstrengung Ã¼berwindbar.</w:t>
      </w:r>
    </w:p>
    <w:p>
      <w:r>
        <w:t>3.2Â Â Â Â Â Â Â Â  DemgegenÃ¼ber lÃ¤sst der BeschwerdefÃ¼hrer mit dem Hinweis auf seine Stellungnahme vom 11. Januar 2010 vorbringen (Urk. 1 und 7/75/1-9), entgegen der Auffassung der Beschwerdegegnerin sei er seit dem 6. Dezember 2004 andauernd erheblich in seiner ArbeitsfÃ¤higkeit eingeschrÃ¤nkt gewesen (Urk. 7/75/3). Er habe ab Januar 2006 seine Arbeit zwar wieder aufgenommen, jedoch nur in einem Pensum von 50 beziehungsweise 60 % (Urk. 1 S. 3). Sodann habe ihn der Arbeitgeber nach Einstellung der Krankentaggelder per 4. Dezember 2006 praktisch gezwungen, wieder voll zu arbeiten. Das Gutachten der G.___ Ã¤ussere sich zu diesem Punkt nicht, da es im Auftrag der Unfallversicherung erstellt worden sei und nur zu den Folgen des Unfalls vom 5. Februar 2007 Stellung nehme. Ebenfalls nicht abgestellt werden kÃ¶nne auf den Bericht von Dr. E.___ vom 13. November 2006, da Dr. I.___ in seinem Bericht vom 27. Februar 2007 und damit nur drei Monate spÃ¤ter unter anderem im Bereich der WirbelsÃ¤ule L4-S1 fortgeschrittene bisegmentale Diskopathien mit einem dorsalen Anulusriss L4/5 festgestellt habe (Urk. 1 S. 7 und 7/75/5), welche sich zweifellos auf seine ArbeitsfÃ¤higkeit ausgewirkt hÃ¤tten. Es habe denn im Mai 2007 auch eine operative Stellungskorrektur der WirbelkÃ¶rper sowie eine Stabilisierung und Dekompression des Spinalkanals durchgefÃ¼hrt werden mÃ¼ssen (Urk. 1 S. 8). Daraus erhelle, dass ab dem 4. Dezember 2004 eine vollstÃ¤ndige ArbeitsunfÃ¤higkeit und ab Januar 2006 noch eine solche von 50 % bestanden habe, bevor er ab dem 5. Februar 2007 infolge des Unfalls erneut vollstÃ¤ndig arbeitsunfÃ¤hig geworden sei. Schliesslich seien die operativen Eingriffe im Mai und im November 2007 entsprechend in die gesundheitliche Entwicklung miteinzubeziehen. Auf die Schlussfolgerung im Gutachten der G.___ kÃ¶nne nicht abgestellt werden, da sich das Gutachten lediglich mit den unfallbedingt vorhandenen BeeintrÃ¤chtigungen auseinandergesetzt habe (Urk. 1 S. 10). Unter WÃ¼rdigung aller UmstÃ¤nde habe er daher Anspruch auf eine ganze beziehungsweise ab dem 1. Mai 2006 reduzierte und ab dem 1. Mai 2007 wiederum ganze Invalidenrente (Urk. 1 S. 8 f.).</w:t>
      </w:r>
    </w:p>
    <w:p>
      <w:r>
        <w:rPr>
          <w:b/>
        </w:rPr>
        <w:t>E. 4</w:t>
      </w:r>
    </w:p>
    <w:p>
      <w:r>
        <w:t>4.1Â Â Â Â  Streitig und zu prÃ¼fen ist der Anspruch auf eine Invalidenrente. Festzuhalten ist vorab, dass sich der BeschwerdefÃ¼hrer am 15. November 2005 wegen einer seit dem 4. Dezember 2004 bestehenden, teils vollstÃ¤ndigen, teils teilweisen ArbeitsunfÃ¤higkeit bei der Beschwerdegegnerin zum Leistungsbezug angemeldet hat, die Beschwerdegegnerin Ã¼ber den Anspruch am 28. Januar 2010 gestÃ¼tzt auf das Gutachten der G.___ vom 30. Juli 2009 (Urk. 7/69/2-40) negativ entschied und somit die Entwicklung des Gesundheitszustandes des BeschwerdefÃ¼hrers bereits ab dem von der Anmeldung vom 13. November 2005 - im Sinne von aArt. 48 Abs. Â 2 IVG - erfassten Zeitraum zu beurteilen ist.</w:t>
      </w:r>
    </w:p>
    <w:p>
      <w:r>
        <w:t>4.2Â Â Â Â  Damit stellt sich zunÃ¤chst die Frage nach der ErÃ¶ffnung der Wartezeit. Wie der BeschwerdefÃ¼hrer zu Recht geltend macht, ist hierbei zu beachten (Urk. 1 S. 5), dass ein RÃ¼ckenleiden besteht, das bereits 1992 behandelt werden musste (Urk. 7/14/5). Trotz vorÃ¼bergehender Besserung und mehrerer Operationen, welche nach den Angaben des behandelnden Arztes Dr. I.___ angesichts der vielen Vorbehandlungen jedoch zunehmend weniger erfolgreich ausfielen, meldete sich der BeschwerdefÃ¼hrer am 13. November 2005 wegen eben dieser RÃ¼ckenbeschwerden bei der Invalidenversicherung an (Urk. 7/3/1-8). Zweifelsohne hatte sich bezÃ¼glich des RÃ¼ckens bis im Jahr 2003 eine Besserung eingestellt, dann aber war es zu einer Verschlechterung mit zwei Operationen im November und Dezember 2003 (Urk. 7/14/3-8), einer erneuten Besserung des Gesundheitszustandes, jedoch ab Dezember 2004 wiederum zu einer Verschlechterung gekommen. Im Zeitpunkt der Anmeldung bei der Invalidenversicherung im November 2005 war der BeschwerdefÃ¼hrer bereits wÃ¤hrend praktisch einem Jahr vollstÃ¤ndig arbeitsunfÃ¤hig, weshalb der Beschwerdegegnerin nicht beigepflichtet werden kann, wenn sie in der angefochtenen VerfÃ¼gung ausfÃ¼hrt (Urk. 2 S. 1), die Wartezeit sei unterjÃ¤hrig und auch immer wieder unterbrochen worden. Denn vom 4. Dezember 2004 bis zum 30. Januar 2006 war der BeschwerdefÃ¼hrer zu 100 % arbeitsunfÃ¤hig (Urk. 7/15/15-16) und nahm dann die Arbeit lediglich zu 50 % auf (Urk. 7/17 und 7/18). Ob er das Arbeitspensum aufgrund der Gutachter D.___ und E.___ mit Wirkung ab Ende 2006 auf 60 % erhÃ¶hte (Urk. 7/27/6), oder sogar wieder vollzeitlich arbeitete (Urk. 7/31), wurde nicht abgeklÃ¤rt. Jedenfalls war er ab dem Unfalldatum vom 5. Februar 2007 erneut vollstÃ¤ndig arbeitsunfÃ¤hig, wobei die Meinungen, wie lange die ArbeitsunfÃ¤higkeit ausgewiesen war, auseinander gehen (Urk. 7/69/18 und 7/69/36). Mithin ergibt, sich, dass die Wartezeit im Dezember 2005 abgelaufen war und die Beschwerdegegnerin daher ab diesem Zeitpunkt den Rentenanspruch hÃ¤tte prÃ¼fen mÃ¼ssen. Â Â Â Â Â Â</w:t>
      </w:r>
    </w:p>
    <w:p>
      <w:r>
        <w:rPr>
          <w:b/>
        </w:rPr>
        <w:t>E. 4.3</w:t>
      </w:r>
    </w:p>
    <w:p>
      <w:r>
        <w:t>4.3.1Â Â  Die Beschwerdegegnerin stÃ¼tzt sich bei ihrem Entscheid ausschliesslich auf das im Auftrag der Unfallversicherung (Urk. 9/69/13) eingeholte Gutachten G.___ vom 30. Juli 2009, wobei die IV-Stelle dabei mit Zusatzfragen mitwirkte (Urk. 7/62/1-3).</w:t>
      </w:r>
    </w:p>
    <w:p>
      <w:r>
        <w:t>Â Â Â Â Â Â Â Â  Am 19. und 26. MÃ¤rz 2009 wurde der BeschwerdefÃ¼hrer in der Gutachterstelle G.___ rheumatologisch, neurologisch und neuropsychiatrisch untersucht. Es wurden sowohl zervikal (insbesondere eine Diskushernie C5/6, welche im November 2007 operiert worden sei, aber die Nackenbeschwerden kaum habe lindern kÃ¶nnen) als auch im Lumbalbereich (seit Ã¼ber 15 Jahren) multisegmentale degenerative VerÃ¤nderungen festgestellt, wobei gemÃ¤ss den Ãrzten in beiden Bereichen ein organisches Substrat vorhanden sei (Urk. 7/69/30-31), weshalb die vom BeschwerdefÃ¼hrer angegebenen Beschwerden grundsÃ¤tzlich erklÃ¤rbar seien. Allerdings berichtete der Neurologe, Dr. J.___, der BeschwerdefÃ¼hrer habe eine unterschiedliche Wahrnehmung der BerÃ¼hrungsempfindung der ganzen rechten KÃ¶rperhÃ¤lfte angegeben, ohne dass sich neurologisch eine ErklÃ¤rung dafÃ¼r finden liess, hingegen habe er bei der rheumatologischen Untersuchung durch Dr. med. K.___ die BerÃ¼hrungen symmetrisch empfunden (Urk. 7/69/30).</w:t>
      </w:r>
    </w:p>
    <w:p>
      <w:r>
        <w:t>Â Â Â Â Â Â Â Â  Die begutachtenden Ãrzte diagnostizierten nebst einem zervikovertebralen, zervikozephalen und rechtsseitigen zervikobrachialen Schmerzsyndrom bei Status nach HWS-Distorsion am 5. Februar 2007, Status nach Unfall am 10. MÃ¤rz 2000 und Status nach zervikaler Dekompression C6/7 mit Restdisektomie und interkorporeller Aufrichtespondylodese mit Composite Cage am 12. November 2007, ein chronisches Lumbovertebralsyndrom mit restradikulÃ¤rem Reizsyndrom L5 rechts und Status nach viermaliger lumbaler Diskushernienoperation seit 1993 (letztmals am 11. Mai 2007 mit Dekompression und ALIF [anterior lumbar interbody fusion] L4/5 und L5/S1) sowie eine AnpassungsstÃ¶rung mit BeeintrÃ¤chtigung von verschiedenen Emotionen gemÃ¤ss ICD-10 F43.23 bei seit Monaten bestehenden schweren psychosozialen Belastungen in Ehe, Familie, Beruf und Finanzen gemÃ¤ss ICD-10 Z63.0, Z63.7, Z56 und Z59 (Urk. 7/69/38-39).</w:t>
      </w:r>
    </w:p>
    <w:p>
      <w:r>
        <w:t>Â Â Â Â Â Â Â Â  Bei der Beurteilung der ArbeitsfÃ¤higkeit gelangten die Gutachter zum Schluss (Urk. 7/69/34, Ziff. 3.1.3), der BeschwerdefÃ¼hrer sei mit Bezug auf die Folgen des Unfalls vom 5. Februar 2007 wÃ¤hrend eines Monats vollstÃ¤ndig arbeitsunfÃ¤hig gewesen. Hernach habe bis zur Erreichung des Status quo sine unfallbedingt eine 50%ige ArbeitsunfÃ¤higkeit vorgelegen und zwar bezogen auf die RestarbeitsfÃ¤higkeit aus dem Unfall vom 10. MÃ¤rz 2000; in medizinischer Hinsicht sei der unfallbedingte Endzustand bezÃ¼glich Nacken-, Kopf- und Armschmerzen 12 Monate nach dem Unfallereignis erreicht worden (Urk. 7/69/35-36). ErgÃ¤nzend fÃ¼hrten die Gutachter aus, ein Jahr nach dem Unfall habe keine BeeintrÃ¤chtigung der LeistungsfÃ¤higkeit des BeschwerdefÃ¼hrers als Versicherungsberater im Aussendienst mehr bestanden (Urk. 7/69/36), und sie schlossen rein unfallbedingt eine bleibende Behinderung aus (Urk. 7/60/38). Die Gutachter fÃ¼gten indessen einschrÃ¤nkend an, der BeschwerdefÃ¼hrer sei aufgrund der psychischen Beschwerden in der ArbeitsfÃ¤higkeit eingeschrÃ¤nkt (Urk. 7/69/39), und bemerkten weiter, diese kÃ¶nne durch eine Evaluation der funktionellen LeistungsfÃ¤higkeit (EFL) nÃ¤her bestimmt werden, was im Gutachten unterlassen worden sei, da keine unfallbedingten SchÃ¤digungen mehr vorhanden gewesen seien und der Auftrag vom Unfallversicherer erteilt worden sei (Urk. 7/69/38 Ziff. 9.2).</w:t>
      </w:r>
    </w:p>
    <w:p>
      <w:r>
        <w:t>4.3.2Â Â  Im Gutachten gehen die Ãrzte demnach von der Wiedererlangung der vollstÃ¤ndigen ArbeitsfÃ¤higkeit spÃ¤testens ein Jahr nach dem letzten Unfall, mithin am 5. Februar 2008, aus, wobei - wie dargelegt - nur die Folgen dieses Unfalles berÃ¼cksichtigt worden sind. Da jedoch fÃ¼r die Invalidenversicherung der gesamte Gesundheitszustand des Versicherten und dessen Auswirkung auf die ArbeitsfÃ¤higkeit in den in Betracht fallenden TÃ¤tigkeiten massgebend sind, kann auf das Gutachten G.___ vom 30. Juli 2009 nicht abgestellt werden. Die begutachtenden Ãrzte der G.___ wiesen denn auch auf den namentlich im Lumbalbereich bestehenden Vorzustand nach dreimaliger Diskushernienoperation und auf den Umstand hin, dass der BeschwerdefÃ¼hrer von der SUVA aufgrund der Folgen des Unfalls vom MÃ¤rz 2000 eine 15%ige Rente bezieht. Auch hegten sie Zweifel an einer vollstÃ¤ndigen ArbeitsfÃ¤higkeit des Versicherten in seiner TÃ¤tigkeit als Aussendienstmitarbeiter (Urk. 7/69 S. 31, 37). Wenn Dr. med. H.___ in ihrer Stellungnahme vom 11. August 2009 (Urk. 7/70/7-8) unter dem Hinweis auf die im Gutachten der G.___ erhobenen Befunde betreffend Neuro- und Rheumastatus eine erhebliche Diskrepanz zwischen geklagten Beschwerden und objektiven Befunden erwÃ¤hnt (Urk. 7/70/7 in Verbindung mit Urk. 7/69/30-31) und eine vollstÃ¤ndige ArbeitsunfÃ¤higkeit des Versicherten in allen TÃ¤tigkeiten fÃ¼r die Dauer eines Monats ab Unfalldatum bejaht, hingegen jegliche EinschrÃ¤nkung ab MÃ¤rz 2007 verneint (Urk. 7/70/8), so verkennt sie, dass sÃ¤mtliche GesundheitsstÃ¶rungen und insbesondere auch die gesundheitliche Entwicklung vor dem letzten Auffahrunfall Gegenstand des invalidenversicherungsrechtlichen Verfahrens bilden. Hinzu kommt, dass im Gutachten der G.___ nebst den somatischen Beschwerden auch die psychiatrische Diagnose einer AnpassungsstÃ¶rung bei schwerer psychosozialer Belastung in Ehe/Familie, Beruf und Finanzen aufgefÃ¼hrt ist (Urk. 7/69/39), was die Beschwerdegegnerin in der Beschwerdeantwort mit dem Hinweis auf die Ãberwindbarkeit von somatoformen SchmerzstÃ¶rungen als invalidenversicherungsrechtlich irrelevant bezeichnet hat (Urk. 6).</w:t>
      </w:r>
    </w:p>
    <w:p>
      <w:r>
        <w:t>4.3.3Â Â  Es ist zwar zutreffend, dass somatoforme SchmerzstÃ¶rungen nach der bundesgerichtlichen Rechtsprechung (BGE 136 V 279 E. 3.2.1, 132 V 64 E. 4.2, 131 V 49 und 130 V 352) nur unter bestimmten Voraussetzungen als unÃ¼berwindbar gelten und bei psychiatrischen Befunden, die in den psychosozialen und soziokulturellen UmstÃ¤nden ihre hinreichende ErklÃ¤rung finden, gleichsam in ihnen aufgehen, kein invalidisierender psychischer Gesundheitsschaden gegeben ist (vgl. BGE 127 V 294 E. 5a S. 299; Urteil des Bundesgerichts in Sachen G. vom 23. MÃ¤rz 2009, 8C_730/2008, Erw. 2). Bei der im Gutachten der G.___ diagnostizierten AnpassungsstÃ¶rung mit BeeintrÃ¤chtigung von verschiedenen Emotionen entsprechend einer massiven psychischen Dysbalance (ICD-10 F43.23) handelt es sich jedoch nicht um eine somatoforme SchmerzstÃ¶rung (ICD-10 F45.4). Laut Gutachten erklÃ¤rt sich zwar die nach dem letzten Unfall eingetretene psychische Dysbalanzierung durch die zahlreichen psychosozialen Belastungen ausreichend (Urk. 7/69 S. 28). Da bei der Begutachtung auch bezÃ¼glich der psychischen Aspekte ausschliesslich die Frage nach der UnfallkausalitÃ¤t zu beantworten war, ist der Aussagewert der letztgenannten Feststellung in invalidenversicherungsrechtlicher Hinsicht jedoch gering, zumal der neuropsychiatrische Gutachter das Ergebnis der vom BeschwerdefÃ¼hrer ausgefÃ¼llten Symptom-Checklist-90-R nach L.R. Derogatis als stark gestÃ¶rtes Profil interpretierte, bei dem sÃ¤mtliche Skalen im pathologischen, teilweise sogar im hÃ¶chsten pathologischen Bereich liegen wÃ¼rden (Urk. 7/69 S. 23).</w:t>
      </w:r>
    </w:p>
    <w:p>
      <w:r>
        <w:t>Â Â Â Â Â Â Â Â  Die nach dem Unfall vom 5. Februar 2007 bestehende psychische Problematik wird daher losgelÃ¶st von der Frage der UnfallkausalitÃ¤t auf ihren Krankheitswert hin abzuklÃ¤ren sein. Auch wird zu prÃ¼fen sein, welcher Stellenwert den psychischen Aspekten bereits vor diesem Unfall zukam. Denn in den Akten finden sich Hinweise auf bereits nach dem Unfall vom 10. MÃ¤rz 2000 bestehende psychische BeeintrÃ¤chtigungen. So wurde zunÃ¤chst auf eine psychische Ãberlagerung hingewiesen (vgl. Bericht des Allgemeinmediziners med. pract. L.___ zuhanden der SUVA vom 5. Februar 2003; Urk. 7/11/31). Dr. D.___ diagnostizierte in seinem Gutachten vom 29. September 2006 (Urk. 7/27/9-18) eine somatoforme autonome FunktionsstÃ¶rung gemÃ¤ss ICD-10 F45.3 (Urk. 7/27/13), da der Versicherte grÃ¶sste MÃ¼he bekunde, das organische Krankheitsbild adÃ¤quat zu bewÃ¤ltigen, und er seine RÃ¼ckenbeschwerden als zentrales Thema erlebe, auf welches er sich konzentriere, und dazu kaum Distanz finde. Das Akzeptieren der Schmerzen bereite dem Versicherten MÃ¼he. GemÃ¤ss Dr. D.___ lag als weiterer Befund bereits vor dem zweiten Unfall (Februar 2007) auch eine leichte depressive Episode vor (Urk. 7/27/13-15). Schliesslich war auch Dr. E.___ gemÃ¤ss seinem neurologischen Bericht vom 13. November 2006 ein nicht adÃ¤quates Verhalten des BeschwerdefÃ¼hrers im Zusammenhang mit seinen Beschwerden aufgefallen, welches er als massive SchmerzÃ¼berinterpretation bezeichnete (Urk. 7/27/5). Dr. med. M.___, Facharzt fÃ¼r Psychiatrie und Psychotherapie, wies schliesslich im Bericht vom 6. Mai 2007 (also nach dem zweiten Autounfall) auf einen sich verschlechternden Gesundheitszustand des BeschwerdefÃ¼hrers hin und berichtete Ã¼ber das Vorhandensein einer mittelgradigen bis schweren Depression bei der Erstkonsultation am 3. Oktober 2006 (Urk. 7/38/6).</w:t>
      </w:r>
    </w:p>
    <w:p>
      <w:r>
        <w:t>4.4Â Â Â Â Â Â Â Â  Zusammenfassend ergibt sich nach dem Gesagten, dass der rechtserhebliche Sachverhalt unvollstÃ¤ndig abgeklÃ¤rt wurde. Im Einklang mit BGE 137 V 210 ist die Sache unter Aufhebung der angefochtenen VerfÃ¼gung vom 28. Januar 2010 an die Beschwerdegegnerin zurÃ¼ckzuweisen. Dabei wird die Beschwerdegegnerin - insbesondere auch in psychischer Hinsicht - sÃ¤mtliche GesundheitsstÃ¶rungen und deren Auswirkungen auf die ArbeitsfÃ¤higkeit im Verlauf seit Dezember 2005 umfassend zu klÃ¤ren haben. Hernach hat sie Ã¼ber den Rentenanspruch neu zu befinden. Dabei wird auch zu prÃ¼fen sein, ob und inwieweit vor dem letzten Unfall wieder eine ArbeitsfÃ¤higkeit erreicht wurde und ob der BeschwerdefÃ¼hrer aufgrund des bei den Akten liegenden, vom 25. MÃ¤rz 2009 datierenden und per 1. April 2009 mit der N.___ AG geschlossenen Arbeitsvertrags des BeschwerdefÃ¼hrers als Media Consultant (Urk. 7/67/1-5, Urk. 7/69/18) tatsÃ¤chlich wieder eingegliedert werden konnte. AllfÃ¤lligen VerÃ¤nderungen wird mit einer Rentenabstufung oder -befristung (BGE 133 V 263 E. 6.1 mit Hinweisen) Rechnung zu tragen sein.</w:t>
      </w:r>
    </w:p>
    <w:p>
      <w:r>
        <w:t>Â Â Â Â Â Â Â Â  In diesem Sinne ist die Beschwerde gutzuheissen.</w:t>
      </w:r>
    </w:p>
    <w:p>
      <w:r>
        <w:t>5.Â Â Â Â Â Â</w:t>
      </w:r>
    </w:p>
    <w:p>
      <w:r>
        <w:t>5.1Â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AusgangsgemÃ¤ss ist diese der Beschwerdegegnerin aufzuerlegen.</w:t>
      </w:r>
    </w:p>
    <w:p>
      <w:r>
        <w:t>5.2Â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Â Â Â Â Â Â Â Â  Die ParteientschÃ¤digung ist nach richterlichem Ermessen unter BerÃ¼cksichtigung der Schwierigkeit der Sache auf Fr. 1'600.-- einschliesslich Barauslagen und Mehrwertsteuer zulasten der Beschwerdegegnerin festzusetzen.</w:t>
      </w:r>
    </w:p>
    <w:p>
      <w:r>
        <w:t>Das Gericht erkennt:</w:t>
      </w:r>
    </w:p>
    <w:p>
      <w:r>
        <w:t>1.Â Â Â Â Â Â Â Â  Die Beschwerde wird in dem Sinne gutgeheissen, dass die angefochtene VerfÃ¼gung vom 28. Januar 2010 aufgehoben und die Sache an die Sozialversicherungsanstalt des Kantons ZÃ¼rich, IV-Stelle, zurÃ¼ckgewiesen wird, damit sie nach erneuter AbklÃ¤rung im Sinne der ErwÃ¤gungen Ã¼ber den Rentenanspruch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Â Â  Zustellung gegen Empfangsschein an:</w:t>
      </w:r>
    </w:p>
    <w:p>
      <w:r>
        <w:t>- RechtsanwÃ¤ltin Susanne Friedauer</w:t>
      </w:r>
    </w:p>
    <w:p>
      <w:r>
        <w:t>- Sozialversicherungsanstalt des Kantons ZÃ¼rich, IV-Stelle</w:t>
      </w:r>
    </w:p>
    <w:p>
      <w:r>
        <w:t>- Bundesamt fÃ¼r Sozialversicherungen</w:t>
      </w:r>
    </w:p>
    <w:p>
      <w:r>
        <w:t>- Pensionskasse der C.___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