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IV.2010.00197 vom 28. Februar 2011</w:t>
      </w:r>
    </w:p>
    <w:p>
      <w:r>
        <w:t>ZH Sozialversicherungsgericht, 2011-02-28, DE</w:t>
      </w:r>
    </w:p>
    <w:p>
      <w:r>
        <w:rPr>
          <w:b/>
        </w:rPr>
        <w:t xml:space="preserve">Quelle: </w:t>
      </w:r>
      <w:r>
        <w:t>https://mcp.opencaselaw.ch/entscheid/zh_sozialversicherungsgericht_IV.2010.00197</w:t>
      </w:r>
    </w:p>
    <w:p>
      <w:r>
        <w:t>FR: ZH_SOZIALVERSICHERUNGSGERICHT IV.2010.00197 du 28 février 2011</w:t>
      </w:r>
    </w:p>
    <w:p>
      <w:r>
        <w:t>IT: ZH_SOZIALVERSICHERUNGSGERICHT IV.2010.00197 del 28 febbraio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 .</w:t>
      </w:r>
    </w:p>
    <w:p>
      <w:r>
        <w:rPr>
          <w:b/>
        </w:rPr>
        <w:t>E. 3</w:t>
      </w:r>
    </w:p>
    <w:p>
      <w:r>
        <w:t>3.1Â Â Â Â  Nach der Anmeldung zum Leistungsbezug am 12. Juli 2003 (Urk. 7/27) holte die Beschwerdegegnerin insbesondere folgende Arztberichte ein:</w:t>
      </w:r>
    </w:p>
    <w:p>
      <w:r>
        <w:t>3.1.1Â Â  Nach der letzten Knieoperation vom 2. MÃ¤rz 2005 (vordere Kreuzband-Ersatzplastik mit vierfach Semitendinosus-/Grazilis-Transplantat rechts, Rigid-Fix) an der Klinik A.___ berichtete der Operateur Dr. med. B.___, Leitender Arzt OrthopÃ¤die, am 8. Juli 2005 (Urk. 7/66/17-18) Ã¼ber einen frustranen Verlauf. Der BeschwerdefÃ¼hrer habe eine Knietestung vor einem Monat wegen SchwÃ¤che und Schmerzen nicht durchfÃ¼hren kÃ¶nnen. Der BeschwerdefÃ¼hrer gebe an, dass eine bloss 15- bis 20-minÃ¼tige schmerzlose GehfÃ¤higkeit vorhanden sei. Dann komme eine ausgeprÃ¤gte MÃ¼digkeit beider unteren ExtremitÃ¤ten. Auch habe er das GefÃ¼hl, die Beine schliefen ein. MÃ¼hsam sei vor allem die Nacht, wÃ¤hrend der er wegen der diffusen Beinschmerzen beidseits kaum schlafen kÃ¶nne. Angegeben wÃ¼rden auch diffuse Knieschmerzen rechts mehr als links. Dr. B.___ fÃ¼hrte aus, falls Ã¼berhaupt an eine Reintegration in eine ArbeitstÃ¤tigkeit gedacht werde, sei von einer kÃ¶rperlich belastenden Arbeit in Anbetracht des Verlaufs und auch der Problematik abzusehen. Er attestierte weiterhin eine 100%ige ArbeitsunfÃ¤higkeit.</w:t>
      </w:r>
    </w:p>
    <w:p>
      <w:r>
        <w:t>3.1.2Â Â Â Â Â Â Â Â  AnlÃ¤sslich des Aufenthalts in der Klinik C.___ vom 22. August bis 14. September 2005 klagte der BeschwerdefÃ¼hrer Ã¼ber deutlich geringere Schmerzen im Bereich der Tuberositas tibiae seit der letzten Operation vor fÃ¼nfeinhalb Monaten. Beide Knie wÃ¼rden aber oft schmerzen, es entstehe ein HitzegefÃ¼hl, ohne dass das Ã¤usserlich spÃ¼rbar wÃ¤re, welches von den Kniekehlen bis ins GesÃ¤ss hinauf ziehe. Diese Beschwerden seien nach Aufenthalten am Meer jeweils etwas geringer. Zudem fÃ¼hle er sich in den Beinen kraftlos. Schmerzfreiheit erreiche er mit der Hochlagerung der Beine. Nach Anlaufschmerzen morgens (30 bis 60 Minuten) kÃ¶nne er fÃ¼r 20 bis 25 Minuten gehen. Dann nÃ¤hmen Schmerzen, MÃ¼digkeit und HitzegefÃ¼hl wieder zu. Treppensteigen sei nur schlecht mÃ¶glich. Die Beschwerden im linken Knie seien seit 13 Jahren gleich. Zeitweise habe er ein GefÃ¼hl des Ameisenlaufens im Bereich des Nervus peronaeus superior rechts (Urk. 7/66/34). Beim Eintritt waren weder links noch rechts eine ÃberwÃ¤rmung, RÃ¶tung oder ein Erguss festzustellen. Beim Austritt fand sich ein Kniegelenkserguss beidseits. Auf den neu angefertigten RÃ¶ntgenbildern waren eine leichte Gonarthrose beidseits, links vor allem femoropatellÃ¤r, sowie eine UnschÃ¤rfe der Eminentia tibiae rechts zu sehen. Eine Progredienz des Befundes seit den Aufnahmen im Jahr 2003 wurde verneint (Urk. 7/66/35). Klinisch erkannten die Ãrzte eine LaxizitÃ¤t in beiden Knien, jedoch ein beidseitiger satter Anschlag beim Lachmann-Test, eine Schublade links von 6 mm und rechts von 10 mm (Urk. 7/66/29).</w:t>
      </w:r>
    </w:p>
    <w:p>
      <w:r>
        <w:t>Â Â Â Â Â Â Â Â  Die Ãrzte der Klinik C.___ diagnostizierten (1) eine LaxizitÃ¤t im rechten Knie mit beginnender medialer und femoropatellÃ¤rer Arthrose bei Status nach vollstÃ¤ndiger Ruptur des vorderen Kreuzbandes rechts, Ruptur des vorderen Anteils des medialen Kollateralbandes, Status nach Teilruptur des lateralen Kollateralbandes sowie Riss im lateralen Drittel des Hinterhorns des lateralen Meniskus, (2) einen Status nach partieller, spÃ¤ter vollstÃ¤ndiger Ruptur des vorderen Kreuzbandes im linken Knie im Rahmen eines Sturzes 1992 sowie eines erneuten Knietraumas 1993 bei Status nach verschiedenen Operationen und (3) eine Dysthymie bei andauernd gedrÃ¼ckter Stimmungslage, von NervositÃ¤t und innerer Unruhe begleitet, bei chronischem Schmerzsyndrom (Urk. 7/66/28). Die Ãrzte befanden eine leichte bis mittelschwere Arbeit ohne Zwangshaltungen fÃ¼r die Knie und ohne repetitives Treppensteigen mit zusÃ¤tzlichen Pausen von insgesamt einer Stunde pro Tag als ganztags zumutbar (Urk. 7/66/29).</w:t>
      </w:r>
    </w:p>
    <w:p>
      <w:r>
        <w:t>3.1.3Â Â  Dr. med. D.___, Facharzt Innere Medizin FMH, verwies in seinem Bericht vom 26. September 2005 (Urk. 7/57) auf die EinschÃ¤tzung der Klinik C.___ und regte an, zu Beginn nicht eine ganztÃ¤gige Arbeit auszufÃ¼hren, sondern bloss eine halbtÃ¤gige mit sukzessiver Steigerung.</w:t>
      </w:r>
    </w:p>
    <w:p>
      <w:r>
        <w:t>3.1.4Â Â  Am 24. November 2005 (Urk. 7/58) berichtete Dr. D.___ Ã¼ber eine am 23. September 2005 festgestellte leichte ÃberwÃ¤rmung (37.5Â° und 37Â° C) insbesondere des rechten Kniegelenks sowie einen leichten Erguss und fÃ¼hrte aus, der BeschwerdefÃ¼hrer klage weiterhin Ã¼ber ein sehr unangenehmes HitzegefÃ¼hl. Auch bei der Konsultation vom 17. Oktober 2005 habe er eine leichte Schwellung der Kniegelenke festgestellt. Am 21. Oktober 2005 seien bei einem deutlichen Erguss im rechten Kniegelenk 36 ml abpunktiert und am 22. November 2005 erneut ein leichter Erguss beidseits festgestellt worden.</w:t>
      </w:r>
    </w:p>
    <w:p>
      <w:r>
        <w:t>3.1.5Â Â  Am 15. Juni 2006 (Urk. 7/70/24) hielt Dr. D.___ sodann fest, subjektiv bestehe eine grÃ¶ssere SchwÃ¤che im rechten Bein, im linken hingegen grÃ¶ssere Schmerzen und InstabilitÃ¤t im Knie. Ebenfalls persistierten die bekannten Beschwerden mit HitzegefÃ¼hl und konsekutiver SchlafstÃ¶rung. Aktuell bestÃ¼nden keine sicheren Hinweise fÃ¼r einen Kniegelenkserguss. Die Umfangsmessungen an den Oberschenkeln ergÃ¤ben rechts 51.5 cm und links 52 cm. Aus den Testergebnissen der Klinik A.___ vom 20. MÃ¤rz 2006 (Urk. 7/70/25-29) seien ein deutliches Kraftdefizit auf der rechten Seite von ca. 50 % sowie eine allgemein sehr geringe Beinkraft zu entnehmen.</w:t>
      </w:r>
    </w:p>
    <w:p>
      <w:r>
        <w:t>3.2Â Â Â Â  Nach dem Urteil des hiesigen Gerichts vom 3. September 2007 (Urk. 7/74) holte die Beschwerdegegnerin einen weiteren medizinischen Bericht sowie ein medizinisches Gutachten ein:</w:t>
      </w:r>
    </w:p>
    <w:p>
      <w:r>
        <w:t>3.2.1Â Â  Das Zentrum E.___ nannte in seinem Bericht vom 14. Januar 2008 (Urk. 7/81) als Diagnosen mit Auswirkung auf die ArbeitsfÃ¤higkeit (Urk. 7/81/8):</w:t>
      </w:r>
    </w:p>
    <w:p>
      <w:r>
        <w:t>- rezidivierende depressive StÃ¶rung, zur Zeit mittelgradig (ICD-10 F33.1) bei chronischem somatischem Leiden an beiden Knien nach ArbeitsunfÃ¤llen 1992 und 2001 mit:</w:t>
      </w:r>
    </w:p>
    <w:p>
      <w:r>
        <w:t>- dysphorischen StimmungszustÃ¤nden und aggressiven ImpulsdurchbrÃ¼chen und</w:t>
      </w:r>
    </w:p>
    <w:p>
      <w:r>
        <w:t>- schweren chronischen SchlafstÃ¶rungen.</w:t>
      </w:r>
    </w:p>
    <w:p>
      <w:r>
        <w:t>Â Â Â Â Â Â Â Â  Er sei aus psychiatrischer Sicht in der bisherigen BerufstÃ¤tigkeit seit Oktober 2002 zu 100 % arbeitsunfÃ¤hig, in einer behinderungsangepassten TÃ¤tigkeit hingegen zu 20 %, mit einer sukzessiven Steigerung auf eine ArbeitsfÃ¤higkeit von voraussichtlich 50 %. Durch eine den psychopathologischen Symptomen angepasste leichte kÃ¶rperliche TÃ¤tigkeit kÃ¶nne die ArbeitsfÃ¤higkeit verbessert werden. Als Beginn einer Arbeitsintegration sei ungefÃ¤hr der 1. MÃ¤rz 2008 mÃ¶glich (Urk. 7/81/9-10).</w:t>
      </w:r>
    </w:p>
    <w:p>
      <w:r>
        <w:t>Â Â Â Â Â Â Â Â  Der BeschwerdefÃ¼hrer fÃ¼hle sich oft niedergeschlagen, deprimiert, Ã¼berempfindlich, gereizt, emotional wenig belastbar und sei freudlos und interesselos. Tendenziell ziehe er sich sozial zurÃ¼ck. Er habe schwere DurchschlafstÃ¶rungen und werde dauernd wegen HitzegefÃ¼hlen geweckt, beginnend in den Knien. Er schlafe selten mehr als zwei Stunden ununterbrochen, oft wache er auch hÃ¤ufiger auf. GegenÃ¼ber GerÃ¤uschen sei er Ã¼berempfindlich. Er sei schreckhaft. Unkontrollierte aggressive Reaktionen seien selten. Der beidseitige Tinnitus sei rechts stÃ¤rker als links (Urk. 7/81/13). Die therapeutischen und psychopharmakologischen MÃ¶glichkeiten seien ausgeschÃ¶pft. GÃ¼nstig wÃ¤re eine teilweise Wiedereingliederung in eine regelmÃ¤ssige BeschÃ¤ftigung, allenfalls an einem geschÃ¼tzten Arbeitsplatz, mit kÃ¶rperlich und psychisch wenig belastender TÃ¤tigkeit (Urk. 7/81/12).</w:t>
      </w:r>
    </w:p>
    <w:p>
      <w:r>
        <w:t>3.2.2Â Â  Dr. Z.___ hielt in seinem Gutachten vom 10. Juli 2008 (Urk. 7/88) folgende Diagnosen fest (S. 9):</w:t>
      </w:r>
    </w:p>
    <w:p>
      <w:r>
        <w:t>- rezidivierende depressive StÃ¶rung, gegenwÃ¤rtig leichte Episode ohne somatisches Syndrom (ICD-10 F33.00);</w:t>
      </w:r>
    </w:p>
    <w:p>
      <w:r>
        <w:t>- chronisches Schmerzsyndrom beider Kniegelenke;</w:t>
      </w:r>
    </w:p>
    <w:p>
      <w:r>
        <w:t>- Restless legs - Syndrom;</w:t>
      </w:r>
    </w:p>
    <w:p>
      <w:r>
        <w:t>- Tinnitus.</w:t>
      </w:r>
    </w:p>
    <w:p>
      <w:r>
        <w:t>Â Â Â Â Â Â Â Â  Die ArbeitsfÃ¤higkeit des BeschwerdefÃ¼hrers sei durch die depressive Episode fÃ¼r seine angestammte TÃ¤tigkeit zu 30 % gemindert. Es bestÃ¤nden geringe, durch eine eigenstÃ¤ndige Depression begrÃ¼ndbare EinschrÃ¤nkungen der AnpassungsfÃ¤higkeit und der Belastbarkeit (S. 13 und S. 17). FÃ¼r angepasste TÃ¤tigkeiten und fÃ¼r Arbeiten im Haushalt bestÃ¤nden aus psychiatrisch-psychotherapeutischer Sicht hingegen keine EinschrÃ¤nkungen (S. 13 f. und S. 18).</w:t>
      </w:r>
    </w:p>
    <w:p>
      <w:r>
        <w:t>Â Â Â Â Â Â Â Â  Die aktuell leichte, im Verlauf auch mittelschwere, depressive Episode sei aus fachÃ¤rztlicher Sicht nicht von erheblicher Schwere, IntensitÃ¤t und AusprÃ¤gung. Ein therapeutisch nicht mehr angehbarer innerseelischer Verlauf einer KonfliktbewÃ¤ltigung kÃ¶nne aus fachÃ¤rztlicher Sicht nicht vermutet werden, solange kein Settingwechsel stattgefunden habe und die psychopharmakologische Therapie der Depression nicht evaluiert worden sei. Eine intensivierte psychiatrisch-psychotherapeutische Behandlung sei zumutbar und wÃ¼rde das Wohlbefinden des BeschwerdefÃ¼hrers innerhalb von drei bis sechs Monaten heben. MÃ¶gliche Voraussetzungen fÃ¼r die Unzumutbarkeit einer Ãberwindung der bekannten kÃ¶rperlichen Schmerzen, des Tinnitus und des Restless legs - Syndroms lÃ¤gen zurzeit nicht vor (S. 17). Der Erfolg therapeutischer Interventionen hÃ¤nge davon ab, inwieweit es gelinge, mit dem BeschwerdefÃ¼hrer gemeinsam ein Krankheitsmodell zu entwickeln. Er halte sich fÃ¼r aufgrund der kÃ¶rperlichen Beschwerden vollstÃ¤ndig arbeitsunfÃ¤hig und berechtigt, soziale finanzielle UnterstÃ¼tzung zu erhalten (S. 18). In somatischer Hinsicht kÃ¶nne im Gutachten nicht abschliessend Stellung genommen werden (S. 18 f.). Prognostisch gehe er bei intensivierter psychiatrisch-psychotherapeutischer Behandlung von einer Besserung bzw. Remission des depressiven Zustandsbildes aus (S. 22).</w:t>
      </w:r>
    </w:p>
    <w:p>
      <w:r>
        <w:t>3.2.3 Â  In seiner Stellungnahme vom 6. Oktober 2008 hielt Dr. Z.___ fest, dem BeschwerdefÃ¼hrer sollten VerÃ¤nderungen der TÃ¤tigkeit langsam, hÃ¤ufiger und mit grÃ¶sserer Fehlertoleranz nahe gebracht werden. Er sollte vermehrte Ruhepausen - z.B. alle zwei Stunden jeweils 15 Minuten - einlegen kÃ¶nnen. An Tagen, an denen die psychische Befindlichkeit besonders niedergestimmt sei, sollte es mÃ¶glich sein, die Tagesarbeit verspÃ¤tet beginnen oder frÃ¼her beenden zu kÃ¶nnen (Urk. 7/100/2-3). Auch im Rahmen einer Arbeit als Magaziner/Lagerarbeiter und Ãhnliches seien anspruchsvollere und weniger anspruchsvolle AuftrÃ¤ge durch FÃ¼hrungspersonen zu vergeben. Dem BeschwerdefÃ¼hrer sollten bevorzugt und flexibel Aufgaben zugeteilt werden, die seiner wechselnden psychischen Befindlichkeit entsprÃ¤chen. In psychischer Hinsicht sei unter BerÃ¼cksichtigung der genannten Aspekte, deren Liste nicht abschliessend sei, zeitlich wie leistungsmÃ¤ssig eine volle ArbeitsfÃ¤higkeit zumutbar. Zur allfÃ¤lligen BeeintrÃ¤chtigung der ArbeitsfÃ¤higkeit durch Schlafmangel mÃ¼sse eine spezialisierte Ã¤rztliche Fachperson Stellung nehmen. Psychiatrisch-psychotherapeutische Defizite, die objektiv einem tatsÃ¤chlich krankhaften Schlafdauermangel hÃ¤tten zugeordnet werden kÃ¶nnen, seien nicht gefunden worden (Urk. 7/100/3). Aus medizinisch-theoretischer Sicht kÃ¶nnten die subjektiv genannten Symptome weder als von langer stabiler Dauer noch grundsÃ¤tzlich als aussergewÃ¶hnlich schwerwiegend bezeichnet werden (Urk. 7/100/4). Die Frage nach der Unzumutbarkeit einer SchmerzÃ¼berwindung kÃ¶nne definitiv beantwortet werden. MÃ¶gliche Voraussetzungen fÃ¼r die Unzumutbarkeit einer SchmerzÃ¼berwindung lÃ¤gen in psychischer Hinsicht nicht vor (Urk. 7/100/5).</w:t>
      </w:r>
    </w:p>
    <w:p>
      <w:r>
        <w:t>3.2.4Â Â  GemÃ¤ss den Stellungnahmen des zustÃ¤ndigen RAD-Arztes Dr. med. F.___, Facharzt FMH fÃ¼r Chirurgie, vom 8. Oktober 2008 und vom 24. Juli 2009 stellt die Stellungnahme von Dr. Z.___ vom 6. Oktober 2008 (Erw. 3.3.3) eine erschÃ¶pfende Beantwortung der Fragen seitens des BeschwerdefÃ¼hrers dar. Es kÃ¶nne vollumfÃ¤nglich auf das Gutachten von Dr. Z.___ vom 10. Juli 2008 abgestellt werden (Urk. 7/117/3-4).</w:t>
      </w:r>
    </w:p>
    <w:p>
      <w:r>
        <w:t>3.3Â Â Â Â  Dr. med. G.___, Co-Chefarzt Pneumologie, Rehabilitationszentrum der Klinik H.___, stellte in seinem Bericht vom 27. Februar 2008 die Diagnose eines Restless legs - Syndroms. In der durchgefÃ¼hrten Polysomnografie hÃ¤tten sich deutlich vermehrte periodische Beinbewegungen gezeigt, welche zu Arousels gefÃ¼hrt hÃ¤tten (Urk. 7/87/1).</w:t>
      </w:r>
    </w:p>
    <w:p>
      <w:r>
        <w:rPr>
          <w:b/>
        </w:rPr>
        <w:t>E. 3.4</w:t>
      </w:r>
    </w:p>
    <w:p>
      <w:r>
        <w:t>Â Â Â  Dr. med. I.___, Facharzt FMH Hals-, Nasen-, Ohrenkrankheiten, diagnostizierte einen rechtsbetonten Tinnitus bei asymmetrischer HochtoninnenohrschwerhÃ¶rigkeit rechts. Dieser bestehe seit rund drei Jahren und verstÃ¤rke sich jeweils gegen Abend. Ebenso lasse sich linksseitig ein phasenweiser leichter Tinnitus empfinden. Auffallend sei ein deutlich undulierender Verlauf und der recht akute Beginn vor Ã¼ber drei Jahren. Anamnestisch sei der Tinnitus kein sicherer Grund fÃ¼r die DurchschlafstÃ¶rung. Palpabel bestÃ¤nden sehr kleine angulÃ¤re Lymphknoten. Bei dem lang anhaltenden, aber recht akut begonnenen rechtsseitigen Tinnitus finde sich derzeit eine relevante HochtoninnenohrschwerhÃ¶rigkeit auf dem rechten Ohr, so dass eine Innenohrpathologie als Ursache des Tinnitus vorliege. Differentialdiagnostisch sei ein initiales HÃ¶rsturzereignis nicht ausgeschlossen (Urk. 7/87/28-29).</w:t>
      </w:r>
    </w:p>
    <w:p>
      <w:r>
        <w:t>4.Â Â Â Â Â Â  Strittig und zu prÃ¼fen ist die ArbeitsfÃ¤higkeit des BeschwerdefÃ¼hrers in seiner angestammten TÃ¤tigkeit als Bauarbeiter und GerÃ¼stmonteur bzw. Magaziner/Lagerarbeiter sowie seine RestarbeitsfÃ¤higkeit in einer behinderungsangepassten TÃ¤tigkeit.</w:t>
      </w:r>
    </w:p>
    <w:p>
      <w:r>
        <w:t>4.1Â Â Â Â  Vorab ist darauf hinzuweisen, dass der Grad der ArbeitsunfÃ¤higkeit nur solange unter BerÃ¼cksichtigung des bisherigen Berufs festzusetzen ist, als von der versicherten Person - nach einer gewissen Ãbergangsfrist - nicht verlangt werden kann, ihre restliche ArbeitsfÃ¤higkeit in einem anderen Berufszweig zu verwerten. Bei langer Dauer ist aufgrund von Art. 6 ATSG, Satz 2, auch die zumutbare TÃ¤tigkeit in einem anderen Beruf oder Aufgabenbereich zu berÃ¼cksichtigen (BGE 130 V 345 Erw. 3.1).</w:t>
      </w:r>
    </w:p>
    <w:p>
      <w:r>
        <w:t>4.2 Â Â Â  Der BeschwerdefÃ¼hrer erklÃ¤rte Dr. Z.___, aus gesundheitlichen GrÃ¼nden gar nicht mehr arbeiten zu kÃ¶nnen (Erw. 3.2.2). DiesbezÃ¼glich ist darauf hinzuweisen, dass fÃ¼r die Beurteilung der RestarbeitsfÃ¤higkeit die subjektive EinschÃ¤tzung des BeschwerdefÃ¼hrers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4.3Â Â Â Â</w:t>
      </w:r>
    </w:p>
    <w:p>
      <w:r>
        <w:t>4.3.1Â Â  Den medizinischen Akten ist zu entnehmen, dass der BeschwerdefÃ¼hrer als Folge seiner beiden StÃ¼rze derart eingeschrÃ¤nkt ist, dass er seine angestammte TÃ¤tigkeit als Bauarbeiter und GerÃ¼stmonteur nicht mehr ausÃ¼ben kann. AnlÃ¤sslich des Arthro-MRI des linken und des rechten Knies vom 13. Juli 2005 wurden folgende Befunde erhoben: links ein ausgedÃ¼nntes elongiertes vorderes Kreuzbandtransplantat mit geringen narbigen VerÃ¤nderungen sowie ein verkÃ¼rzter medialer Meniskus und rechts ein hypertropher vorderer Kreuzbandersatz mit UmgebungsverÃ¤nderungen narbiger Art sowie ein verkÃ¼rzter medialer Meniskus (vgl. Urk. 7/66/33-34). Angesichts dieser Befunde und dem Ã¼ber Jahre dauernden Heilungsverlauf sind sich die Ãrzte einig, dass bloss noch eine behinderungsangepasste TÃ¤tigkeit mÃ¶glich ist.</w:t>
      </w:r>
    </w:p>
    <w:p>
      <w:r>
        <w:t>4.3.2Â Â  Der Austrittsbericht der Klinik C.___ vom 5. Oktober 2005 (Urk. 7/66/28-36) entspricht in Bezug auf die somatische Problematik den praxisgemÃ¤ssen Anforderungen an den Beweiswert einer Ã¤rztlichen EinschÃ¤tzung. So sind die Antworten fÃ¼r die zentrale Frage nach der verbleibenden ArbeitsfÃ¤higkeit umfassend. In der Klinik wurden sodann allseitige Untersuchungen durchgefÃ¼hrt und der BeschwerdefÃ¼hrer wurde - neben einer neurologischen und neuropsychologischen AbklÃ¤rung - anlÃ¤sslich seines dreieinhalbwÃ¶chigen Aufenthalts verschiedenen praktischen Tests unterzogen. Die Ãrzte berÃ¼cksichtigten weiter die geklagten Beschwerden und setzten sich mit diesen sowie dem Verhalten des BeschwerdefÃ¼hrers auseinander. Sie nahmen detailliert Kenntnis von den Klagen des BeschwerdefÃ¼hrers und wÃ¼rdigten diese entsprechend. Den Ãrzten waren ferner die Vorakten bekannt, auf welche sie sich in der Diagnosestellung abstÃ¼tzten. Die EinschÃ¤tzung leuchtet in der Darlegung der medizinischen ZustÃ¤nde und ZusammenhÃ¤nge ein, und die Schlussfolgerungen der medizinischen Experten sind in einer Weise begrÃ¼ndet, dass die rechtsanwendende Person sie prÃ¼fend nachvollziehen kann. In diesem Sinne leuchtet es durchaus ein, dass der BeschwerdefÃ¼hrer keiner schweren oder kniebelastenden TÃ¤tigkeit mehr nachgehen kann, in einer leichten bis mittelschweren Arbeit ohne Zwangshaltungen fÃ¼r die Knie und ohne repetitives Treppensteigen mit zusÃ¤tzlichen Pausen von insgesamt einer Stunde pro Tag jedoch ganztags arbeitsfÃ¤hig ist.</w:t>
      </w:r>
    </w:p>
    <w:p>
      <w:r>
        <w:t>4.3.3Â Â  Der Operateur Dr. B.___ verwies in seinem Bericht vom 8. Juli 2005 (Urk. 7/66/17-18) einzig auf die subjektiven Schilderungen des BeschwerdefÃ¼hrers, schloss aber immerhin die AusÃ¼bung einer angepassten TÃ¤tigkeit nicht aus. In seinem Bericht vom 9. Februar 2007 zuhanden der Rechtsvertreterin des BeschwerdefÃ¼hrers hielt Dr. B.___ fest, anlÃ¤sslich der beidseits durchgefÃ¼hrten arthroskopischen Evaluation der Kniegelenke hÃ¤tten sich beidseits beginnende Arthrosen gezeigt. In Anbetracht der Befunde scheine eine ArbeitsfÃ¤higkeit in einer angepassten TÃ¤tigkeit von 50 % durchaus vertretbar zu sein (Urk. 7/74/16).</w:t>
      </w:r>
    </w:p>
    <w:p>
      <w:r>
        <w:t>Â Â Â Â Â Â Â Â  Dr. D.___ bestÃ¤tigte implizit eine vollumfÃ¤ngliche ArbeitsfÃ¤higkeit gemÃ¤ss Bericht der Klinik C.___ mit dem Hinweis, dass vorerst ein halbtÃ¤giger Einsatz mit sukzessiver Steigerung stattfinden sollte. In der Folge musste Dr. D.___ einmalig am 21. Oktober 2005 einen Erguss abpunktieren (Urk. 7/58). Indessen ist auch aus der dokumentierten verminderten Kraft in den Beinen (Urk. 7/70/25-29) nicht auf eine EinschrÃ¤nkung der ArbeitsfÃ¤higkeit in einer angepassten TÃ¤tigkeit zu schliessen, da diese ja gerade auf die Kniebeschwerden RÃ¼cksicht zu nehmen hat und entsprechend ausgestaltet sein muss.</w:t>
      </w:r>
    </w:p>
    <w:p>
      <w:r>
        <w:t>4.3.4Â Â  Die Berichte von Dr. G.___ und Dr. I.___ (Erw. 3.3 f.) stellen lediglich fest, dass der BeschwerdefÃ¼hrer an einem Restless legs - Syndrom und an einem beidseitigen Tinnitus leidet. Zur ArbeitsfÃ¤higkeit des BeschwerdefÃ¼hrers Ã¤ussern sie sich nicht.</w:t>
      </w:r>
    </w:p>
    <w:p>
      <w:r>
        <w:t>4.3.5Â Â Â Â Â Â Â Â  DemgemÃ¤ss ergibt sich in WÃ¼rdigung der medizinischen Akten, dass der BeschwerdefÃ¼hrer aus somatischer Sicht insbesondere an einem ausgedÃ¼nnten elongierten vorderen Kreuzbandtransplantat links mit geringen narbigen VerÃ¤nderungen sowie einem verkÃ¼rzten medialen Meniskus links und an einem hypertrophen vorderen Kreuzbandersatz rechts mit UmgebungsverÃ¤nderungen narbiger Art sowie an einem verkÃ¼rzten medialen Meniskus rechts leidet (vgl. Erw. 4.3.1-4). Seit dem Urteil des hiesigen Gerichts vom 3. September 2007 hat sich der somatische Gesundheitszustand in Bezug auf die ArbeitsfÃ¤higkeit nicht verschlechtert (vgl. Erw. 4.3.4), etwas anderes wurde vom BeschwerdefÃ¼hrer denn auch nicht geltend gemacht (vgl. Urk. 1). Dem BeschwerdefÃ¼hrer sind entsprechend nach wie vor leichte bis mittelschwere Arbeiten ohne Zwangshaltungen fÃ¼r die Knie und ohne repetitives Treppensteigen mit zusÃ¤tzlichen Pausen von insgesamt einer Stunde pro Tag ganztags zumutbar (vgl. Erw. 4.3.1-4). Damit ist dem BeschwerdefÃ¼hrer in somatischer Hinsicht in angepasster TÃ¤tigkeit und mit zusÃ¤tzlichen Pausen von insgesamt einer Stunde pro Tag eine 100%ige ErwerbstÃ¤tigkeit mÃ¶glich.</w:t>
      </w:r>
    </w:p>
    <w:p>
      <w:r>
        <w:t>4.4Â Â Â Â</w:t>
      </w:r>
    </w:p>
    <w:p>
      <w:r>
        <w:t>4.4.1Â Â  Was die psychischen StÃ¶rungen betrifft, gingen die Ãrzte der Klinik C.___ davon aus, dass der BeschwerdefÃ¼hrer an einer Dysthymie leidet, diese indes ohne wesentliche Auswirkung auf seine ArbeitsfÃ¤higkeit bleibt. Im psychosozialen Konsilium wurde hierzu festgehalten, dass sich eine deutliche Schmerzfixierung feststellen lasse. Dabei bestÃ¼nden Stimmungsschwankungen, eine erhÃ¶hte Reizbarkeit, NervositÃ¤t, eine innere Unruhe sowie ein erhÃ¶hter Arousal (Grad der Aktivierung des zentralen Nervensystems). Dies im Zusammenhang mit den andauernden quÃ¤lenden Schmerzen. Der BeschwerdefÃ¼hrer zeige unter multiplen psychosozialen Belastungsfaktoren (anhaltender Schmerz, Arbeitsverlust, Verlust des mÃ¼hsam erarbeiteten Hauses in der Heimat durch den Krieg) einen psychischen Leidensdruck im Rahmen einer dysthymen Stimmungslage, welche durch ungerichtete aggressive Impulse (Reizbarkeit/RÃ¼ckzug) in Erscheinung trete und einzelne depressive Symptome aufweise (StÃ¶rung der VitalgefÃ¼hle, Anhedonie, Antriebsreduktion, SchlafstÃ¶rungen). Eine somatoforme Komponente erscheine wahrscheinlich im Zusammenhang mit Ãberforderungs- und ÃberlastungsgefÃ¼hlen sowie mit existentiellen Fragen. Es habe sich eine passiv-abwartende Haltung eingestellt (Urk. 7/66/29-30).</w:t>
      </w:r>
    </w:p>
    <w:p>
      <w:r>
        <w:t>Â Â Â Â Â Â Â Â  Die Ãrzte des Zentrums E.___ diagnostizierten im Bericht vom 3. April 2006 (Urk. 7/66/5-7) demgegenÃ¼ber eine rezidivierende depressive StÃ¶rung, derzeit mittelgradige Episode, und schlossen das Vorliegen einer somatoformen StÃ¶rung aus. Die Ãrzte sahen einen unmittelbaren Zusammenhang zwischen den kÃ¶rperlichen Unfallfolgen (chronische Schmerzen, BewegungseinschrÃ¤nkungen, ArbeitsunfÃ¤higkeit) und dem aktuellen psychopathologischen Zustandsbild bei Fehlen einer vorbestehenden psychopathologischen Symptomatik oder psychischen StÃ¶rungen. Die Prognose sei ungÃ¼nstig. Bestenfalls kÃ¶nne eine Stabilisierung des jetzigen Zustandsbildes aufrecht erhalten werden. Weitere, auch psychopharmakologische TherapiemÃ¶glichkeiten und damit Aussichten auf eine wesentliche Besserung des Befindens bestÃ¼nden jedoch nicht. Sie attestierten eine vollumfÃ¤ngliche ArbeitsunfÃ¤higkeit.</w:t>
      </w:r>
    </w:p>
    <w:p>
      <w:r>
        <w:t>Â Â Â Â Â Â Â Â  Auch diese EinschÃ¤tzungen erachtete das hiesige Gericht in seinem Urteil vom 3. September 2007 (Urteil-Nr. IV.2006.00557) als ungenÃ¼gend in Bezug auf die Anforderungen an den Beweiswert einer Ã¤rztlichen EinschÃ¤tzung (vgl. Urk. 7/74/11-13).</w:t>
      </w:r>
    </w:p>
    <w:p>
      <w:r>
        <w:t>4.4.2Â Â  Der danach eingeholte Bericht des Zentrums E.___ vom 14. Januar 2008 (Erw. 3.2.1) entspricht den praxisgemÃ¤ssen Anforderungen an den Beweiswert einer Ã¤rztlichen EinschÃ¤tzung ebenfalls nicht. Es wurden zwar allseitige Untersuchungen durchgefÃ¼hrt, der BeschwerdefÃ¼hrer ist dort seit dem 9. Februar 2005 in regelmÃ¤ssiger Behandlung (vgl. Urk. 7/81/14). Die Ãrzte berÃ¼cksichtigten auch die geklagten Beschwerden und setzten sich mit diesen sowie dem Verhalten des BeschwerdefÃ¼hrers auseinander. Sie nahmen detailliert Kenntnis von den Klagen des BeschwerdefÃ¼hrers und wÃ¼rdigten diese entsprechend. Den Ãrzten waren ferner die Vorakten bekannt, auf welche sie sich in der Diagnosestellung abstÃ¼tzten. Die Frage nach der verbleibenden ArbeitsfÃ¤higkeit wird aber unklar beantwortet: In Bezug auf eine behinderungsangepasste TÃ¤tigkeit geht das Zentrum E.___ einerseits von einer ArbeitsfÃ¤higkeit von 20 % mit einer sukzessiven Steigerung auf eine ArbeitsfÃ¤higkeit von voraussichtlich 50 % aus, hÃ¤lt aber gleichzeitig fest, durch eine den psychopathologischen Symptomen angepasste leichte kÃ¶rperliche TÃ¤tigkeit kÃ¶nne die ArbeitsfÃ¤higkeit verbessert werden (vgl. Erw. 3.2.1).</w:t>
      </w:r>
    </w:p>
    <w:p>
      <w:r>
        <w:t>4.4.3Â Â  Das Gutachten vom 10. Juli 2008 (Erw. 3.2.2) und die Stellungnahme vom 6. Oktober 2008 (Erw. 3.2.3) von Dr. Z.___ entsprechen in Bezug auf die psychische Problematik den praxisgemÃ¤ssen Anforderungen an den Beweiswert einer Ã¤rztlichen EinschÃ¤tzung. Die Frage nach der verbleibenden ArbeitsfÃ¤higkeit wird umfassend beantwortet. Dr. Z.___ hat allseitige Untersuchungen durchgefÃ¼hrt, insbesondere wurde der BeschwerdefÃ¼hrer mehreren psychiatrischen Tests unterzogen (Urk. 7/89). Dr. Z.___ berÃ¼cksichtigte die geklagten Beschwerden und setzte sich mit diesen sowie dem Verhalten des BeschwerdefÃ¼hrers auseinander. Was die vom BeschwerdefÃ¼hrer monierte kurze Dauer der psychiatrischen Untersuchung (vgl. Urk. 1) anbelangt, ist gemÃ¤ss Bundesgericht der fÃ¼r eine psychiatrische Untersuchung zu betreibende zeitliche Aufwand von der Fragestellung und der zu beurteilenden Psychopathologie abhÃ¤ngig (Urteil des Bundesgerichts vom 14. November 2007 in Sachen L., I 1094/06, Erw. 3.1.1 mit Hinweisen). Er beantwortete auch die Fragen nach der Zumutbarkeit einer SchmerzÃ¼berwindung, nach der Art der angepassten TÃ¤tigkeit und nach den BetÃ¤tigungseinschrÃ¤nkungen hinreichend (vgl. Erw. 3.2.2 f.). Die EinschÃ¤tzung von Dr. Z.___ leuchtet in der Darlegung der medizinischen ZustÃ¤nde und ZusammenhÃ¤nge ein, und die Schlussfolgerungen des psychiatrischen Experten sind in einer Weise begrÃ¼ndet, dass die rechtsanwendende Person sie prÃ¼fend nachvollziehen kann. In diesem Sinne kann darauf abgestellt werden, dass der BeschwerdefÃ¼hrer in einer seinem psychischen Leiden angepassten TÃ¤tigkeit zu 100 % arbeitsfÃ¤hig ist, wenn er zusÃ¤tzliche Pausen von insgesamt rund einer Stunde pro Tag einlegen kann. Die von Dr. Z.___ erst mit der Stellungnahme vom 11. Oktober 2008 zusÃ¤tzlich postulierte Bedingung an eine angepasste TÃ¤tigkeit, wonach es dem BeschwerdefÃ¼hrer an Tagen, an denen die naturgemÃ¤ss Schwankungen unterliegende psychische Befindlichkeit besonders niedergestimmt sei, mÃ¶glich sein sollte, die Tagesarbeit verspÃ¤tet beginnen oder frÃ¼her enden zu kÃ¶nnen, ist ausschliesslich im Rahmen des Leidensabzugs zu berÃ¼cksichtigen. Stimmungsschwankungen haben in sozialversicherungrechtlicher Hinsicht grundsÃ¤tzlich als Ã¼berwindbar zu gelten.</w:t>
      </w:r>
    </w:p>
    <w:p>
      <w:r>
        <w:t>4.4.4Â Â  Aus psychiatrischer Sicht ergibt sich somit, dass der BeschwerdefÃ¼hrer an einer rezidivierenden depressiven StÃ¶rung, die weitgehend leicht, im Verlauf aber auch mittelschwer ist, leidet. Dabei wird die psychische Ãberwindung der kÃ¶rperlichen Schmerzen aus psychiatrischer Hinsicht als zumutbar erachtet. FÃ¼r behinderungsangepasste TÃ¤tigkeiten bestehen aus psychiatrischer Sicht denn auch keine EinschrÃ¤nkungen, ausser dass der BeschwerdefÃ¼hrer vermehrte Ruhepausen im Umfang von rund einer Stunde tÃ¤glich einlegen kÃ¶nnen sollte (vgl. Erw. 3.2.2 f.). Damit ist dem BeschwerdefÃ¼hrer in psychischer Hinsicht in angepasster TÃ¤tigkeit und mit zusÃ¤tzlichen Pausen von insgesamt einer Stunde pro Tag eine 100%ige ErwerbstÃ¤tigkeit mÃ¶glich.</w:t>
      </w:r>
    </w:p>
    <w:p>
      <w:r>
        <w:t>4.5 Â Â Â Â Â Â Â Â  Zusammenfassend ist somit - gestÃ¼tzt auf den Bericht der Klinik C.___ vom 5. Oktober 2005 (Erw. 3.1.2) sowie das Gutachten vom 10. Juli 2008 von Dr. Z.___ (Erw. 3.2.2) und dessen Stellungnahme vom 6. Oktober 2008 (Erw. 3.2.3) - festzuhalten, dass beim BeschwerdefÃ¼hrer in einer angepassten, kÃ¶rperlich leichten bis mittelschweren TÃ¤tigkeit sowohl in somatischer als auch in psychischer Hinsicht bei zusÃ¤tzlichen Pausen von insgesamt einer Stunde pro Tag eine 100%ige ArbeitsfÃ¤higkeit besteht, wobei mit Blick auf vergleichbare FÃ¤lle mit Ã¼berwiegender Wahrscheinlichkeit davon auszugehen ist, dass sich der sowohl von somatischer als auch von psychischer Seite ausgewiesene Pausenbedarf von je einer Stunde nicht additiv verhÃ¤lt.</w:t>
      </w:r>
    </w:p>
    <w:p>
      <w:r>
        <w:t>Â Â Â Â Â Â Â Â  ErgÃ¤nzend sei darauf hingewiesen, dass auf die beantragte AbklÃ¤rung der SchlafstÃ¶rungen verzichtet werden kann, nachdem die Klinik H.___ den Schlaf des BeschwerdefÃ¼hrers bereits vom 14. bis 28. November 2007 sowie am 25. Februar 2008 klinisch untersucht und einzig ein von Dr. Z.___ berÃ¼cksichtigtes Restless legs-Syndrom diagnostiziert hat (Urk. 7/87) und Letzterer keine psychiatrisch-psychotherapeutischen Defizite hat finden kÃ¶nnen, die objektiv einem tatsÃ¤chlichen krankhaften Mangel der Schlafdauer hÃ¤tten zugeordnet werden kÃ¶nnen (Urk. 7/100/3).</w:t>
      </w:r>
    </w:p>
    <w:p>
      <w:r>
        <w:t>5.Â Â Â Â Â Â  Damit kann nun geprÃ¼ft werden, wie sich die EinschrÃ¤nkung der ArbeitsfÃ¤higkeit des BeschwerdefÃ¼hrers in erwerblicher Hinsicht beziehungsweise auf den InvaliditÃ¤tsgrad auswirkt.</w:t>
      </w:r>
    </w:p>
    <w:p>
      <w:r>
        <w:t>5.1</w:t>
      </w:r>
    </w:p>
    <w:p>
      <w:r>
        <w:t>5.1.1 Â  Bei der Ermittlung des ohne invalidisierenden Gesundheitsschadens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w:t>
      </w:r>
    </w:p>
    <w:p>
      <w:r>
        <w:t>5.1.2Â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 Die Beschwerdegegnerin stellte im Rahmen der InvaliditÃ¤tsbemessung zu Recht auf die TabellenlÃ¶hne der LSE ab (Urk. 2 S. 2), geht doch der BeschwerdefÃ¼hrer seit dem 30. Juni 2003 keiner Arbeit mehr nach (vgl. Urk. 7/74).</w:t>
      </w:r>
    </w:p>
    <w:p>
      <w:r>
        <w:t>5.1.3Â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Leidensabzugs nicht nochmals berÃ¼cksichtigt werden dÃ¼rfen (BGE 134 V 322 Erw. 5.2).</w:t>
      </w:r>
    </w:p>
    <w:p>
      <w:r>
        <w:t>Â Â Â Â Â Â Â Â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276 E. 4b; Urteil 9C_121/2008 vom 4. August 2008 E. 5.1).</w:t>
      </w:r>
    </w:p>
    <w:p>
      <w:r>
        <w:t>5.2Â Â Â Â  Die Beschwerdegegnerin ermittelte einen InvaliditÃ¤tsgrad von 36 %, indem sie das Einkommen des BeschwerdefÃ¼hrers im Jahre 2003 in HÃ¶he von Fr. 71'500.-- der Lohnentwicklung anpasste und einem - gestÃ¼tzt auf die Lohnstrukturerhebung des Bundes und einem Leidensabzug von 20 % errechneten - Invalideneinkommen gegenÃ¼berstellte (Einkommensvergleich der Berufsberatung vom 20. August 2008, Urk. 7/92). Diese Vorgehensweise ist methodisch richtig. Auch das Ergebnis, mithin die ErmessensausÃ¼bung, gibt zu keinen Beanstandungen Anlass. Sowohl die Unfall- als auch die Invalidenversicherung gehen vom selben InvaliditÃ¤tsbegriff nach Art. 8 ATSG aus. Nun hat die psychiatrische Begutachtung keine weitergehenden EinschrÃ¤nkungen der ArbeitsfÃ¤higkeit zu Tage gebracht, als sie bereits aufgrund somatischer Leiden bestehen (Erw. 4.5). SÃ¤mtliche somatische Leiden wiederum sind unfallbedingt und im durch die SUVA errechneten InvaliditÃ¤tsgrad von 36 % berÃ¼cksichtigt worden (vgl. Urteil des hiesigen Gerichts vom 3. September 2007 in Sachen der Parteien, Prozess Nr. IV.2006.00557, Urk. 7/74 Erw 3.2), welcher mit Urteil des hiesigen Gerichts vom 3. September 2007 in Sachen des BeschwerdefÃ¼hrers gegen die SUVA bestÃ¤tigt wurde (Prozess Nr. UV.2007.00071, Urk. 7/79). Mithin sind vorliegend die Voraussetzungen, die es der Invalidenversicherung nicht erlauben, ohne triftigen GrÃ¼nde von der InvaliditÃ¤tsbemessung durch die Unfallversicherung abzuweichen, erfÃ¼llt (BGE 126 V 294 Erw. 2d).</w:t>
      </w:r>
    </w:p>
    <w:p>
      <w:r>
        <w:t>6.Â Â Â Â Â Â  Damit erweist sich die angefochtene VerfÃ¼gung der Beschwerdegegnerin als im Ergebnis rechtens. Die Beschwerde ist demgemÃ¤ss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geltenden Fassung) und auf Fr. 1Â000.-- anzusetzen. Entsprechend dem Ausgang des Verfahrens sind sie dem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RechtsanwÃ¤ltin Dr. Kathrin HÃ¤ssig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