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IV.2010.00190 vom 18. Februar 2011</w:t>
      </w:r>
    </w:p>
    <w:p>
      <w:r>
        <w:t>ZH Sozialversicherungsgericht, 2011-02-18, DE</w:t>
      </w:r>
    </w:p>
    <w:p>
      <w:r>
        <w:rPr>
          <w:b/>
        </w:rPr>
        <w:t xml:space="preserve">Quelle: </w:t>
      </w:r>
      <w:r>
        <w:t>https://mcp.opencaselaw.ch/entscheid/zh_sozialversicherungsgericht_IV.2010.00190</w:t>
      </w:r>
    </w:p>
    <w:p>
      <w:r>
        <w:t>FR: ZH_SOZIALVERSICHERUNGSGERICHT IV.2010.00190 du 18 février 2011</w:t>
      </w:r>
    </w:p>
    <w:p>
      <w:r>
        <w:t>IT: ZH_SOZIALVERSICHERUNGSGERICHT IV.2010.00190 del 18 febbraio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1.2</w:t>
      </w:r>
    </w:p>
    <w:p>
      <w:r>
        <w:t>1.2.1Â Â Â Â Â Â Â Â  Invalide oder von einer InvaliditÃ¤t (Art. 8 ATSG) bedrohte Versicherte haben gemÃ¤ss Art. 8 IVG Anspruch auf Eingliederungsmassnahmen, soweit:</w:t>
      </w:r>
    </w:p>
    <w:p>
      <w:r>
        <w:t>a. diese notwendig und geeignet sind, die ErwerbsfÃ¤higkeit oder die FÃ¤higkeit, sich im Aufgabenbereich zu betÃ¤tigen, wieder herzustellen, zu erhalten oder zu verbessern; und</w:t>
      </w:r>
    </w:p>
    <w:p>
      <w:r>
        <w:t>b. die Voraussetzungen fÃ¼r den Anspruch auf die einzelnen Massnahmen erfÃ¼llt sind (Abs. 1).</w:t>
      </w:r>
    </w:p>
    <w:p>
      <w:r>
        <w:t>Â Â Â Â Â Â Â Â  Die Eingliederungsmassnahmen bestehen unter anderem in Massnahmen beruflicher Art, namentlich Berufsberatung, erstmalige berufliche Ausbildung, Umschulung, Arbeitsvermittlung und Kapitalhilfe (Art. 8 Abs. 3 lit. b IVG).</w:t>
      </w:r>
    </w:p>
    <w:p>
      <w:r>
        <w:t>1.2.2Â Â  GemÃ¤ss Art. 15 IVG haben Versicherte, die infolge InvaliditÃ¤t im Sinne von Art. 8 ATSG (vgl. oben Erw. 1.1)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damaligen EidgenÃ¶ssischen Versicherungsgerichts [EVG]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IV nicht rechtfertigen (BGE 114 V 29 f. Erw. 1a, mit Hinweisen).</w:t>
      </w:r>
    </w:p>
    <w:p>
      <w:r>
        <w:t>1.2.3Â Â Â Â Â Â Â Â  ArbeitsunfÃ¤hige (Art. 6 ATSG) Versicherte, welche eingliederungsfÃ¤hig sind, haben gemÃ¤ss Art. 18 Abs. 1 IVG Anspruch auf aktive UnterstÃ¼tzung bei der Suche eines geeigneten Arbeitsplatzes (lit. a) und auf begleitende Beratung im Hinblick auf die Aufrechterhaltung ihres Arbeitsplatzes (lit. b).</w:t>
      </w:r>
    </w:p>
    <w:p>
      <w:r>
        <w:t>1.2.4Â Â  GemÃ¤ss Art. 17 IVG (in der seit 1. Januar 2008 in Kraft stehenden Fassung) hat die versicherte Person Anspruch auf Umschulung auf eine neue ErwerbstÃ¤tigkeit, wenn die Umschulung infolge InvaliditÃ¤t notwendig ist und dadurch die ErwerbsfÃ¤higkeit voraussichtlich erhalten oder verbessert werden kann (Abs. 1). Nach der zur frÃ¼heren Fassung dieser Bestimmung (sie lautete identisch mit dem Zusatz "... wesentlich verbessert ...") ergangenen, insoweit weiterhin massgebenden Rechtsprechung setzt der Anspruch auf Umschulung voraus, dass die versicherte Person wegen der Art und Schwere des Gesundheitsschadens im bisher ausgeÃ¼bten Beruf und in den fÃ¼r sie ohne zusÃ¤tzliche berufliche Ausbildung offen stehenden ErwerbstÃ¤tigkeiten eine bleibende oder lÃ¤ngere Zeit dauernde Erwerbseinbusse von etwa 20 % erleidet (vgl. Urteil des EVG vom 22. MÃ¤rz 2006, I 714/05, ErwÃ¤gung 2.3, mit Hinweisen).</w:t>
      </w:r>
    </w:p>
    <w:p>
      <w:r>
        <w:t>1.3Â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Erw. 5b S. 360, mit Hinweisen; vgl. BGE 130 III 321 Erw. 3.2 und 3.3 S. 324 f.).</w:t>
      </w:r>
    </w:p>
    <w:p>
      <w:r>
        <w:rPr>
          <w:b/>
        </w:rPr>
        <w:t>E. 2</w:t>
      </w:r>
    </w:p>
    <w:p>
      <w:r>
        <w:t>2.1Â Â Â Â  Strittig und zu prÃ¼fen ist der Anspruch der BeschwerdefÃ¼hrerin auf berufliche Massnahmen respektive eine Rente der IV.</w:t>
      </w:r>
    </w:p>
    <w:p>
      <w:r>
        <w:t>2.2Â Â Â Â  Die Beschwerdegegnerin stellte sich in den angefochtenen VerfÃ¼gungen betreffend berufliche Massnahmen und betreffend Rente vom 5. Februar 2010 auf den Standpunkt, der BeschwerdefÃ¼hrerin, die als zu 30 % erwerbstÃ¤tig und zu 70 % als im Haushalt tÃ¤tig zu qualifizieren sei, sei eine behinderungsangepasste TÃ¤tigkeit (wie beispielsweise eine Arbeit in der Administration, BÃ¼roarbeiten oder Betriebsarbeiten) zu 100 % zumutbar. Von einer AbklÃ¤rung der EinschrÃ¤nkung im Haushalt sei abzusehen, da keine rententangierende EinschrÃ¤nkung zu erwarten sei. Es sei der BeschwerdefÃ¼hrerin auch mit der bestehenden EinschrÃ¤nkung mÃ¶glich, ein mindestens gleich hohes Einkommen zu erzielen wie in ihrer angestammten TÃ¤tigkeit und sie habe keinen Anspruch auf Leistungen der IV (Urk. 2/1; Urk. 2/2). Mit Beschwerdeantwort vom 24. MÃ¤rz 2010 hielt die IV-Stelle bezÃ¼glich Berufsberatung, Umschulung und Rente an der Anspruchsverneinung fest, bezÃ¼glich Arbeitsvermittlung stellte sie sich neu auf den Standpunkt, dass X.___ diesbezÃ¼glich anspruchsberechtigt sei, da sie in ihrer angestammten TÃ¤tigkeit als ÂFreelance Cabin Crew MemberÂ bei der Y.___ vollstÃ¤ndig arbeitsunfÃ¤hig sei (Urk. 6 S. 3).</w:t>
      </w:r>
    </w:p>
    <w:p>
      <w:r>
        <w:t>2.3Â Â Â Â Â Â Â Â  DemgegenÃ¼ber ist die BeschwerdefÃ¼hrerin der Ansicht, dass sie einerseits auch in der HaushaltstÃ¤tigkeit eingeschrÃ¤nkt sei und andererseits die AusÃ¼bung einer BÃ¼rotÃ¤tigkeit eine Umschulung, eine Ausbildung am Computer und in Maschinenschreiben sowie einen Arbeitgeber, der auch Â54-jÃ¤hrige ohne BerufserfahrungÂ beschÃ¤ftige, voraussetzen wÃ¼rde (Urk. 1). Ferner sei sie mit zunehmendem Alter ihrer Kinder im Begriff gestanden, ihre berufliche TÃ¤tigkeit auszubauen, als die Behinderung begonnen habe, sich auf die ArbeitsfÃ¤higkeit auszuwirken (Urk. 12).</w:t>
      </w:r>
    </w:p>
    <w:p>
      <w:r>
        <w:rPr>
          <w:b/>
        </w:rPr>
        <w:t>E. 3</w:t>
      </w:r>
    </w:p>
    <w:p>
      <w:r>
        <w:t>3.1Â Â Â Â  Dr. med. A.___, Facharzt FMH fÃ¼r Allgemeinmedizin und seit 9. September 2008 Hausarzt der Versicherten, diagnostizierte am 17. Dezember 2008 zuhanden der IV-Stelle eine seit 2004 vorhandene, chronisch progrediente MS (Urk. 7/7/2). Aktuell leide die Patientin insbesondere unter SchwÃ¤chezustÃ¤nden im Bereich der linken Schulter und vor allem des linken Beines, wobei sie homÃ¶opathische Medikamente in Hochpotenz einnehme. Sie betÃ¤tige sich zu 70 % als Hausfrau und Mutter und zu 30 % als ÂFlight AttendantÂ; hierbei sei sie seit dem 9. September 2008 zu 50 % eingeschrÃ¤nkt (Urk. 7/7/3). Eine ÂsitzendeÂ TÃ¤tigkeit sei ihr uneingeschrÃ¤nkt zumutbar (Urk. 7/7/5).</w:t>
      </w:r>
    </w:p>
    <w:p>
      <w:r>
        <w:t>Â Â Â Â Â Â Â Â  Dr. med. B.___, Facharzt FMH fÃ¼r Rheumatologie und Innere Medizin, der die BeschwerdefÃ¼hrerin seit dem Jahr 2004 behandelt (Urk. 7/10/2; Urk. 7/10/6), nannte mit Bericht an die IV-Stelle vom 10. Dezember 2008/7. Januar 2009 als Diagnosen ebenfalls eine chronisch progrediente MS (seit 2005; mit SchwÃ¤che des Fusshebers links und Verspannungen vor allem in den Adduktoren links ) und zusÃ¤tzlich ein lumbovertebrales bis spondylogenes Syndrom links (bei/mit Status nach mÃ¶glichem lumboradikulÃ¤rem Syndrom L5 links und kernspintomographisch degenerativen VerÃ¤nderungen der unteren LendenwirbelsÃ¤ule, aber ohne eigentliche Nervenwurzelkompression L5 links; MRI vom 25. Februar 2008) und eine leichte PHS tendopathica links. Die Patientin arbeite seit 25 Jahren mit einem etwa 30%igen Pensum als ÂFlight AttendantÂ. Diese 30%ige Arbeit als ÂFlight AttendantÂ sei mit EinschrÃ¤nkungen mÃ¶glich, indem die Patientin LÃ¤nder weglasse, in denen eine Gelbfieberprophylaxe notwendig wÃ¼rde. Eine Umschulung scheine derzeit nicht sinnvoll, da die TÃ¤tigkeit als ÂFlight AttendantÂ durchaus geeignet sei. Eine volle ArbeitstÃ¤tigkeit sei aus medizinischer Sicht allerdings nicht zumutbar (Urk. 7/10/6-7).</w:t>
      </w:r>
    </w:p>
    <w:p>
      <w:r>
        <w:t>Â Â Â Â Â Â Â Â  Der X.___ seit 23. MÃ¤rz 2005 behandelnde Neurologe Dr. med. C.___, Facharzt FMH fÃ¼r Neurologie, stellte am 30. Dezember 2008 zuhanden der IV-Stelle ebenfalls die Diagnose einer chronisch progredienten MS (Urk. 7/36/5; Urk. 7/8/6). Die Patientin sei deswegen seit 6. Juni 2008 als ÂFlight AttendantÂ zu 30 % arbeitsunfÃ¤hig. Die EinschrÃ¤nkung bestehe in einer linksbetonten paraspastischen GangstÃ¶rung; das Gehen sei erschwert und das Gleichgewicht gestÃ¶rt. Es sei leider mit einer schleichenden Progredienz der neurologischen Symptome zu rechnen (Urk. 7/8/7).</w:t>
      </w:r>
    </w:p>
    <w:p>
      <w:r>
        <w:t>Â Â Â Â Â Â Â Â  Dr. med. D.___, FachÃ¤rztin FMH fÃ¼r Allgemeinmedizin, erklÃ¤rte der IV-Stelle in ihrer Eigenschaft als ÂFlugÃ¤rztinÂ des medizinischen Dienstes der Y.___ am 28. Oktober 2009, sie habe die Flugtauglichkeit von X.___ per 28. September 2009 verneint. Die BeschwerdefÃ¼hrerin werde nie mehr an ihrem angestammten Arbeitsplatz tÃ¤tig sein kÃ¶nnen (Urk. 7/30/6; vgl. Urk. 3/3 und Urk. 7/23-24).</w:t>
      </w:r>
    </w:p>
    <w:p>
      <w:r>
        <w:t>Â Â Â Â Â Â Â Â  Dr. C.___ erachtete die bisherige TÃ¤tigkeit der BeschwerdefÃ¼hrerin demgegenÃ¼ber mit Verlaufsbericht vom 5. Januar 2010 noch als zumutbar (Urk. 7/36/2). Seit seinem Bericht vom 30. Dezember 2008 sei eine schleichende Verschlechterung der Beinfunktion links eingetreten. Es bestehe ein zunehmender Kontrollverlust des linken Beines. Von 6. Juni 2008 bis 1. Juni 2009 sei die Patientin zu 30 % arbeitsunfÃ¤hig gewesen, seit dem 2. Juni 2009 betrage die ArbeitsunfÃ¤higkeit 50 %. Vermutlich sei die LeistungsfÃ¤higkeit dabei nicht zusÃ¤tzlich vermindert. Als Hausfrau sei die Patientin hingegen immer noch voll einsatzfÃ¤hig, und auch in einer reinen BÃ¼rotÃ¤tigkeit sei eine volle ArbeitsfÃ¤higkeit gegeben. Eine solche angepasste TÃ¤tigkeit wÃ¤re ab Mitte 2008 zumutbar gewesen (Urk. 7/36/5-7).</w:t>
      </w:r>
    </w:p>
    <w:p>
      <w:r>
        <w:t>3.2Â Â Â Â Â Â Â Â  GestÃ¼tzt auf die medizinischen Akten ist erstellt, dass die Versicherte spÃ¤testens seit 28. September 2009 aufgrund der chronischen progredienten MS in ihrem angestammten Beruf als ÂFreelance Cabin Crew MemberÂ (ÂAushilfs Flight AttendantÂ) vollstÃ¤ndig arbeitsunfÃ¤hig ist. Zwar wird von Dr. C.___ weiterhin eine TeilarbeitsfÃ¤higkeit postuliert, doch kann die BeschwerdefÃ¼hrerin die angestammte TÃ¤tigkeit laut Dr. D.___ aus SicherheitsgrÃ¼nden nicht mehr ausÃ¼ben (ÂFluguntauglichkeitÂ; vgl. Urk. 3/4). Ferner sind sich die behandelnden Ãrzte - soweit sie sich dazu Ã¤ussern - einig, dass der Versicherten eine vorwiegend sitzende TÃ¤tigkeit mit vollem Pensum zumutbar ist (so Dr. A.___ am 17. Dezember 2008 sowie Dr. C.___ am 30. Dezember 2008 und am 5. Januar 2010). Demnach ist der InvaliditÃ¤tsgradbemessung gestÃ¼tzt auf die weitgehend Ã¼bereinstimmenden Berichte der behandelnden Ãrzte eine ArbeitsunfÃ¤higkeit von 100 % in angestammter TÃ¤tigkeit und eine ArbeitsfÃ¤higkeit von 100 % in angepasster (vorwiegend sitzender) ErwerbstÃ¤tigkeit sowie eine medizinisch-theoretisch volle EinsatzfÃ¤higkeit im Haushaltsbereich zu Grunde zu legen. Ein weiterer diesbezÃ¼glicher AbklÃ¤rungsbedarf ist nicht ersichtlich.</w:t>
      </w:r>
    </w:p>
    <w:p>
      <w:r>
        <w:rPr>
          <w:b/>
        </w:rPr>
        <w:t>E. 4</w:t>
      </w:r>
    </w:p>
    <w:p>
      <w:r>
        <w:t>4.1Â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das heisst ohne Gesundheitsschaden, aber bei sonst gleichen VerhÃ¤ltnissen, erwerbstÃ¤tig wÃ¤re (Art. 27 bis der Verordnung Ã¼ber die Invalidenversicherung;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am Ende;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 ErwerbstÃ¤tigkeit ist der im Sozialversicherungsrecht Ã¼bliche Beweisgrad der Ã¼berwiegenden Wahrscheinlichkeit erforderlich (BGE 125 V 150 Erw. 2c, 117 V 194 Erw. 3b, je mit Hinweisen, Urteil des EVG vom 11. April 2006, I 266/05, Erw. 4.2, vgl. auch BGE 133 V 504 Erw. 3.3).</w:t>
      </w:r>
    </w:p>
    <w:p>
      <w:r>
        <w:t>4.2Â Â Â Â  Die Beschwerdegegnerin qualifizierte die BeschwerdefÃ¼hrerin als zu 30 % erwerbs- und zu 70 % im Haushalt tÃ¤tig, da diese ihren Angaben zufolge von 1983 bis 2008, das heisst wÃ¤hrend 25 Jahren, mit einem 30%igen Pensum berufstÃ¤tig gewesen sei (vgl. Urk. 7/2/5). Wenn nun die BeschwerdefÃ¼hrerin in der Replik vom 30. April 2010 vorbringt, sie habe bei Eintritt ihres invalidisierenden Gesundheitsschadens im Begriff gestanden, ihr Arbeitspensum zu erhÃ¶hen, vermag dies nicht mit Ã¼berwiegender Wahrscheinlichkeit (vgl. oben Erw. 1.5) zu einem hypothetisch hÃ¶heren Anteil an ausserhÃ¤uslichem Erwerb zu fÃ¼hren. Einerseits qualifizierte die Beschwerdegegnerin die Versicherte bereits mit Vorbescheid vom 24. Juli 2009 Âzu 30 % als ErwerbstÃ¤tige und zu 70 % als HausfrauÂ (Urk. 7/21/1), was zur Folge hat, dass die Tatsache, dass die BeschwerdefÃ¼hrerin bis zum zweiten Schriftenwechsel vor dem hiesigen Gericht nichts gegen diese Qualifikation eingewendet hat, im Sinne der Beweisregel, wonach sogenannten "Aussagen der ersten Stunde" in beweismÃ¤ssiger Hinsicht grÃ¶sseres Gewicht zukommt als spÃ¤teren Darstellungen (BGE 121 V 47 Erw. 1a, 115 V 143 Erw. 8c, mit Hinweis), zu werten ist. Ferner lÃ¤sst die Tatsache, dass die Versicherte wÃ¤hrend 25 Jahren mit 30%igem Pensum tÃ¤tig war, darauf schliessen, dass sie diesen Arbeitsumfang im Gesundheitsfalle weiterhin beibehalten hÃ¤tte, zumal das jÃ¼ngste ihrer drei Kinder zum Zeitpunkt der IV-Anmeldung bereits 19 Jahre alt war (bei der zivilrechtlichen Unterhaltsberechnung gilt beispielsweise als Richtlinie, dass von einer vollen ErwerbsfÃ¤higkeit auszugehen ist, wenn das jÃ¼ngste Kind das 16. Altersjahr erreicht hat; vgl. Urteil des Bundesgerichts vom 8. Juni 2010, 5A_177/2010, Erw. 8.2). Zwar ist IK-mÃ¤ssig fÃ¼r 2007 ein deutlich hÃ¶heres Einkommen als in den Vorjahren zu verzeichnen (Urk. 7/6/1), doch lÃ¤sst dies im Lichte der Angaben in der Leistungsanmeldung (Urk. 7/2/5) und der Arbeitgeberangaben (Urk. 7/9/2-3) noch nicht mit Ã¼berwiegender Wahrscheinlichkeit auf einen dauerhaft hÃ¶heren BeschÃ¤ftigungsgrad schliessen. Im Ãbrigen wÃ¼rde selbst eine Qualifikation als VollerwerbstÃ¤tige nicht zu einem schwellenwertigen InvaliditÃ¤tsgrad fÃ¼hren (vgl. dazu unten Erw. 5.6), ist die Versicherte doch (wie oben in Erw. 3.2 ausgefÃ¼hrt) in angepasster (vorwiegend sitzender) TÃ¤tigkeit zu 100 % arbeitsfÃ¤hig.</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ist der InvaliditÃ¤tsgrad entsprechend der Behinderung in beiden Bereichen zu bemessen (Art. 28a Abs. 3 IVG; gemischte Methode der InvaliditÃ¤tsbemessung).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rPr>
          <w:b/>
        </w:rPr>
        <w:t>E. 5.2</w:t>
      </w:r>
    </w:p>
    <w:p>
      <w:r>
        <w:t>5.2.1Â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Dieses ist wenn nÃ¶tig der Teuerung und der realen Einkommensentwicklung anzupassen (SVR 2008 IV Nr. 35 S. 118 Erw. 3.2.2).</w:t>
      </w:r>
    </w:p>
    <w:p>
      <w:r>
        <w:t>5.2.2Â Â  Die IV-Stelle ging in den angefochtenen VerfÃ¼gungen gestÃ¼tzt auf die Angaben der ehemaligen Arbeitgeberin der Versicherten im Arbeitgeberfragebogen vom 6. Januar 2009 von einem Tageseinkommen von Fr. 157.75 (ohne FerienentschÃ¤digung) aus (Urk. 7/9/3) und errechnete gestÃ¼tzt auf ein Monatspensum von 21.7 Tagen ein jÃ¤hrliches Einkommen von Fr. 44'501.-- bei einem 100%igen Pensum (= Fr. 157.75 x 21.7 x 13) und von Fr. 13'350.-- bei einem 30%igen Pensum (Urk. 8). In der Beschwerdeantwort errechnete die IV-Stelle ein Valideneinkommen von Fr. 12'304.50 (= Fr. 157.75 x 78 Tage pro Jahr [30 % der Ã¼blichen jÃ¤hrlichen Arbeitszeit]; vgl. Urk. 6 S. 3). Die BeschwerdefÃ¼hrerin moniert gestÃ¼tzt auf eine Stellungnahme ihrer ehemaligen Arbeitgeberin, die EntlÃ¶hnung einer temporÃ¤r angestellten ÂFlight AttendantÂ zum im Fragebogen erwÃ¤hnten Tagessatz erfolge nicht nur fÃ¼r die Einsatztage, sondern auch fÃ¼r die rotationsbedingten Freitage. Ebenso wÃ¼rden die anteilsmÃ¤ssigen Ferientage zu diesem Satz entschÃ¤digt. Der 100%ige Lohn kÃ¶nne demzufolge mit 365 x Tagessatz berechnet werden, weswegen das Valideneinkommen Fr. 17'273.65 (365 x Fr. 157.75 x 30 %) betrage (Urk. 12 und Urk. 16). Dem ist zu folgen und das Valideneinkommen fÃ¼r das Jahr 2008 bei Fr. 17'273.65 und fÃ¼r das Jahr 2009 nominallohnentwicklungsbereinigt bei Fr. 17Â636.95 festzusetzen (= Fr. 17'273.65 : 2'499 x 2'552; Die Volkswirtschaft 12-2010 S. 91 Tabelle B10.3). Die von der BeschwerdefÃ¼hrerin erwÃ¤hnte allfÃ¤llige Festanstellung (vgl. Urk. 12 S. 2) kann keine BerÃ¼cksichtigung finden, handelte es sich dabei doch deklariertermassen um ein pauschales Angebot an eine Mehrzahl von Mitarbeiter/-innen und ist nicht mit Ã¼berwiegender Wahrscheinlichkeit dargetan, dass die BeschwerdefÃ¼hrerin im Gesundheitsfall dieses Angebot tatsÃ¤chlich angenommen hÃ¤tte (vgl. oben Erw. 1.5 und Erw. 4.2). Ferner hat das Nebenerwerbseinkommen aus der TÃ¤tigkeit fÃ¼r die Z.___ AG unberÃ¼cksichtigt zu bleiben, da diese TÃ¤tigkeit lediglich bis ins Jahr 2007 ausgeÃ¼bt worden ist und keine gesundheitsbedingte Aufgabe geltend gemacht wird.Â</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(1999-2000), 41,7 Stunden (2001-2003), 41,6 Stunden (2004-2005), 41,7 Stunden (2006-2007), 41,6 Stunden (2008) beziehungsweise 41,7 Stunden (seit 2009; Die Volkswirtschaft 12-2010 S. 90 Tabelle B9.2; vgl. BGE 129 V 484 Erw. 4.3.2, 126 V 77 Erw. 3b/bb, 124 V 322 Erw. 3b/aa; AHI 2000 S. 81 Erw. 2a).</w:t>
      </w:r>
    </w:p>
    <w:p>
      <w:r>
        <w:t>Â Â Â Â 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(BGE 110 V 276 Erw. 4b; ZAK 1991 S. 321 Erw. 3b und 1985 S. 462 Erw. 4b; vgl. auch BGE 130 V 346 Erw. 3.2).</w:t>
      </w:r>
    </w:p>
    <w:p>
      <w:r>
        <w:t>5.3.2Â Â  FÃ¼r die Bestimmung des Invalideneinkommens ist vorliegend ein statistischer Tabellenlohn heranzuziehen. Auf dem hypothetischen, als ausgeglichen unterstellten Arbeitsmarkt (vgl. etwa Urteil des EVG vom 10. Juli 2006, I 186/05, Erw. 2.3) finden sich genÃ¼gend adaptierte TÃ¤tigkeiten, welche der BeschwerdefÃ¼hrerin trotz ihrer gesundheitlichen EinschrÃ¤nkungen und unter BerÃ¼cksichtigung ihrer FÃ¤higkeiten offen stehen. Entsprechend ist vom nicht nach Branchen differenzierten standardisierten monatlichen Bruttolohn (inklusive 13. Monatslohn, basierend auf einer wÃ¶chentlichen Arbeitszeit von 40 Stunden) fÃ¼r weibliche ArbeitskrÃ¤fte an ArbeitsplÃ¤tzen des niedrigsten Anforderungsniveaus (Kategorie 4; da der BeschwerdefÃ¼hrerin - wie von der Berufsberatung der IV-Stelle richtigerweise festgestellt - ihre in den Jahren 1973 bis 1976 ausgeÃ¼bte TÃ¤tigkeit als kaufmÃ¤nnische Angestellte heute nicht mehr ohne weiteres angerechnet werden kann; Urk. 7/2/5) im privaten Sektor von Fr. 4'116.-- auszugehen (LSE 2008 S. 26 Tabelle TA1). Aufgerechnet auf die durchschnittliche betriebsÃ¼bliche Arbeitszeit von 41,6 Stunden pro Woche ergibt dies ein Bruttoeinkommen von Fr. 51Â367.70 pro Jahr fÃ¼r ein Pensum von 100 % und von Fr. 15'410.30 fÃ¼r ein Pensum von 30 % im Jahr 2008; unter BerÃ¼cksichtigung der geschlechtsspezifischen Nominallohnentwicklung resultieren fÃ¼r das Jahr 2009 Fr. 15Â737.15 (= Fr. 15'410.30 : 2'499 x 2'552; Die Volkswirtschaft 12-2010 S. 91 Tabelle B10.3). FÃ¼r die Zubilligung eines behinderungsbedingten Abzugs vom Tabellenlohn (BGE 134 V 322 Erw. 5.2 und insbes. 126 V 75) besteht infolge Bezugnahme auf den Standardlohn des niedrigsten Anforderungsniveaus trotz des fortgeschrittenen Alters der BeschwerdefÃ¼hrerin kein Anlass.</w:t>
      </w:r>
    </w:p>
    <w:p>
      <w:r>
        <w:t>5.4Â Â Â Â  Bei einem solchermassen festgelegten Invalideneinkommen von Fr. 15Â737.15 resultiert im Vergleich zum Valideneinkommen von Fr. 17Â636.95 eine Erwerbseinbusse von Fr. 1Â899.80 was einem TeilinvaliditÃ¤tsgrad (fÃ¼r den Erwerbsbereich) von rund 11 % entspricht (= 100 % : Fr. 17'636.95 x Fr. 1'899.80).</w:t>
      </w:r>
    </w:p>
    <w:p>
      <w:r>
        <w:t>5.5Â Â Â Â  Der behandelnde Neurologe Dr. C.___ hielt in seinem Verlaufsbericht vom 5. Januar 2010 ausdrÃ¼cklich fest, dass die BeschwerdefÃ¼hrerin als Hausfrau noch voll einsatzfÃ¤hig sei (vgl. oben Erw. 3.2). Das Vorbringen der BeschwerdefÃ¼hrerin, ihre LeistungsfÃ¤higkeit sei auch im Haushaltsbereich stark reduziert und genÃ¼ge ihren AnsprÃ¼chen nicht mehr, vermag die medizinisch-theoretische EinschÃ¤tzung nicht zu entkrÃ¤ften, zumal die BeschwerdefÃ¼hrerin keine konkreten EinschrÃ¤nkungen geltend macht. Im Ãbrigen ist auf die Schadenminderungspflicht hinzuweisen, die bei der Bemessung der InvaliditÃ¤t von im Haushalt tÃ¤tigen Versicherten von erheblicher Relevanz ist und die bedeutet, dass einem Leistungsansprecher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AnsprÃ¼che anpassen, ihre Arbeit einteilen und in Ã¼blichem Umfang die Mithilfe von FamilienangehÃ¶rigen in Anspruch nehmen. Die im Rahmen der InvaliditÃ¤tsbemessung bei einer Hausfrau zu berÃ¼cksichtigende Mithilfe von FamilienangehÃ¶rigen geht dabei erheblich weiter als die ohne GesundheitsschÃ¤digung Ã¼blicherweise zu erwartende UnterstÃ¼tzung (BGE 133 V 504 Erw. 4.2, mit Hinweisen; Urteil 8C_729/2009 Erw. 4.1-3).</w:t>
      </w:r>
    </w:p>
    <w:p>
      <w:r>
        <w:t>5.6Â Â Â Â Â Â Â Â  Ausgehend von einer im Gesundheitsfall 30%igen Erwerbs- und 70%igen HaushaltstÃ¤tigkeit resultiert nach der gemischten Methode der InvaliditÃ¤tsbemessung mithin ein rentenausschliessender GesamtinvaliditÃ¤tsgrad von rund 3 % (= 30 % x 11 % + 70 % x 0 %). Ginge man von einer VollerwerbstÃ¤tigkeit aus, wÃ¼rde der InvaliditÃ¤tsgrad (ebenfalls rentenausschliessende) rund 12 % betragen; dies ausgehend von einem lohnstatistischen Valideneinkommen von Fr. 58'638.30 (= Fr. 4'601.-- : 40 x 41,6 x 12 : 2'499 x 2'552; LSE 2008 S. 26 Tabelle TA1 Ziff. 62 "Luftfahrt" Anforderungsniveau 3; Die Volkswirtschaft 12-2010 S. 91 Tabelle B10.3) und einem zumutbarerweise anrechenbaren Invalideneinkommen von Fr. 51'367.70 (vgl. oben Erw. 5.3.2; 100 % : Fr. 58'638.30 x Fr. 7'270.60 [= Fr. 58'638.30 - Fr. 51'367.70] = 12.4 %).</w:t>
      </w:r>
    </w:p>
    <w:p>
      <w:r>
        <w:t>6.Â Â Â Â Â Â Â Â  Vorliegend zeigen also die InvaliditÃ¤tsbemessung und insbesondere der Einkommensvergleich (vgl. soeben Erw. 5), dass die fÃ¼r einen Umschulungsanspruch erforderliche Erwerbseinbusse von 20 % deutlich unterschritten wird, noch deutlicher der fÃ¼r eine Rente erforderliche InvaliditÃ¤tsgrad von 40 %. Hingegen besteht, wie von der IV-Stelle in der Beschwerdeantwort vom 24. MÃ¤rz 2010 eingerÃ¤umt, ein Anspruch der BeschwerdefÃ¼hrerin auf Arbeitsvermittlung, da sie ihrer angestammten TÃ¤tigkeit krankheitsbedingt nicht mehr nachgehen kann (vgl. oben Erw. 3.2). Ferner besteht ein Anspruch auf Berufsberatung, da sie auch in ihrer ErwerbsfÃ¤higkeit invaliditÃ¤tsbedingt eingeschrÃ¤nkt ist (vgl. oben Erw. 5.3-4). Zusammenfassend ist damit festzuhalten, dass die Beschwerde betreffend berufliche Massnahmen hinsichtlich des Anspruchs auf Arbeitsvermittlung und auf Berufsberatung gutzuheissen ist. BezÃ¼glich Umschulung und Rentenleistungen ist die Beschwerde hingegen abzuweisen.</w:t>
      </w:r>
    </w:p>
    <w:p>
      <w:r>
        <w:t>Â Â Â Â Â Â Â Â  Was das Ersuchen der BeschwerdefÃ¼hrerin anbelangt, Âdie BegrÃ¼ndung mit der freiwilligen BerufsaufgabeÂ in den angefochtenen VerfÃ¼gungen sei Âzu streichenÂ, ist darauf hinzuweisen, dass es nicht in der Kompetenz des hiesigen Gerichts liegt, die einer VerfÃ¼gung der Vorinstanz zu Grunde gelegte BegrÃ¼ndung, sondern lediglich deren Dispositiv, zu Ã¼berprÃ¼fen (vgl. beispielsweise Urteil des Bundesgerichts vom 30. MÃ¤rz 2009, 9C_8/2009), und es sich im Ãbrigen bei der von der BeschwerdefÃ¼hrerin bemÃ¤ngelten BegrÃ¼ndung um jene dem Vorbescheid vom 24. Juli 2009 und nicht jene der angefochtenen VerfÃ¼gung vom 5. Februar 2010 zugrundegelegte handelt. Bei Durchsicht der gesamten VerfÃ¼gung wird zudem ohne weiteres klar, dass die Beschwerdegegnerin letztlich von einer unfreiwilligen Aufgabe der angestammten TÃ¤tigkeit als ÂFlight AttendantÂ ausgeht (vgl. Urk. 2/1; Urk. 2/2).</w:t>
      </w:r>
    </w:p>
    <w:p>
      <w:r>
        <w:t>7.Â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zu zwei Dritteln (Fr. 400.--) der BeschwerdefÃ¼hrerin und zu einem Drittel (Fr. 200.--) der Beschwerdegegnerin aufzuerlegen.</w:t>
      </w:r>
    </w:p>
    <w:p>
      <w:r>
        <w:t>Das Gericht erkennt:</w:t>
      </w:r>
    </w:p>
    <w:p>
      <w:r>
        <w:t>1.Â Â Â Â Â Â Â Â  In teilweiser Gutheisung der Beschwerde wird die VerfÃ¼gung der Sozialversicherungsanstalt des Kantons ZÃ¼rich, IV-Stelle, betreffend berufliche Massnahmen vom 5. Februar 2010 dahingehend abgeÃ¤ndert, als festgestellt wird, dass die BeschwerdefÃ¼hrerin Anspruch auf Arbeitsvermittlung und Berufsberatung hat. Im Ãbrigen wird die Beschwerde abgewiesen.</w:t>
      </w:r>
    </w:p>
    <w:p>
      <w:r>
        <w:t>2.Â Â Â Â Â Â Â Â  Die Gerichtskosten von Fr. 600.-- werden der BeschwerdefÃ¼hrerin zu zwei Dritteln (Fr. 400.--) sowie der Beschwerdegegnerin zu einem Drittel (Fr. 200.--) auferlegt. Rechnung und Einzahlungsschein werden den Kostenpflichtigen nach Eintritt der Rechtskraft zugestellt.</w:t>
      </w:r>
    </w:p>
    <w:p>
      <w:r>
        <w:t>3.Â Â Â Â Â Â Â Â Â Â  Zustellung gegen Empfangsschein an:</w:t>
      </w:r>
    </w:p>
    <w:p>
      <w:r>
        <w:t>- X.___</w:t>
      </w:r>
    </w:p>
    <w:p>
      <w:r>
        <w:t>- Sozialversicherungsanstalt des Kantons ZÃ¼rich, IV-Stelle, unter Beilage je einer Kopie von Urk. 15-16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