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IV.2010.00184 vom 29. Juni 2011</w:t>
      </w:r>
    </w:p>
    <w:p>
      <w:r>
        <w:t>ZH Sozialversicherungsgericht, 2011-06-29, DE</w:t>
      </w:r>
    </w:p>
    <w:p>
      <w:r>
        <w:rPr>
          <w:b/>
        </w:rPr>
        <w:t xml:space="preserve">Quelle: </w:t>
      </w:r>
      <w:r>
        <w:t>https://mcp.opencaselaw.ch/entscheid/zh_sozialversicherungsgericht_IV.2010.00184</w:t>
      </w:r>
    </w:p>
    <w:p>
      <w:r>
        <w:t>FR: ZH_SOZIALVERSICHERUNGSGERICHT IV.2010.00184 du 29 juin 2011</w:t>
      </w:r>
    </w:p>
    <w:p>
      <w:r>
        <w:t>IT: ZH_SOZIALVERSICHERUNGSGERICHT IV.2010.00184 del 29 giugno 2011</w:t>
      </w:r>
    </w:p>
    <w:p>
      <w:pPr>
        <w:pStyle w:val="Heading2"/>
      </w:pPr>
      <w:r>
        <w:t>Erwägungen</w:t>
      </w:r>
    </w:p>
    <w:p>
      <w:r>
        <w:rPr>
          <w:b/>
        </w:rPr>
        <w:t>E. 1</w:t>
      </w:r>
    </w:p>
    <w:p>
      <w:r>
        <w:t>X.___ , geboren 1954, leidet an einer mittel- bis hochgradiger Hochtonschwerhörigkeit beidseits (vgl. Urk. 10/8/6). Er hält sich im Normal vollzug einer Strafanstalt auf (vgl. Replik, Urk. 17, S. 2 Ziff. 4). Mit Anmeldung vom 25. September 2008 ersuchte er die Eidgenössische Invalidenversicherung um Übernahme der Kosten für eine Hörgeräteversorgung (Urk. 10/3). Nachdem die medizinischen Expertisen (Urk. 10/8 und Urk. 10/14) und Hörgeräte an passung durchgeführt worden waren (Urk.</w:t>
      </w:r>
    </w:p>
    <w:p>
      <w:r>
        <w:t>10/11), teilte die Sozial versiche rungs anstalt des Kantons Zürich, IV-Stelle, X.___ mit Vorbescheid vom 16. Juli 2009 mit, dass sie gedenke, die Kosten für die Abgabe von zwei Hör geräten, Modell Phonak Audéo IX Yes gemäss Indikationsstufe 2 im Betrag von Fr. 3'604.60 sowie zwei Ohrpassstücke im Betrag von Fr. 301.30 zu überneh men. Die Mehrkosten von Fr. 5'686.65 gingen zu seinen Lasten (Urk. 10/15). Daran hielt sie - nach Prüfung der Einwände des Versicherten vom 26. Juli 2009 (Urk. 10/17) - mit Verfügung vom 29. Januar 2010 fest (Urk. 2).</w:t>
      </w:r>
    </w:p>
    <w:p>
      <w:r>
        <w:rPr>
          <w:b/>
        </w:rPr>
        <w:t>E. 2</w:t>
      </w:r>
    </w:p>
    <w:p>
      <w:r>
        <w:t>Gegen diese Verfügung erhob X.___ mit Eingabe vom 16. Februar 2010 Beschwerde mit dem Antrag, die IV-Stelle sei zu verpflichten, die von ihm bezogenen Hörgeräte samt Fernsteuerung für die Lautstärkenregelung zu finan zie ren. In prozessualer Hinsicht ersuchte er um unentgeltliche Prozessführung (Urk. 1). In der Beschwerdeantwort vom 15. April 2010, welche dem Beschwer de führer mit Schreiben vom 19. April 2010 zur Kenntnis gebracht wurde (Urk. 11), schloss die IV-Stelle auf Abweisung der Beschwerde (Urk. 9).</w:t>
      </w:r>
    </w:p>
    <w:p>
      <w:r>
        <w:t>In der Folge beauftrage der Beschwerdeführer Rechtsanwalt Jürg Oskar Lugin bühl mit der Wahrung seiner Interessen (vgl. Urk. 12 und Urk. 15) und liess mit Replik vom 15. Juni 2010 an seinem Antrag festhalten und nebst der unentgelt lichen Prozessführung um Bestellung von Rechtsanwalt Jürg Oskar Luginbühl als unentgeltlichen Rechtsbeistand ersuchen (Urk. 17). Die Beschwerdegegnerin verzichtete am 5. Juli 2010 auf Duplik (Urk. 21).</w:t>
      </w:r>
    </w:p>
    <w:p>
      <w:r>
        <w:rPr>
          <w:b/>
        </w:rPr>
        <w:t>E. 2.1</w:t>
      </w:r>
    </w:p>
    <w:p>
      <w:r>
        <w:t>Invalide oder von einer Invalidität (Art. 8 des Bundesgesetzes über den Allge meinen Teil des Sozialversicherungsrechts, ATSG) bedrohte Versicherte haben gemäss Art. 8 des Bundesgesetzes über die Invalidenversicherung (IVG)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(Abs. 1). Die Eingliederungsmassnahmen bestehen unter anderem in der Abgabe von Hilfsmitteln (Art. 3 lit. d).</w:t>
      </w:r>
    </w:p>
    <w:p>
      <w:r>
        <w:rPr>
          <w:b/>
        </w:rPr>
        <w:t>E. 2.2</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Einzel fall notwendig, aber auch genügend ist (BGE 124 V 108 E. 2a mit Hinweisen; AHI 2003 S. 213 E. 2.3, 2002 S. 106 E. 2a). Eine Eingliederungsmassnahme hat neben den in Art. 8 Abs. 1 IVG ausdrücklich genannten Erfordernissen der Ge eignet heit und Notwendigkeit auch demjenigen der Angemessenheit (Ver hält nis mässigkeit im engeren Sinne) als drittem Teilgehalt des Verhältnismäs sig 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Eingliederungs erfolg voraussichtlich von einer gewissen Dauer ist; des Weitern muss der zu erwartende Erfolg in einem vernünftigen Verhältnis zu den Kosten der kon kreten Eingliederungsmassnahme stehen; schliesslich muss die konkrete Mass nahme dem Betroffenen auch zumutbar sein (BGE 132 V 215 ff. E. 3.2.2 und 4.3.1, 130 V 488 mit Hinweisen; Urteil des Bundesgerichts 8C_812/2007 vom 6. Oktober 2008 E. 2.3; MEYER-BLASER, Zum Verhältnismässigkeitsgrundsatz im staatlichen Leistungsrecht, Diss. Bern 1985, S. 77 ff., insbes. S. 83 ff.; JÜRG MAESCHI, Kommentar zum Bundesgesetz über die Militärversicherung [MVG] vom 19. Juni 1992, Bern 2000, N 18 f. zu Art. 33).</w:t>
      </w:r>
    </w:p>
    <w:p>
      <w:r>
        <w:rPr>
          <w:b/>
        </w:rPr>
        <w:t>E. 2.3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 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Hilfsmittel werden zu Eigentum oder leihweise in einfacher und zweckmässiger Ausführung abgegeben oder pauschal vergütet (Abs. 3, erster Satz).</w:t>
      </w:r>
    </w:p>
    <w:p>
      <w:r>
        <w:t>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 werbs tätigkeit oder die Tätigkeit im Aufgabenbereich, für die Schulung, die Aus bildung, die funktionelle Angewöhnung oder für die in der zutreffenden Ziffer des Anhangs ausdrücklich genannte Tätigkeit notwendig sind (Abs. 2; BGE 122 V 212 E. 2a).</w:t>
      </w:r>
    </w:p>
    <w:p>
      <w:r>
        <w:t>Der Anspruch erstreckt sich auch auf das invaliditäts bedingte Zubehör und die invaliditätsbedingten Anpassungen (Abs. 3). Es be steht nur Anspruch auf Hilfsmittel in einfacher und zweckmässiger Ausführung. Durch eine andere Ausführung bedingte zusätzliche Kosten hat die versicherte Person selbst zu tragen (Abs. 4).</w:t>
      </w:r>
    </w:p>
    <w:p>
      <w:r>
        <w:rPr>
          <w:b/>
        </w:rPr>
        <w:t>E. 2.4</w:t>
      </w:r>
    </w:p>
    <w:p>
      <w:r>
        <w:t>Gemäss Ziff. 5.07 HVI Anhang steht der versicherten Person ein Anspruch auf Abgabe von Hörgeräten bei Schwerhörigkeit zu, sofern das Hörvermögen durch ein solches Gerät namhaft verbessert wird und sich die versicherte Person wesentlich besser mit der Umwelt verständigen kann.</w:t>
      </w:r>
    </w:p>
    <w:p>
      <w:r>
        <w:rPr>
          <w:b/>
        </w:rPr>
        <w:t>E. 2.5</w:t>
      </w:r>
    </w:p>
    <w:p>
      <w:r>
        <w:t>Nach Art. 27 Abs. 1 IVG ist der Bundesrat befugt, mit den Abgabestellen für Hilfsmittel Verträge zu schliessen, um die Zusammenarbeit mit den Organen der Versicherung zu regeln und die Tarife festzulegen. Die Kompetenz zum Ab schluss dieser Verträge hat der Bundesrat an das Bundesamt delegiert (Art. 24 Abs. 2 IVV).</w:t>
      </w:r>
    </w:p>
    <w:p>
      <w:r>
        <w:t>Ziffer 4.2 von Anhang 1 des vom Bundesamt für Sozialversicherungen (BSV) mit den Verbänden abgeschlossenen Tarif-Vertrages hält unter anderem fest, dass der Hörgerätetarif für die binaurale Versorgung bei der medizinischen Indikationsstufe 2 für das Hörgerät Fr. 1'600.-- und die für Anpassung erforder liche Fr. 1'700.--, insgesamt folglich Fr. 3'350.-- zuzüglich Mehrwertsteuer, beträgt. Der Tarif für zwei Ohrpassstücke beträgt Fr. 280.-- zuzüglich Mehrwert steuer.</w:t>
      </w:r>
    </w:p>
    <w:p>
      <w:r>
        <w:rPr>
          <w:b/>
        </w:rPr>
        <w:t>E. 2.6</w:t>
      </w:r>
    </w:p>
    <w:p>
      <w:r>
        <w:t>Gemäss geltender Rechtsprechung (vgl. BGE 130 V 163 mit Hinweisen) ist im Sin ne einer Vermutung davon auszugehen, dass in der Regel eine den tarif vertraglichen Ansätzen entsprechende Leistungszuerkennung den invaliditäts bedingten Eingliederungsbedürfnissen im Einzelfall Rechnung trägt und in einfacher wie zweckmässiger Weise zum Eingliederungserfolg im Sinne einer adäquaten Verständigung führt, somit eine ausreichende Hörgeräteversorgung sicherstellt. Da allerdings letztlich stets das spezifische Eingliederungsbedürfnis der einzelnen versicherten Person massgebend ist, bleibt die gerichtliche Prüfung, ob die tarifarisch vergüteten Höchstpreise und mithin auch die abgestufte Vergütung gemäss Tarifvertrag dem invaliditätsbedingten Einglie derungs bedürfnis im konkreten Einzelfall Rechnung tragen, stets vorbehalten. Dabei trägt die versicherte Person die Beweislast für die von ihr behauptete Aus nahme situation, also dafür, dass die tarifarische Hörgeräteversorgung ausnahms weise aufgrund eines gesteigerten Eingliederungsbedürfnisses nicht ge nügt. Ein solches kann sich sowohl aus der speziellen gesundheitlichen Situation wie auch mit Blick auf den Tätigkeitsbereich der versicherten Person ergeben, z.B. bei erwerbstätigen Versicherten in einem beruflichen Umfeld, das erhöhte Anforderungen an die Kommunikation und das Hörverständnis stellt.</w:t>
      </w:r>
    </w:p>
    <w:p>
      <w:r>
        <w:rPr>
          <w:b/>
        </w:rPr>
        <w:t>E. 3</w:t>
      </w:r>
    </w:p>
    <w:p>
      <w:r>
        <w:t>Auf die Vorbringen der Parteien sowie die eingereichten Unterlagen wird, soweit erforderlich, in den nachstehenden Erwägungen eingegangen. Der Einzelrichter zieht in Erwägung: 1.</w:t>
      </w:r>
    </w:p>
    <w:p>
      <w:r>
        <w:t>Da der Streitwert Fr. 20’000.-- nicht übersteigt, fällt die Beurteilung der Be schwerde in die einzelrichterliche Zuständigkeit (§ 11 Abs. 1 des Gesetzes über das Sozialversicherungsgericht, GSVGer). 2.</w:t>
      </w:r>
    </w:p>
    <w:p>
      <w:r>
        <w:rPr>
          <w:b/>
        </w:rPr>
        <w:t>E. 3.1</w:t>
      </w:r>
    </w:p>
    <w:p>
      <w:r>
        <w:t>Laut Expertise zur Hörgeräteabgabe der Klinik für Ohren-, Nasen-, Hals- und Gesichtschirurgie am Z.___ vom 22. Dezember 2008 (Urk. 10/8/6-7) wurden in den audiologischen Kriterien 38 Punkte erreicht und das sozial-emotionale Handicap mit 17 Punkten bewertet, so dass sich ein Total von 55 Punkten ergab. Dies entspricht einer Indikationsstufe 2. Aufgrund des symmetrischen Hörverlusts sei eine binaurale Versorgung möglich.</w:t>
      </w:r>
    </w:p>
    <w:p>
      <w:r>
        <w:rPr>
          <w:b/>
        </w:rPr>
        <w:t>E. 3.2</w:t>
      </w:r>
    </w:p>
    <w:p>
      <w:r>
        <w:t>Im Hörzentrum A.___ (vgl. Urk. 10/11) wurde dem Beschwerdeführer eine binaurale Hörgeräteversorgung der Marke Phonak Audéo IX Yes inklusive Fern bedienung angepasst und die für die Anpassung erforderliche Dienstleistung Stufe 3 verrechnet. Aufgrund der vergleichenden Anpassung hätten rechts und links zwei zusätzliche Ohrstücke hergestellt werden müssen. Insgesamt kostet die Hörgeräteversorgung Fr. 9'592.55 inklusive Mehrwertsteuer.</w:t>
      </w:r>
    </w:p>
    <w:p>
      <w:r>
        <w:rPr>
          <w:b/>
        </w:rPr>
        <w:t>E. 3.3</w:t>
      </w:r>
    </w:p>
    <w:p>
      <w:r>
        <w:t>Gemäss ärztlichem Schlussbericht des Z.___ vom 23. Juni 2009 (Urk. 11/14) wurde die Schlussexpertise mit 20 von 20 Punkten bestanden. Der Beschwer deführer sei mit den gewählten Hörgeräten sehr zufrieden und gebrauche diese sehr intensiv und regelmässig. Die vergleichende Anpassung mit Erprobung anderer Geräte im Alltag habe gezeigt, dass keines der übrigen Geräte die Verständlichkeit bei schwierigen akustischen Bedingungen (deutlicher Nachhall in leeren, gemauerten Gängen) verbessern könne. Da der Beschwerdeführer auch in der Werkstatt mit Maschinen zur Holz- und Metallverarbeitung mit entsprechendem Lärm arbeite, sei eine individuelle Lautstärkenregelung sowie eine unterschiedliche Programmwahl notwendig. Wie dem Bericht des Akusti kers zu entnehmen sei, verfüge das gewählte Hörgerät als einziges über eine aktive Nachhallreduktion. Aufgrund der speziellen akustischen Bedingungen sei die Mehrkostenübernahme wohlwollend zu prüfen.</w:t>
      </w:r>
    </w:p>
    <w:p>
      <w:r>
        <w:rPr>
          <w:b/>
        </w:rPr>
        <w:t>E. 4.1</w:t>
      </w:r>
    </w:p>
    <w:p>
      <w:r>
        <w:t>Nicht streitig ist, dass der Beschwerdeführer Anspruch auf eine Hörgeräte versorgung der Indikationsstufe 2 hat. Streitig ist dagegen, ob beim Beschwer de führer ein invaliditätsbedingtes Eingliederungsbedürfnis vorliegt, welches eine über den Tarifbestimmungen liegende Hörgeräteversorgung notwendig macht.</w:t>
      </w:r>
    </w:p>
    <w:p>
      <w:r>
        <w:rPr>
          <w:b/>
        </w:rPr>
        <w:t>E. 4.2</w:t>
      </w:r>
    </w:p>
    <w:p>
      <w:r>
        <w:t>Der Beschwerdeführer macht hierzu geltend, in einer Haftanstalt finde der soziale Austausch und Kontakt fast ausschliesslich auf den Korridoren, welche die Zellen miteinander verbinde, statt. Durch das massiv verbaute Eisen und den integrierten Beton entstehe ein Hall, der ihm durch die schwerwiegende Hörbehinderung jede Verständigung verunmögliche. Aus diesem Grund sei er auf Hörgeräte angewiesen, die über eine aktive Hallunterdrückung verfügten. Bei anderen Geräten verstärkten sich nicht nur die Geräusche und Stimmen, sondern zugleich die Reflektionen des Schalls. Dies bedeute, dass er alles lauter wahrnehme, die Verständlichkeit der gesprochenen Worte gehe jedoch im Schall unter. Zudem sei die ständige Möglichkeit der Lautstärkenregulierung bedingt durch die verschiedenen Schallzonen unverzichtbar (Urk. 1).</w:t>
      </w:r>
    </w:p>
    <w:p>
      <w:r>
        <w:rPr>
          <w:b/>
        </w:rPr>
        <w:t>E. 4.3</w:t>
      </w:r>
    </w:p>
    <w:p>
      <w:r>
        <w:t>Die Beschwerdegegnerin wendet dagegen im Wesentlichen ein, es liege beim Beschwerdeführer weder eine spezielle gesundheitliche Situation vor, noch gehe er einer Tätigkeit nach, welche ein gesteigertes Eingliederungsbedürfnis bezie hungs weise eine tarifübersteigende Versorgung rechtfertige (Urk. 9).</w:t>
      </w:r>
    </w:p>
    <w:p>
      <w:r>
        <w:rPr>
          <w:b/>
        </w:rPr>
        <w:t>E. 5.1</w:t>
      </w:r>
    </w:p>
    <w:p>
      <w:r>
        <w:t>Ein gesteigertes Eingliederungsbedürfnis, das einer über die tarifarisch vorge sehenen Preislimiten hinausgehenden Versorgung bedarf, kann sich sowohl aus der speziellen gesundheitlichen Situation wie auch mit Blick auf den Tätig keitsbereich der versicherten Person ergeben. Komplexe Hörsituationen und entsprechende fallspezifische Besonderheiten liegen beispielsweise vor, wenn die versicherte Person an einer besonders schweren oder komplexen Hör schädigung leidet, eine nur noch kleine Resthörigkeit aufweist oder aber durch zusätzliche Erschwernisse, die Hörsituation komplizierende Beschwerden wie Tinnitus, extreme Hörschwankungen oder Verhaltensstörungen beeinträchtigt ist. Denkbar ist auch, dass ein gesteigertes Eingliederungsbedürfnis auf Grund des Tätigkeitsbereiches besteht, beispielsweise bei erwerbstätigen Versicherten in einem beruflichen Umfeld mit spezieller Arbeitssituation, die eine komplexe und wechselnde Geräuschkulisse oder besondere berufliche Anforderungen aufweist, welche erhöhte Anforderungen an die Kommunikation und das Hör verständnis der Versicherten stellen (Urteil des Eidgenössischen Versicherungs gerichts I 815/02 vom 18. Mai 2004, E. 4.3.4).</w:t>
      </w:r>
    </w:p>
    <w:p>
      <w:r>
        <w:rPr>
          <w:b/>
        </w:rPr>
        <w:t>E. 5.2</w:t>
      </w:r>
    </w:p>
    <w:p>
      <w:r>
        <w:t>Beim Beschwerdeführer liegt keine spezielle gesundheitliche Situation vor, was von ihm auch nicht bestritten wird. Da er keiner beruflichen Tätigkeit nachgeht, liegt auch kein erwerblich bedingtes erhöhtes Eingliederungsbedürfnis vor. Die tatsächlichen Umstände des Beschwerdeführers sind dadurch gekennzeichnet, dass er als Insasse einer Strafanstalt bei der Kommunikation einem erhöhten Hall ausgesetzt und diese dadurch erschwert ist. Dies erscheint auch nach vollziehbar und glaubhaft, ist aber allein auf seine Situation in der Strafanstalt und damit auf invaliditätsfremde Gründe zurückzuführen.</w:t>
      </w:r>
    </w:p>
    <w:p>
      <w:r>
        <w:rPr>
          <w:b/>
        </w:rPr>
        <w:t>E. 5.3</w:t>
      </w:r>
    </w:p>
    <w:p>
      <w:r>
        <w:t>Zusammenfassend hat die Beschwerdegegnerin somit die Übernahme der über den Tarifbestimmungen liegenden Kosten für die Hörgeräte des Beschwerde führers zu Recht verweigert, weshalb die Beschwerde abzuweisen ist.</w:t>
      </w:r>
    </w:p>
    <w:p>
      <w:r>
        <w:rPr>
          <w:b/>
        </w:rPr>
        <w:t>E. 6.1</w:t>
      </w:r>
    </w:p>
    <w:p>
      <w:r>
        <w:t>Nach Gesetz und Praxis sind in der Regel die Voraus setzungen für die Be willigung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 vorkehr nicht aussichtslos ist. Als aussichtslos sind nach der bundesgericht lichen Rechtsprechung Prozessbegehren anzusehen, bei denen die Gewinnaus sich ten (ex ante betrachtet) beträchtlich geringer sind als die Verlustgefahren und die deshalb kaum als ernsthaft bezeichnet werden können. Dagegen gilt ein</w:t>
      </w:r>
    </w:p>
    <w:p>
      <w:r>
        <w:t>Begehren nicht als aussichtslos, wenn sich Ge winnaussichten und Verlust 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w:t>
      </w:r>
    </w:p>
    <w:p>
      <w:r>
        <w:rPr>
          <w:b/>
        </w:rPr>
        <w:t>E. 6.2</w:t>
      </w:r>
    </w:p>
    <w:p>
      <w:r>
        <w:t>Beim Beschwerdeführer sind die Voraussetzungen der unentgeltlichen Rechtspflege gegeben, so dass ihm die unentgeltliche Prozessführung zu bewilli gen und Rechtsanwalt Jürg Oskar Luginbühl als unentgeltlicher Rechtsvertreter zu ernennen ist.</w:t>
      </w:r>
    </w:p>
    <w:p>
      <w:r>
        <w:rPr>
          <w:b/>
        </w:rPr>
        <w:t>E. 6.3</w:t>
      </w:r>
    </w:p>
    <w:p>
      <w:r>
        <w:t>In seiner Honorarnote (Urk. 18/4) macht Rechtsanwalt Luginbühl einen Auf wand von 3 Stunden und 25 Minuten sowie Barauslagen von Fr. 43.50 geltend (Urk.</w:t>
      </w:r>
    </w:p>
    <w:p>
      <w:r>
        <w:t>18/4). Unter Berücksichtigung des gerichtsüblichen Ansatzes von Fr.</w:t>
      </w:r>
    </w:p>
    <w:p>
      <w:r>
        <w:t>200.-- pro Stunde ist die Entschädigung auf Fr. 782.-- (inklusive Bar auslagen und Mehrwertsteuer) festzusetzen.</w:t>
      </w:r>
    </w:p>
    <w:p>
      <w:r>
        <w:rPr>
          <w:b/>
        </w:rPr>
        <w:t>E. 6.4</w:t>
      </w:r>
    </w:p>
    <w:p>
      <w:r>
        <w:t>Gestützt auf Art. 69 Abs. 1 bis IVG ist das Verfahren für den unterliegenden Beschwerdeführer kostenpflichtig. Die Kosten sind unabhängig vom Streitwert nach dem Verfahrensaufwand festzulegen und vorliegend auf Fr. 500.-- anzusetzen, jedoch zufolge Gewährung der unentgeltlichen Prozessführung einstweilen auf die Gerichtskasse zu nehmen.</w:t>
      </w:r>
    </w:p>
    <w:p>
      <w:r>
        <w:rPr>
          <w:b/>
        </w:rPr>
        <w:t>E. 6.5</w:t>
      </w:r>
    </w:p>
    <w:p>
      <w:r>
        <w:t>Kommt der Beschwerdeführer künftig in günstige wirtschaftliche Verhältnisse, so kann ihn das Gericht zur Nachzahlung der ihm erlassenen Gerichtskosten und der Auslagen für die unentgeltliche Vertretung verpflichten (§ 16 Abs. 4 GSVGer). Der Einzelrichter verfügt: In Bewilligung des Gesuchs vom 16. Februar 2010 (Urk. 1) beziehungsweise 15. Juni 2010 (Urk. 17) wird dem Beschwerdeführer die unentgeltliche Prozessführung bewilligt und Rechtsanwalt Jürg Oskar Luginbühl, Zürich, als unentgeltlicher Rechts beistand für das vorliegende Verfahren bestellt, und erkennt: 1.</w:t>
      </w:r>
    </w:p>
    <w:p>
      <w:r>
        <w:t>Die Beschwerde wird abgewiesen. 2.</w:t>
      </w:r>
    </w:p>
    <w:p>
      <w:r>
        <w:t>Die Gerichtskosten von Fr. 500.--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Jürg Oskar Luginbühl, Zürich, wird mit Fr. 782.-- (inkl. Barauslagen und MWSt) aus der Gerichts kasse entschädigt. Der Beschwerdeführer wird auf § 16 Abs. 4 GSVGer hingewiesen. 4.</w:t>
      </w:r>
    </w:p>
    <w:p>
      <w:r>
        <w:t>Zustellung gegen Empfangsschein an: - Rechtsanwalt Jürg Oskar Luginbühl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Die Beschwerdeschrift hat die Begehren, deren Begründung mit Angabe der Be weismittel und die Unterschrift des Beschwerdeführers oder seines Vertreters zu  enthalten; der angefochtene Entscheid sowie die als Beweismittel angerufenen   Urkun den sind beizulegen, soweit die Partei sie in Händen hat (Art. 42 BGG). Sozialversicherungsgericht des Kantons Zürich Der EinzelrichterDie Gerichtsschreiberin EnglerTiefenbacher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