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IV.2010.00177 vom 29. September 2011</w:t>
      </w:r>
    </w:p>
    <w:p>
      <w:r>
        <w:t>ZH Sozialversicherungsgericht, 2011-09-29, DE</w:t>
      </w:r>
    </w:p>
    <w:p>
      <w:r>
        <w:rPr>
          <w:b/>
        </w:rPr>
        <w:t xml:space="preserve">Quelle: </w:t>
      </w:r>
      <w:r>
        <w:t>https://mcp.opencaselaw.ch/entscheid/zh_sozialversicherungsgericht_IV.2010.00177</w:t>
      </w:r>
    </w:p>
    <w:p>
      <w:r>
        <w:t>FR: ZH_SOZIALVERSICHERUNGSGERICHT IV.2010.00177 du 29 septembre 2011</w:t>
      </w:r>
    </w:p>
    <w:p>
      <w:r>
        <w:t>IT: ZH_SOZIALVERSICHERUNGSGERICHT IV.2010.00177 del 29 settembre 2011</w:t>
      </w:r>
    </w:p>
    <w:p>
      <w:pPr>
        <w:pStyle w:val="Heading2"/>
      </w:pPr>
      <w:r>
        <w:t>Erwägungen</w:t>
      </w:r>
    </w:p>
    <w:p>
      <w:r>
        <w:rPr>
          <w:b/>
        </w:rPr>
        <w:t>E. 3</w:t>
      </w:r>
    </w:p>
    <w:p>
      <w:r>
        <w:t>3.1Â Â Â Â  Bis zum Erlass der VerfÃ¼gung vom 11. August 2005 (Urk. 7/155), mit welcher dem BeschwerdefÃ¼hrer eine ganze Invalidenrente zugesprochen wurde, prÃ¤sentierte sich der medizinische Sachverhalt wie folgt:</w:t>
      </w:r>
    </w:p>
    <w:p>
      <w:r>
        <w:t>3.1.1 Dr. G.___ und Dr. H.___ stellten im Bericht des A.___Spitals vom 27. April 2000 (Urk. 7/19/9) als Diagnosen ein Polytrauma am 5. Juli 1999 mit ausgedehnten Haut-, Weichteil- und Knochendefekten an beiden HandrÃ¼cken sowie dorsalen Vorderarmen, multiple SchÃ¼rf- und Haut-/Weichteilverletzungen an der rechten Schulter sowie eine Kniegelenksdistorsion rechts, einen Status nach DÃ©bridement am rechten HandrÃ¼cken und Defektdeckung mittels freiem mikrovaskulÃ¤ren Latissimus-dorsi-Lappen am 5. Juli 1999, ein DÃ©bridement am linken HandrÃ¼cken sowie Defektdeckung mittels freiem mikrovaskulÃ¤rem Gleitgewebelappen und zusÃ¤tzlich Musculus latissimus dorsi Plombe am 8. Juli 1999, einen Status nach DÃ©bridement und Spalthautdeckung der rechten HÃ¼fte am 15. Juli 1999, einen Status nach Restdefektdeckung des linken Ringfingers streckseitig am 26. Juli 1999 und einen Status nach Tenoarthrolyse</w:t>
      </w:r>
    </w:p>
    <w:p>
      <w:r>
        <w:t>MP-Gelenk Dig. II rechts am 23. Februar 2000. Der BeschwerdefÃ¼hrer sei seit dem Unfall vom 5. Juli 1999 arbeitsunfÃ¤hig; langfristig sei die ArbeitsfÃ¤higkeit in einer angepassten TÃ¤tigkeit mÃ¶glich (Urk. 7/19/9).</w:t>
      </w:r>
    </w:p>
    <w:p>
      <w:r>
        <w:t>3.1.2 In einer im Auftrag des Unfallversicherers erstellten Begutachtung vom 7. Mai 2001 (Urk. 7/31) hielt Dr. med. B.___, FMH Handchirurgie/OrthopÃ¤dische Chirurgie, fest, dass in der bisherigen TÃ¤tigkeit des BeschwerdefÃ¼hrers als Mitarbeiter im Reinigungsdienst von einer 100%igen ArbeitsunfÃ¤higkeit ausgegangen werden mÃ¼sse; die TÃ¤tigkeit als Plakatierer sei jedoch ab sofort wieder in vollem Umfang ausfÃ¼hrbar (Urk. 7/31/13). Aktuell seien leichte handwerkliche TÃ¤tigkeiten bis maximal 10 kg in sÃ¤mtlichen Positionen (sitzend, gehend, stehend, wechselbelastend) und ArbeitshÃ¶hen zumutbar. Die Handrotation spiele keine Rolle, grobmanuelle Arbeiten mit Verletzungsgefahr im Bereich der spalthautgedeckten Areale seien jedoch ungeeignet. Die tÃ¤gliche Arbeitszeit sei nicht eingeschrÃ¤nkt, zusÃ¤tzliche Pausen seien nicht notwendig (Urk. 7/31/14). Der BeschwerdefÃ¼hrer werde die ihn primÃ¤r behandelnden Ãrzte des A.___Spitals auf allfÃ¤llige weitere operative Massnahmen (Pseudarthrosesanierung etc.) ansprechen (Urk. 7/31/15).</w:t>
      </w:r>
    </w:p>
    <w:p>
      <w:r>
        <w:t>3.1.3 Im Rahmen der Beurteilung des Anspruchs des BeschwerdefÃ¼hrers auf berufliche Massnahmen wurde im Bericht des A.___Spitals vom 8. Februar 2002 (Urk. 7/46) angegeben, dass ihm in der bisherigen BerufstÃ¤tigkeit keine ErwerbstÃ¤tigkeit zumutbar sei; in behinderungsangepasster TÃ¤tigkeit sei eine 100%ige ErwerbstÃ¤tigkeit ab sofort nach einer Umschulung ganztags zumutbar (Urk. 7/46/4). Zu den bereits bekannten Diagnosen (vgl. Urk. 7/19/9) gaben die Ãrzte einen Status nach zweizeitiger Strecksehnenrekonstruktion fÃ¼r Dig. I und Dig. II rechts sowie Dig. II links mit Silasticstabimplantation am 26. Juni 2000 und zweite Sitzung mit Strecksehnenrekonstruktion am 30. August 2000 an (Urk. 7/46/5). Unter "Therapeutische Massnahmen/Prognose" hielten sie fest, dass der BeschwerdefÃ¼hrer einen insgesamt sehr erfreulichen Verlauf bezÃ¼glich der Wundheilung und der Handfunktion beiderseits zeige. Im Vordergrund stÃ¼nden aktuell seine soziale Integration und berufliche Umschulung. Einen handwerklichen Beruf kÃ¶nne er aufgrund der geringfÃ¼gigen Belastbarkeit nicht ausÃ¼ben. Der BeschwerdefÃ¼hrer sei im GesprÃ¤ch sehr motiviert, eine leichte BÃ¼roarbeit gemÃ¤ss entsprechendem Ausbildungsstand durchzufÃ¼hren, wofÃ¼r er auch aus ihrer Sicht 100 % arbeitsfÃ¤hig sei (Urk. 7/129/6).</w:t>
      </w:r>
    </w:p>
    <w:p>
      <w:r>
        <w:t>3.1.4 Dr. med. D.___, Allgemeinmedizin FMH, bestÃ¤tigte in seinem Arztbericht vom 29. Februar 2004 (Urk. 7/129/1-4) die Diagnosen des A.___Spitals und gab fÃ¼r die zuletzt ausgeÃ¼bte TÃ¤tigkeit des BeschwerdefÃ¼hrers als Reiniger und Plakatierer eine 100%ige ArbeitsunfÃ¤higkeit seit 5. Juli 1999 an (Urk. 7/129/1). Weiter gab er an, dass weder die bisherige BerufstÃ¤tigkeit noch eine behinderungsangepasste TÃ¤tigkeit zumutbar seien (Urk. 7/129/4).</w:t>
      </w:r>
    </w:p>
    <w:p>
      <w:r>
        <w:t>3.1.5 Dr. med. Dr. phil. E.___, Facharzt FMH fÃ¼r Psychotherapie und Psychiatrie, stellte im psychiatrischen J.___-Gutachten vom 21. November 2004 (Urk. 7/137/2-3) als Diagnosen eine prolongierte gemischte AnpassungsstÃ¶rung mit StÃ¶rung der GefÃ¼hle und des Sozialverhaltens (ICD-10: F 43.25) mit/bei einer posttraumatischen BelastungsstÃ¶rung (ICD-10: F 43.1) nach Unfallgeschehen vom 5. Juli 1999 und zusÃ¤tzlich eine PersÃ¶nlichkeitsumprÃ¤gung nach psychischer Erkrankung (ICD-10: F 62.1). Der BeschwerdefÃ¼hrer sei - unter Ausschluss invaliditÃ¤tsfremder Faktoren - medizinisch-theoretisch zu ca. 20 % vermittelbar. Es bestehe eine krankheitsbedingte langfristige 70%-80%ige ArbeitsunfÃ¤higkeit/ErwerbsunfÃ¤higkeit, berufliche Massnahmen seien nicht zweckmÃ¤ssig (allenfalls Reevalution zur Verlaufskontrolle in 12-18 Monaten); eine fachpsychiatrische Behandlung sei indiziert (Urk. 7/137/13-14). Eine stÃ¶rungsangepasste TÃ¤tigkeit sei auf dem freien Arbeitsmarkt nach vernÃ¼nftigem und lebensnahem Ermessen schwer und auch nur theoretisch realisierbar, diese sei vor allem normativ - durch die Inkonsistenz der psychischen FunktionsfÃ¤higkeit - dem BeschwerdefÃ¼hrer und auch keinem Arbeitgeber mehr zumutbar (Urk. 7/137/15).</w:t>
      </w:r>
    </w:p>
    <w:p>
      <w:r>
        <w:t>3.2Â Â Â Â Â Â Â Â  AnlÃ¤sslich des am 21. Februar 2008 eingeleiteten Revisionsverfahrens (Urk. 7/167) sowie der diesbezÃ¼glichen Mitteilung vom 2. Juni 2008 (Urk. 7/176) stÃ¼tzte sich die Beschwerdegegnerin auf den Verlaufsbericht des A.___Spitals vom 26. Mai 2008 (Urk. 7/174), wonach keine Ãnderung der Diagnose zu verzeichnen war (Urk. 7/174/1). Aus einem Verlaufseintrag der letzten Ã¤rztlichen Kontrolle am 22. April 2008 (Urk. 7/174/3) ging hervor, dass sich der BeschwerdefÃ¼hrer zur Korrektur der Ulnardeviation des Dig. II rechts entschieden habe, aktuell sei er zu 100 % Invalidenrentner und mÃ¶chte wieder eine Handtherapie. Als Befunde wurden reizlose verheilte Wunden, mit stabilen, eutrophen Narben angegeben. Die Beweglichkeit links sei kaum eingeschrÃ¤nkt; eine Flexion rechts im MCP-Gelenk der Langfinger sei kaum mÃ¶glich.</w:t>
      </w:r>
    </w:p>
    <w:p>
      <w:r>
        <w:t>3.3Â Â Â Â  Bei der angefochtenen WiedererwÃ¤gungsverfÃ¼gung vom 14. Januar 2010 (Urk. 2) stÃ¼tzte sich die Beschwerdegegnerin auf das orthopÃ¤disch-psychiatrische Gutachten des F.___ vom 25. MÃ¤rz 2009 (Urk. 7/204) sowie auf die RAD-Stellungnahmen vom 22. Mai 2009 (Urk. 7/182) und vom 28. Oktober 2009 (Urk. 7/211). Im orthopÃ¤dischen Teil des Gutachtens stellte Dr. med. K.___, Spezialarzt OrthopÃ¤die FMH, als Diagnosen mit Einfluss auf die ArbeitsfÃ¤higkeit eine Streckkontraktur bei dorsaler Defektverletzung des Grundgelenks II sowie Flexionsdefizit Dig. II-IV und deutliche Krafteinbusse bei Zustand nach ausgedehnter Haut-/Weichteil-/Knochendefektverletzung am HandrÃ¼cken rechts und einen Zustand nach Voroperation Juli 1999, Februar 2000, Juni 2000 und August 2000 (Urk. 7/204/8). Aus orthopÃ¤discher Sicht attestierte Dr. K.___ dem BeschwerdefÃ¼hrer eine 10%ige ArbeitsfÃ¤higkeit (90%ige ArbeitsunfÃ¤higkeit) als Reiniger seit MÃ¤rz 2001 und eine ArbeitsfÃ¤higkeit von 90 % in adaptierten TÃ¤tigkeiten (solche ohne regelmÃ¤ssige Kraftanwendung sowie dem Heben und Tragen von GegenstÃ¤nden Ã¼ber 5-10 kg und Arbeiten Ã¼ber der Horizontalen, keine feinmotorischen Arbeiten und unter Ausschluss von grobmanuellen Arbeiten mit Verletzungsgefahr im Bereich der spalthautgedeckten Areale) bei voller StundenprÃ¤senz und hielt weiter fest, dass seine gutachterliche Beurteilung im Wesentlichen der EinschÃ¤tzung des Handchirurgen Dr. B.___ anlÃ¤sslich des Gutachtens 2001 sowie der Beurteilung durch den Allgemeinmediziner Dr. D.___ von 2004 entspreche. Geringe Abweichungen in der Beurteilung der ArbeitsfÃ¤higkeit lÃ¤gen im Ermessensspielraum der zu Urteilenden, zumal es sich bei der Medizin nicht um eine exakte Wissenschaft handle (Urk. 7/204/9).</w:t>
      </w:r>
    </w:p>
    <w:p>
      <w:r>
        <w:t>Â Â Â Â Â Â Â Â  Im psychiatrischen Teil des Gutachtens gab Dr. med. L.___, Facharzt fÃ¼r Psychiatrie und Psychotherapie, an, dass der BeschwerdefÃ¼hrer nach einer prolongierten AnpassungsstÃ¶rung mit StÃ¶rung der GefÃ¼hle und des Sozialverhaltens und posttraumatischen Belastungssymptomen eine andauernde PersÃ¶nlichkeitsÃ¤nderung nach Extrembelastung entwickelt habe. Die im Gutachten von Dr. E.___ am 21. November 2004 beschriebenen Symptome von AnpassungsstÃ¶rung und posttraumatischer BelastungsstÃ¶rung seien in den letzten 3-4 Jahren weitgehend abgeklungen; im Vordergrund stehe seither eine andauernde PersÃ¶nlichkeitsÃ¤nderung nach Extrembelastung. Hinzu kÃ¤men AlbtrÃ¤ume mit SchweissausbrÃ¼chen, ein misstrauisches Verhalten der Umgebung gegenÃ¼ber, sozialer RÃ¼ckzug, GefÃ¼hle von Hoffnungslosigkeit und mangelnden Zukunftsperspektiven sowie leichte KontaktstÃ¶rungen. Daneben liessen sich keine depressiven Verstimmungen entsprechend einer leicht- oder mittelgradigen depressiven StÃ¶rung erheben (Urk. 7/204/37). Aus rein psychiatrischer Sicht sei ohne BerÃ¼cksichtigung der kÃ¶rperlichen Beschwerden in der zuletzt ausgeÃ¼bten TÃ¤tigkeit als Reinigungsangestellter eine 60%ige ArbeitsfÃ¤higkeit bei vollem Stundenpensum anzunehmen. Diese ArbeitsfÃ¤higkeit von 60 % kÃ¶nne seit 2006 angenommen werden und sei seither konstant geblieben. Bei einer angepassten TÃ¤tigkeit sei aus rein psychiatrischer Sicht ohne BerÃ¼cksichtigung der kÃ¶rperlichen Beschwerden eine 70%ige ArbeitsfÃ¤higkeit bei vollem Stundenpensum anzunehmen (Urk. 7/204/38)</w:t>
      </w:r>
    </w:p>
    <w:p>
      <w:r>
        <w:t>Â Â Â Â Â Â Â Â  In der gemeinsamen orthopÃ¤disch-psychiatrischen Beurteilung (Urk. 7/204/21 Ziff. 7.1) hielten die Gutachter fest, dass die ArbeitsfÃ¤higkeit gesamthaft in der bisherigen TÃ¤tigkeit als Reiniger ab MÃ¤rz 2001 bei voller StundenprÃ¤senz auf 10 % (ArbeitsunfÃ¤higkeit 90 %) festgelegt werde, da auf Grund der eingeschrÃ¤nkten Streck- und Beugefunktion der rechten Hand Arbeiten mit Kraftanwendung, aber wegen den SensibilitÃ¤tsstÃ¶rungen auch feinmotorische Arbeiten und wegen der Kraftverminderung nach MuskellÃ¤sion an der rechten Schulter Arbeiten Ã¼ber der Horizontalen und hÃ¤ufiges Heben und Tragen von Lasten Ã¼ber 5-10 kg nicht mehr voll zumutbar seien. Zudem sollte wegen der Verletzlichkeit der grossen Spalthautareale auch mit Handschuhen nicht mit SÃ¤uren und Laugen sowie in feuchtem Milieu gearbeitet werden. In adaptierten TÃ¤tigkeiten bestehe gesamthaft eine ArbeitsfÃ¤higkeit von 70 % (ArbeitsunfÃ¤higkeit 30 %) bei voller StundenprÃ¤senz seit 2006, wobei es sich wegen der andauernden PersÃ¶nlichkeitsÃ¤nderung nach Extrembelastung um TÃ¤tigkeiten ohne erhÃ¶hte emotionale Belastung, ohne erhÃ¶hten Zeitdruck, ohne erforderliche erhÃ¶hte KonzentrationsfÃ¤higkeit, ohne erhÃ¶hte Verantwortung, ohne vermehrte Kundenkontakte handeln sollte und die TÃ¤tigkeiten ausserdem alleine oder in kleinen Teams mÃ¶glich sein sollten. Weiter mÃ¼sste es sich um TÃ¤tigkeiten handeln, bei denen nicht in feuchtem Milieu gearbeitet werden mÃ¼sse und bei denen keine Kraftanstrengung der HÃ¤nde mit Heben und Tragen von Lasten Ã¼ber 5-10 kg sowie Arbeiten Ã¼ber der Horizontalen verbunden seien und welche auch keine feinmotorischen Arbeiten bedingten (Urk. 7/204/22-23).</w:t>
      </w:r>
    </w:p>
    <w:p>
      <w:r>
        <w:t>3.4Â Â Â Â Â Â Â Â  Aufgrund dieser Aktenlage kann damit - entgegen der teils widersprÃ¼chlichen BegrÃ¼ndung der Beschwerdegegnerin (Urk. 2/3) - nicht davon ausgegangen werden, dass sich der Gesundheitszustand des BeschwerdefÃ¼hrers seit 2001 stabilisiert habe und keine gravierende VerÃ¤nderung eingetreten sei.</w:t>
      </w:r>
    </w:p>
    <w:p>
      <w:r>
        <w:t>Wohl kann in somatischer Hinsicht trotz weiterer Korrekturoperationen nicht von einer wesentlichen Verbesserung des Gesundheitsschadens ausgegangen werden, denn schon Dr. B.___ stellte in seinem Gutachten vom 7. Mai 2001 (Urk. 7/31/13) aus orthopÃ¤discher Sicht eine volle ArbeitsfÃ¤higkeit fÃ¼r leichte handwerkliche TÃ¤tigkeiten bis maximal 10 kg in sÃ¤mtlichen Positionen und ArbeitshÃ¶hen fest, und Dr. K.___ erachtete seine davon leicht abweichende Beurteilung als im Rahmen des medizinische Ermessens liegend, hielt also offensichtlich keine wesentliche VerÃ¤nderung (Verschlechterung oder Verbesserung) aus somatischer Sicht fÃ¼r gegeben an. Die damalige Rentenzusprache erfolgte denn auch offensichtlich einzig gestÃ¼tzt auf die psychiatrischen EinschrÃ¤nkungen, festgehalten im Gutachten von Dr. E.___ vom 21. November 2004 (Urk. 7/137). Wie sich dem psychiatrischen Teil des bidisziplinÃ¤ren F.___-Gutachtens vom 25. MÃ¤rz 2009 (Urk. 7/204) in nachvollziehbarer Weise entnehmen lÃ¤sst, sind die von Dr. E.___ am 21. November 2004 beschriebenen Symptome von AnpassungsstÃ¶rung und posttraumatischer BelastungsstÃ¶rung in den letzten 3-4 Jahren weitgehend abgeklungen und steht nunmehr eine andauernde PersÃ¶nlichkeitsÃ¤nderung nach Extrembelastung im Vordergrund. Diese ist gekennzeichnet durch eine misstrauische Haltung der Umwelt gegenÃ¼ber, sozialen RÃ¼ckzug, chronisches GefÃ¼hl von NervositÃ¤t, Unruhe, Reizbarkeit, Erregbarkeit und launische Verstimmungen. Aufgrund dieser Symptomatik sind die emotionale Belastbarkeit, die geistige FlexibilitÃ¤t und das DurchhaltevermÃ¶gen vermindert. Hinzu kommt es auch zu mangelnder AnpassungsfÃ¤higkeit, leichten KontaktstÃ¶rungen, mangelnder TeamfÃ¤higkeit und zu AffektausbrÃ¼chen bei Ãberforderung (Urk. 7/204/18 f.). Eine weitestgehende, von Dr. E.___ noch fÃ¼r gegeben erachtete EinschrÃ¤nkung der ArbeitsfÃ¤higkeit oder gar Unzumutbarkeit einem Arbeitgeber gegenÃ¼ber ergibt sich hieraus nicht mehr. Ausgeschlossen sind lediglich Arbeiten ohne erhÃ¶hten Zeitdruck und KonzentrationsfÃ¤higkeit sowie ohne Verantwortung oder vermehrten Kundenkontakt. Gesamthaft liegt nunmehr eine um 30 % reduzierte ArbeitsfÃ¤higkeit bei voller StundenprÃ¤senz vor.</w:t>
      </w:r>
    </w:p>
    <w:p>
      <w:r>
        <w:t>Die Schlussfolgerungen im Gutachten von Dr. E.___ sind zwar schwer verstÃ¤ndlich, und der von ihm damals gestellten Diagnose einer posttraumatischen BelastungsstÃ¶rung wird im psychiatrischen Teil des F.___-Gutachtens widersprochen (Urk. 7/204/20), weshalb die ursprÃ¼ngliche Rentenzusprache durchaus in Frage zu stellen ist, wobei offen gelassen werden kann, ob zweifellose Unrichtigkeit gegeben ist. Denn trotz der nicht nachvollziehbaren BegrÃ¼ndung im Gutachten Dr. E.___ sowie des Umstandes, dass der BeschwerdefÃ¼hrer nie in fachpsychiatrischer einschliesslich pharmakologischer Behandlung stand (Urk. 7/204/16), kann gestÃ¼tzt auf die im F.___-Gutachten enthaltenen ausfÃ¼hrlichen Darlegungen der subjektiven Klagen (Urk. 7/204/15 ff.) sowie der objektiven Befunde (Urk. 7/204/17) von einer Verbesserung des psychischen Gesundheitszustandes ausgegangen werden. Den schlÃ¼ssigen AusfÃ¼hrungen hierzu im F.___-Gutachten ("Inzwischen lassen sich keine wesentlichen Angstsymptome oder Hilflosigkeit und auch kein anhaltendes Wiedererleben des traumatischen Ereignisses mit bildhaften Erinnerungen mehr erheben. Auch eine andauernde Vermeidung von Reizen, die mit dem Trauma assoziiert sind, lÃ¤sst sich nicht mehr feststellen. Es kommt zwar zu AlbtrÃ¤umen, die jedoch meist nicht als Inhalt das Unfallgeschehen haben. Auch eine generell erhÃ¶hte Angstspannung mit Schreckreaktionen oder ausgeprÃ¤gt depressiven VerstimmungszustÃ¤nde sind nicht zu erheben.", Urk. 7/204/17) kann gefolgt werden.</w:t>
      </w:r>
    </w:p>
    <w:p>
      <w:r>
        <w:t>4.Â Â Â Â Â Â  Im Weiteren bleibt zu prÃ¼fen, wie sich die verminderte EinschrÃ¤nkung der LeistungsfÃ¤higkeit des BeschwerdefÃ¼hrers in erwerblicher Hinsicht auswirkt.</w:t>
      </w:r>
    </w:p>
    <w:p>
      <w:r>
        <w:t>4.1Â Â Â Â  Die Beschwerdegegnerin ging in der angefochtenen VerfÃ¼gung fÃ¼r den Einkommensvergleich von einem hypothetischen Einkommen ohne InvaliditÃ¤t (Valideneinkommen) in der HÃ¶he von Fr. 47'654.-- aus. Ausgehend von einem durchschnittlichen (Zentralwert) Lohn fÃ¼r Hilfsarbeiten fÃ¼r das Jahr 2006 von Fr. 61'347.-- (LSE 2006, Tabelle TA 1, Ziff. 1-93, vgl. Urk. 7/183), reduziert sodann um 10 %, da das effektive Einkommen Ã¼ber 10 % unter dem branchenÃ¼blichen Lohn nach LSE liege, und um einen leidensbedingten Abzug von 20 % errechnete sie entsprechend einer 70%igen ArbeitsfÃ¤higkeit per 2006 ein jÃ¤hrliches Invalideneinkommen von Fr. 26'686.--. In GegenÃ¼berstellung mit dem Valideneinkommen von Fr. 47'654.-- ergab sich ein InvaliditÃ¤tsgrad von 44 % (Urk. 2/3).</w:t>
      </w:r>
    </w:p>
    <w:p>
      <w:r>
        <w:t>4.2Â Â Â Â</w:t>
      </w:r>
    </w:p>
    <w:p>
      <w:r>
        <w:t>4.2.1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4.2.2Â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(1999-2000 von 41,8 Stunden; 2001-2003 von 41,7 Stunden; 2004-2005 von 41,6 Stunden; 2006-2007 von 41,7 Stunden, 2008 von 41,6 Stunden) (Die Volkswirtschaft 12-2010 S. 90 Tabelle B9.2; BGE 129 V 472 E. 4.3.2, 126 V 75 f. E. 3b/bb, 124 V 321 E. 3b/aa; AHI 2000 S. 81 E. 2a).</w:t>
      </w:r>
    </w:p>
    <w:p>
      <w:r>
        <w:t>4.2.2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S. 59, 134 V 322 E. 4.1 S. 325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E. 6.1.2).</w:t>
      </w:r>
    </w:p>
    <w:p>
      <w:r>
        <w:t>Â Â Â Â Â Â Â Â  Die Parallelisierung der Einkommen trÃ¤gt somit dem Umstand Rechnung, dass die versicherte Person als Invalide realistischerweise nicht den Tabellenlohn erzielen kann, weshalb ein entsprechend tieferes Invalideneinkommen anzunehmen ist (BGE 135 V 58 E. 3.4.3 S. 62, Urteil des Bundesgerichts 9C_488/2008 vom 5. September 2008 E. 6.4, zusammengefasst in: SZS 2008 S. 570; Urteile des Bundesgerichts I 428/04 vom 7. Juni 2006 E. 7.2.2; I 630/02 vom 5. Dezember 2003 E.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 3.4.3 in fine).</w:t>
      </w:r>
    </w:p>
    <w:p>
      <w:r>
        <w:t>Â Â Â Â Â Â Â Â  Sodann hat das Bundesgericht erkannt, dass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vermÃ¶gen (BGE 135 V 297 E. 6).</w:t>
      </w:r>
    </w:p>
    <w:p>
      <w:r>
        <w:t>4.3Â Â Â Â  Die Annahme der Beschwerdegegnerin, dass das effektive Einkommen des BeschwerdefÃ¼hrers Ã¼ber 10 % unter dem branchenÃ¼blichen Lohn nach LSE liege (Urk. 2/3), wiederspricht zunÃ¤chst TA1 der LSE 2008 (S. 26). GemÃ¤ss TA1 der LSE 2008 (S. 26) erzielten MÃ¤nner im Jahr 2008 im Anforderungsniveau 4, Wirtschaftszweig 93 (persÃ¶nliche Dienstleistungen) im Durchschnitt einen monatlichen Bruttolohn von Fr. 3'774.--. Hochgerechnet auf die durchschnittliche betriebsÃ¼bliche Wochenarbeitszeit von 41,8 (Fr. 3'774.-- x 12 : 40 x 41.8) resultiert ein Jahreseinkommen von Fr. 47'099.52. Verglichen mit dem Valideneinkommen des BeschwerdefÃ¼hrers in HÃ¶he von Fr. 47'326. -- (Arbeitgeberbericht vom 28. April 2000, Urk. 7/1: Jahreseinkommen Fr. 41'600.-- seit 1. Januar 1999, vgl. Urk. 7/183) ergibt sich vorliegend kein unterdurchschnittliches Valideneinkommen. Entgegen den AusfÃ¼hrungen der Beschwerdegegnerin erscheint damit die rechtsprechungsgemÃ¤ss erforderliche Erheblichkeitsschwelle zur Annahme eines branchenbezogenen, unterdurchschnittlichen Valideneinkommens (vgl. BGE 134 V 322, 135 V 396) nicht gegeben, weshalb eine Parallelisierung der Vergleichseinkommen keine Anwendung finden kann.</w:t>
      </w:r>
    </w:p>
    <w:p>
      <w:r>
        <w:t>4.4Â Â Â Â Â Â Â Â  Massgebender Zeitpunkt fÃ¼r den Einkommensvergleich im Hinblick auf die Auswirkungen der verbesserten ArbeitsfÃ¤higkeit ist vorliegend das Jahr 2010, dem Zeitpunkt, in welchem die RechtmÃ¤ssigkeit der Herabsetzung der Rente zu prÃ¼fen bleibt.</w:t>
      </w:r>
    </w:p>
    <w:p>
      <w:r>
        <w:t>Â Â Â Â Â Â Â Â  Das Valideneinkommen von Fr. 47'654.-- (Basis 2008; vgl. Urk. 7/183) erfuhr bis ins Jahr 2010 eine Nominallohnentwicklung von 58/2092 Punkten (vgl. Die Volkswirtschaft, 9-2011, Tabelle B 10.3), was Fr. 48'975.20 ergibt.</w:t>
      </w:r>
    </w:p>
    <w:p>
      <w:r>
        <w:t>Â Â Â Â Â Â Â Â  Dem ist der Zentralwert fÃ¼r MÃ¤nner in einfachen und repetitiven TÃ¤tigkeiten gegenÃ¼berzustellen, der laut LSE 2008, Tabelle TA1, Fr. 4'806.-- betrug. Umgerechnet auf die im Jahre 2010 geltende betriebsÃ¼bliche wÃ¶chentliche Arbeitszeit von 41,6 Stunden pro Woche sowie der NominallohnerhÃ¶hung angepasst, ergibt sich fÃ¼r das Jahr 2010 ein Jahreseinkommen von Fr. 61'641.80. Die Beschwerdegegnerin gewÃ¤hrte einen nicht zu beanstandenden leidensbedingten Abzug vom Tabellenlohn von 20 %, woraus ein im zumutbaren Leistungsumfang von 70 % zu berÃ¼cksichtigendes Invalideneinkommen von Fr. 34'519.40 resultiert. Aus der GegenÃ¼berstellung dieses Invalideneinkommens und dem Valideneinkommen von Fr. 48'975.20 ergibt sich eine Einkommenseinbusse von Fr. 14'455.80 und damit ein rentenausschliessender InvaliditÃ¤tsgrad von 29,52 %, aufgerundet 30 %.</w:t>
      </w:r>
    </w:p>
    <w:p>
      <w:r>
        <w:t>Â Â Â Â Â Â Â Â  Demnach erfÃ¼llte der BeschwerdefÃ¼hrer zum Zeitpunkt der angefochtenen VerfÃ¼gung die Voraussetzungen fÃ¼r den Bezug einer Invalidenrente nicht mehr.</w:t>
      </w:r>
    </w:p>
    <w:p>
      <w:r>
        <w:t>5.Â Â Â Â Â Â  Der BeschwerdefÃ¼hrer lÃ¤sst geltend machen, dass es nicht angehe, die Rente zu kÃ¼rzen (laut Berechnungen des Gerichts sogar zu entziehen), ohne dass zuerst weitere Eingliederungsmassnahmen getÃ¤tigt worden seien (Urk. 1, Ziffer 8 S. 6).</w:t>
      </w:r>
    </w:p>
    <w:p>
      <w:r>
        <w:t>5.1Â Â Â Â  Die Frage, ob die erwerbliche Verwertbarkeit eines gutachtlich ausgewiesenen Zugewinns an funktionellem LeistungsvermÃ¶gen im Einzelfall von der DurchfÃ¼hrung von Eingliederungsvorkehren abhÃ¤ngt, stellt sich im Wesentlichen in zwei Konstellationen (Urteil des Bundesgerichts 9C_768/2009 vom 10. September 2010, E. 4.1):</w:t>
      </w:r>
    </w:p>
    <w:p>
      <w:r>
        <w:t>Â Â Â Â Â Â Â Â  Die Eingliederungsmassnahme kann bereits aus medizinischer Sicht Conditio sine qua non fÃ¼r eine Umsetzung eines (potentiellen) funktionellen LeistungsvermÃ¶gens sein. Der Schluss, ein auf der medizinisch-theoretischen ArbeitsfÃ¤higkeit beruhendes Invalideneinkommen dÃ¼rfe (noch) nicht angerechnet werden, fÃ¤llt also zunÃ¤chst dann in Betracht, wenn das grundsÃ¤tzlich attestierte LeistungsvermÃ¶gen in der Ã¤rztlichen Beurteilung unter den ausdrÃ¼cklichen Vorbehalt der DurchfÃ¼hrung befÃ¤higender Massnahmen gestellt wird (SVR 2010 IV Nr. 9 S. 27 E. 2.3.1 mit Hinweis, 9C_141/2009).</w:t>
      </w:r>
    </w:p>
    <w:p>
      <w:r>
        <w:t>Â Â Â Â Â Â Â Â  Die Eingliederungsmassnahme kann nicht nur aus medizinischer (E. 4.2.1), sondern auch aus beruflich-erwerblicher Sicht Conditio sine qua non fÃ¼r eine Umsetzung eines (wiedergewonnenen) funktionellen LeistungsvermÃ¶gens sein. Das ist vorliegend nÃ¤her zu prÃ¼fen. Wohl richtet sich nach Art. 7 Abs. 2 ATSG die Beurteilung einer ErwerbsunfÃ¤higkeit ausschliesslich nach den gesundheitlichen BeeintrÃ¤chtigungen, was auch im Revisionsfall (Art. 17 Abs. 1 ATSG) gilt; nicht gesundheitlich bedingte Eingliederungshindernisse haben daher bei der InvaliditÃ¤tsbemessung auch im Revisionszusammenhang ausser Acht zu bleiben. Daher geht die stÃ¤ndige Rechtsprechung vom Regelfall aus, der darin besteht, dass eine medizinisch attestierte Verbesserung der ArbeitsfÃ¤higkeit grundsÃ¤tzlich auf dem Weg der Selbsteingliederung verwertbar ist (Meyer, Rechtsprechung zum IVG, 2. Aufl.,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(statt vieler: Urteile des Bundesgerichts 9C_371/2010 vom 21. Juni 2010 E. 3, 9C_17/2010 vom 22. April 2010 E. 3.2.3, 9C_996/2009 vom 10. Juni 2010 E. 3.6, 9C_215/2010 vom 20. April 2010 E. 4 und 5, 8C_61/2010 vom 25. Mai 2010 E. 2 und 3, 8C_972/2009 vom 27. Mai 2010 E. 3 und 4, 8C_1005/2009 vom 29. Januar 2010 E. 6 und 7), und zwar auch bei langjÃ¤hrigem Rentenbezug (Urteile des Bundesgerichts 9C_996/2009 vom 10. Juni 2010 [rund 13 Jahre], 9C_207/2009 vom 16. April 2010 [13 Jahre], 8C_40/2010 vom 5. MÃ¤rz 2010 [zehn Jahre], 8C_700/2009 vom 19. Januar 2010 [14 Jahre] und 9C_617/2009 vom 15. Januar 2010 [15 Jahre]). An dieser Rechtsprechung ist festzuhalten, zumal sie dem Grundsatz "Eingliederung vor Rente" (oder "Eingliederung statt Rente" gemÃ¤ss 5. IVG-Revision; BBl 2005 4524) entspricht, wonach grundsÃ¤tzlich keine Invalidenrente zugesprochen oder weiterhin ausgerichtet werden darf, solange und sobald eine Eingliederung einen rentenanspruchserheblichen Erfolg verspricht (so die im Urteil des Bundesgerichts 9C_720/2007 und bei Meyer, a.a.O., S. 383 zitierten Urteile I 961/06 vom 19. November 2007 E. 5, I 534/02 vom 25. August 2003 E. 4.1 und I 361/01 vom 5. MÃ¤rz 2002 E. 1b, je mit weiteren Hinweisen). Dennoch hat die Rechtsprechung in ganz besonderen AusnahmefÃ¤llen nach langjÃ¤hrigem Rentenbezug trotz medizinisch (wieder) ausgewiesener LeistungsfÃ¤higkeit vorderhand weiterhin eine Rente zugesprochen, bis mit Hilfe medizinisch-rehabilitativer und/oder beruflich-erwerblicher Massnahmen das theoretische Leistungspotential ausgeschÃ¶pft werden kann (so das schon erwÃ¤hnte Urteil 9C_720/2007 [SZS 2009 S. 147]). An dieser Ausnahme ist ebenfalls festzuhalten, weil in jedem Einzelfall feststehen muss, dass die (wiedergewonnene) ErwerbsfÃ¤higkeit auf dem ausgeglichenen Arbeitsmarkt (erneut) verwertbar ist (Art. 7 Abs. 1 in Verbindung mit Art. 16 ATSG). Es kÃ¶nnen im Einzelfall Erfordernisse des Arbeitsmarktes der Anrechnung einer medizinisch vorhandenen LeistungsfÃ¤higkeit und medizinisch mÃ¶glichen Leistungsentfaltung entgegenstehen, wenn aus den Akten einwandfrei hervorgeht, dass die Verwertung eines bestimmten Leistungspotentials ohne vorgÃ¤ngige DurchfÃ¼hrung befÃ¤higender Massnahmen allein vermittels Eigenanstrengung der versicherten Person nicht mÃ¶glich ist (SVR 2010 IV Nr. 9 S. 27, 9C_141/2009; in diesem Sinne auch das Obiter dictum im Urteil des Bundesgerichts 9C_617/2009 E. 3.3, wonach es nicht rechtswidrig ist, wenn die Verwaltung nach langjÃ¤hriger Absenz vom Arbeitsmarkt zunÃ¤chst mit Aufenthalt in einer beruflichen AbklÃ¤rungsstelle [BEFAS] und Arbeitstraining die erwerbliche Verwertbarkeit des wiedergewonnenen funktionellen LeistungsvermÃ¶gens abklÃ¤rt). Im Sinne eines rechtslogisch gebotenen Schrittes muss sich die Verwaltung nach dem Gesagten vor der Herabsetzung oder Aufhebung einer Invalidenrente vergewissern, ob sich ein medizinisch-theoretisch wiedergewonnenes LeistungsvermÃ¶gen ohne Weiteres in einem entsprechend tieferen InvaliditÃ¤tsgrad niederschlÃ¤gt oder ob dafÃ¼r - ausnahmsweise - im Einzelfall eine erwerbsbezogene AbklÃ¤rung (der Eignung, BelastungsfÃ¤higkeit usw.) und/oder die DurchfÃ¼hrung von Eingliederungsmassnahmen im Rechtssinne vorausgesetzt ist. Dieser PrÃ¼fungsschritt zeitigt - was in der weitaus Ã¼berwiegenden Zahl von RevisionsfÃ¤llen zutrifft - dort keine administrativen Weiterungen, wo die - gegenÃ¼ber der Eingliederung vorrangige - Selbsteingliederung direkt zur rentenausschliessenden (oder -herabsetzenden) arbeitsmarktlichen Verwertbarkeit des wiedergewonnenen funktionellen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(zum Ganzen: Urteil des Bundesgerichts 9C_163/2009 vom 10. September 2010 E. 4.1 und 4.2.2).</w:t>
      </w:r>
    </w:p>
    <w:p>
      <w:r>
        <w:t>5.2Â Â Â Â Â Â Â Â  Entgegen der Ansicht des BeschwerdefÃ¼hrers Ã¤ussert sich der gutachterliche Psychiater nicht dahingehend, dass zuerst therapeutische Vorkehren notwendig wÃ¤ren, um eine LeistungsfÃ¤higkeit zu erlangen. Im Gutachten vom 25. MÃ¤rz 2009 wird hierzu ausgefÃ¼hrt (Urk. 7/204/19 ff.), trotz der vorliegenden PersÃ¶nlichkeitsÃ¤nderung lasse sich neben bereits eingetretener Resignation und Hoffnungslosigkeit eine gewisse Motivation erkennen. Nachdem keine wesentlichen depressiven Verstimmungen, keine AntriebsstÃ¶rungen, keine kognitiven Leistungseinbussen vorlÃ¤gen, sollte eine schrittweise Leistungssteigerung, ohne ihn zu Ã¼berfordern, mÃ¶glich sein. Auch sei der BeschwerdefÃ¼hrer durchaus einem Arbeitgeber und Mitarbeitern zumutbar. Die ArbeitsfÃ¤higkeit in angestammter und adaptierter TÃ¤tigkeit aus psychiatrischer Sicht wird umschrieben, ohne dass eine vorgÃ¤ngige Massnahme als notwendig (Conditio sine qua non) genannt wird (Urk. 7/204/19). Zur Frage nach MÃ¶glichkeiten zur Verbesserung der ArbeitsfÃ¤higkeit durch medizinische Massnahmen fÃ¼hrt der Gutachter aus, aus psychiatrischer Sicht sei eine psychotherapeutische Behandlung vor allem mit verhaltenstherapeutischen Massnahmen mit Erlernen von Strategien im Umgang mit Schmerzen und Behinderungen zu empfehlen. ZusÃ¤tzlich kÃ¶nnte durch eine gering dosierte antidepressive schlafunterstÃ¼tzende Medikation eine Besserung der SchlafstÃ¶rungen und eine Besserung der Stimmungsschwankungen erreicht werden (Urk. 7/204/20). Die Frage: "Sind berufliche Massnahmen oder Integrationsmassnahmen zum jetzigen Zeitpunkt aussichtsreich?" wird schliesslich wie folgt beantwortet: "Aus psychiatrischer Sicht sind aufgrund der Besserung des psychischen Zustandsbildes in den letzten Jahren berufliche Massnahmen und insbesondere Integrationssmassnahmen durchaus zu empfehlen und aussichtsreich. Eine berufliche Integration, ohne ihn zu Ã¼berfordern, kÃ¶nnte sich auch gÃ¼nstig auf seine PersÃ¶nlichkeitsdefizite mit vermehrtem SelbstwertgefÃ¼hl und zunehmender Leistungssteigerung auswirken."</w:t>
      </w:r>
    </w:p>
    <w:p>
      <w:r>
        <w:t>Â Â Â Â Â Â Â Â  Hieraus folgt, dass die attestierte Arbeits- und LeistungsfÃ¤higkeit nicht von Integrationsmassnahmen abhÃ¤ngt, Letztere jedoch zu einer Leistungssteigerung und gar weiteren Verbesserung des Gesundheitszustandes fÃ¼hren kÃ¶nnten und erwartet wird, dass solche Massnahmen die tatsÃ¤chliche Integration in die Arbeitswelt unterstÃ¼tzen und erfolgreicher werden lassen. Das auf dem Weg der Selbsteingliederung aufgrund der medizinischen Beurteilung der LeistungsfÃ¤higkeit zu erzielende Erwerbseinkommen kann daher bereits im Zeitpunkt des Gutachtens angerechnet werden. Ferner ist zu beachten, dass die (rÃ¼ckwirkende)</w:t>
      </w:r>
    </w:p>
    <w:p>
      <w:r>
        <w:t>Â Â Â Â Â Â Â Â  Rentenzusprache erst im Jahre 2005 erfolgte und der noch junge BeschwerdefÃ¼hrer nach gutachterlicher EinschÃ¤tzung bereits seit 2006 in wesentlichem Umfang wieder arbeitsfÃ¤hig gewesen wÃ¤re und davon auszugehen ist, dass die Verwertung des medizinisch attestierten Leistungspotentials auf dem ausgeglichenen Arbeitsmarkt ohne DurchfÃ¼hrung befÃ¤higender Massnahmen grundsÃ¤tzlich mittels Eigenanstrengung des BeschwerdefÃ¼hrers mÃ¶glich ist. Dennoch bleibt festzuhalten, dass es dem BeschwerdefÃ¼hrer offen steht, sich fÃ¼r berufliche Massnahmen (beispielsweise Arbeitsvermittlung) bei der Beschwerdegegnerin erneut zu melden.</w:t>
      </w:r>
    </w:p>
    <w:p>
      <w:r>
        <w:t>6.Â Â Â Â Â Â  Nach diesen ErwÃ¤gungen ist die Beschwerde abzuweisen und festzustellen, dass der BeschwerdefÃ¼hrer spÃ¤testens ab 2010 keinen Anspruch auf eine Invalidenrente mehr hat (reformatio in peius). Da eine Rentenaufhebung nur fÃ¼r die Zukunft zu erfolgen hat (Art. 88 bis Abs. 2 lit. a IVV), ist in teilweiser Aufhebung der angefochtenen VerfÃ¼gung vom 14. Januar 2010 festzustellen, dass der BeschwerdefÃ¼hrer mit Wirkung ab dem ersten Tag des zweiten der Urteilszustellung folgenden Monats an keinen Anspruch auf eine Invalidenrente mehr hat.</w:t>
      </w:r>
    </w:p>
    <w:p>
      <w:r>
        <w:t>7.Â Â Â Â Â Â</w:t>
      </w:r>
    </w:p>
    <w:p>
      <w:r>
        <w:t>7.1Â Â Â Â  Obwohl vorliegend eine reformatio in peius Platz greift, ist angesichts der KomplexitÃ¤t der Rechtsfragen - insbesondere in Zusammenhang mit der Beurteilung der allenfalls vorgÃ¤ngig zu treffenden Integrationsmassnahmen - nicht von Aussichtslosigkeit der Beschwerde auszugehen. Da der BeschwerdefÃ¼hrer in wirtschaftlicher Hinsicht die Voraussetzungen fÃ¼r die GewÃ¤hrung der unentgeltlichen Rechtspflege erfÃ¼llt (Urk. 8 und Urk. 9/1-12), ist ihm diese in Gutheissung des Gesuchs vom 17. Februar 2010 (Urk. 1) zu gewÃ¤hren und RechtsanwÃ¤ltin Dr. Petra Camathias Ziegler zur unentgeltlichen RechtsbeistÃ¤ndin zu ernennen (Â§ 16 des Gesetzes Ã¼ber das Sozialversicherungsgericht, GSVGer).</w:t>
      </w:r>
    </w:p>
    <w:p>
      <w:r>
        <w:t>7.2Â Â Â Â  Die gestÃ¼tzt auf Art. 69 Abs. 1 bis IVG dem BeschwerdefÃ¼hrer aufzuerlegenden Gerichtskosten von Fr. 800.-- werden zufolge GewÃ¤hrung der unentgeltlichen ProzessfÃ¼hrung vorlÃ¤ufig auf die Gerichtskasse genommen.</w:t>
      </w:r>
    </w:p>
    <w:p>
      <w:r>
        <w:t>Â Â Â Â Â Â Â Â  Die EntschÃ¤digung der unentgeltlichen Rechtsvertretung wird gestÃ¼tzt auf Â§ 9 in Verbindung mit Â§ 8 der Verordnung Ã¼ber die GebÃ¼hren, Kosten und EntschÃ¤digungen vor dem Sozialversicherungsgericht sowie in Verbindung mit Â§ 34 Abs. 3 GSVGer nach der Bedeutung der Streitsache, der Schwierigkeit des Prozesses, dem Zeitaufwand und den Barauslagen bemessen, wobei ein unnÃ¶tiger oder geringfÃ¼giger Aufwand nicht ersetzt wird. Da die Rechtsvertreterin des BeschwerdefÃ¼hrers im Ausland weilt (vgl. Telefonnotiz vom 21. September 2011, Urk. 13), ist die EntschÃ¤digung von Amtes wegen festzusetzen, wobei eine solche von Fr. 1'800.-- als angemessen erscheint. RechtsanwÃ¤ltin Dr. Camathias Ziegler ist daher mit Fr. 1'800.-- (inkl. Barauslagen und MWSt) aus der Gerichtskasse zu entschÃ¤digen.</w:t>
      </w:r>
    </w:p>
    <w:p>
      <w:r>
        <w:t>Â Â Â Â Â Â Â Â  Kommt der BeschwerdefÃ¼hrer kÃ¼nftig in gÃ¼nstige wirtschaftliche VerhÃ¤ltnisse, so kann ihn das Gericht zur Nachzahlung der ihm erlassenen Gerichtskosten und der Auslagen fÃ¼r die unentgeltliche Vertretung verpflichten (Â§ 16 Abs. 4 GSVGer).</w:t>
      </w:r>
    </w:p>
    <w:p>
      <w:r>
        <w:t>Das Gericht beschliesst:</w:t>
      </w:r>
    </w:p>
    <w:p>
      <w:r>
        <w:t>Â Â Â Â Â Â Â Â Â Â Â  In Bewilligung des Gesuches vom 17. Februar 2010 wird dem BeschwerdefÃ¼hrer die unentgeltliche ProzessfÃ¼hrung gewÃ¤hrt und ihm RechtsanwÃ¤ltin Dr. Petra Camathias Ziegler als unentgeltliche Rechtsvertreterin fÃ¼r das vorliegende Verfahren bestellt,</w:t>
      </w:r>
    </w:p>
    <w:p>
      <w:r>
        <w:t>und erkennt:</w:t>
      </w:r>
    </w:p>
    <w:p>
      <w:r>
        <w:t>1.Â Â Â Â Â Â Â Â  Die Beschwerde wird abgewiesen. In teilweiser Aufhebung der angefochtenen VerfÃ¼gung vom 14. Januar 2010 wird festgestellt, dass der BeschwerdefÃ¼hrer mit Wirkung ab dem ersten Tag des zweiten der der Urteilszustellung folgenden Monats an keinen Anspruch auf eine Invalidenrente mehr hat.</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Petra Camathias Ziegler, wird mit Fr. 1'800.-- (inkl. Barauslagen und MWSt) aus der Gerichtskasse entschÃ¤digt. Der BeschwerdefÃ¼hrer wird auf Â§ 16 Abs. 4 GSVGer hingewiesen.</w:t>
      </w:r>
    </w:p>
    <w:p>
      <w:r>
        <w:t>4.Â Â Â Â Â Â Â Â Â Â  Zustellung gegen Empfangsschein an:</w:t>
      </w:r>
    </w:p>
    <w:p>
      <w:r>
        <w:t>- RechtsanwÃ¤ltin Dr. Petra Camathias Ziegler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