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IV.2010.00176 vom 28. Februar 2011</w:t>
      </w:r>
    </w:p>
    <w:p>
      <w:r>
        <w:t>ZH Sozialversicherungsgericht, 2011-02-28, DE</w:t>
      </w:r>
    </w:p>
    <w:p>
      <w:r>
        <w:rPr>
          <w:b/>
        </w:rPr>
        <w:t xml:space="preserve">Quelle: </w:t>
      </w:r>
      <w:r>
        <w:t>https://mcp.opencaselaw.ch/entscheid/zh_sozialversicherungsgericht_IV.2010.00176</w:t>
      </w:r>
    </w:p>
    <w:p>
      <w:r>
        <w:t>FR: ZH_SOZIALVERSICHERUNGSGERICHT IV.2010.00176 du 28 février 2011</w:t>
      </w:r>
    </w:p>
    <w:p>
      <w:r>
        <w:t>IT: ZH_SOZIALVERSICHERUNGSGERICHT IV.2010.00176 del 28 febbraio 2011</w:t>
      </w:r>
    </w:p>
    <w:p>
      <w:pPr>
        <w:pStyle w:val="Heading2"/>
      </w:pPr>
      <w:r>
        <w:t>Erwägungen</w:t>
      </w:r>
    </w:p>
    <w:p>
      <w:r>
        <w:rPr>
          <w:b/>
        </w:rPr>
        <w:t>E. 1</w:t>
      </w:r>
    </w:p>
    <w:p>
      <w:r>
        <w:t>1.1Â Â Â Â  Mit VerfÃ¼gungen vom 12. November 1992 (Urk. 8/38) wurde der 1952 geborenen X.___ aufgrund eines persistierenden Schmerzsyndroms nach Lumbotomie rechts im Jahr 1986 und Reoperationen 1988 und 1989 mit Neuromresektionen und Resektionen der 12. Rippe rechts, eines chronischen Lumbovertebralsyndroms bei lumbosakraler Diskopathie, des Verdachts auf konversionsneurotische StÃ¶rungen bei seit Jahren bestehenden Schmerzen sowie eines chronischen Schmerzmittelabusus (Urk. 8/34 S. 10 f.) vom 1. Januar bis 30. Juni 1989 eine halbe Invalidenrente, vom 1. Juli 1989 bis 31. Dezember 1990 eine ganze sowie ab 1. Januar 1991 wieder eine halbe Rente zugesprochen. Im Rahmen amtlicher Rentenrevisionen in den Jahren 1994 (Urk. 8/40, Urk. 8/45), 1996 (Urk. 8/47, Urk. 8/50), 1999 (Urk. 8/52, Urk. 8/56) und 2003 (Urk. 8/57, Urk. 8/62) wurde der Anspruch auf die halbe Rente bestÃ¤tigt.</w:t>
      </w:r>
    </w:p>
    <w:p>
      <w:r>
        <w:t>1.2Â Â Â Â  Die Versicherte arbeitete ab 1. November 2005 bis zur KÃ¼ndigung per Ende Juli 2007 fÃ¼r die Gastronomiegruppe Y.___ als Betriebstournante wÃ¤hrend 4 Stunden pro Tag (Urk. 8/67), anschliessend bezog sie ein 50%iges Arbeitslosentaggeld (Urk. 8/74 S. 2; vgl. auch Urk. 8/72 S. 5). Nachdem sie am 9. Juli 2007 auf dem ihr zugestellten amtlichen Revisionsfragebogen eine Verschlechterung des Gesundheitszustandes geltend gemacht hatte (Urk. 8/63), holte die IV-Stelle zunÃ¤chst einen Verlaufsbericht des Hausarztes der Versicherten, Dr. med. Z.___, ein (Urk. 8/68) und ordnete danach eine ambulante medizinische AbklÃ¤rung an (Urk. 8/71). GestÃ¼tzt auf das Gutachten vom 15. April 2008 des Dr. med. A.___, Facharzt fÃ¼r Psychiatrie und Psychotherapie (Urk. 8/72), sowie die HaushaltsabklÃ¤rung vom 20. Mai 2008 (Urk. 8/74) stellte sie der Versicherten mit Vorbescheid vom 11. Juni 2008 die Aufhebung der laufenden Rente aufgrund des ermittelten rentenausschliessenden InvaliditÃ¤tsgrades von 23 % in Aussicht (Urk. 8/79). Nach Eingang des Einwands vom 11. Juli 2008 gegen den Vorbescheid mit zusÃ¤tzlichem Gesuch um revisionsweise ErhÃ¶hung der halben Invalidenrente auf eine Dreiviertelsrente (Urk. 8/83) veranlasste die IV-Stelle eine interdisziplinÃ¤re medizinische Begutachtung der Versicherten (Urk. 8/87-90). GestÃ¼tzt auf das Gutachten des B.___ vom 19. April 2009 (Urk. 8/93), zu welchem die Versicherte Stellung nehmen konnte (Urk. 8/94-95), hob die IV-Stelle die laufende halbe Rente mit VerfÃ¼gung vom 14. Januar 2010 auf, nunmehr aufgrund eines InvaliditÃ¤tsgrades von 28 % (Urk. 2).</w:t>
      </w:r>
    </w:p>
    <w:p>
      <w:r>
        <w:t>2.Â Â Â Â Â Â Â Â  Dagegen erhob die Versicherte, vertreten durch RechtsanwÃ¤ltin Petra Oehmke, mit Eingabe vom 15. Februar 2010 Beschwerde mit dem Rechtsbegehren, es sei ihr weiterhin eine halbe Invalidenrente zuzusprechen (Urk. 1). Die IV-Stelle beantragte die Abweisung der Beschwerde (Urk. 6).</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w:t>
      </w:r>
    </w:p>
    <w:p>
      <w:r>
        <w:t>1.3.1Â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1.3.2Â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der Verordnung Ã¼ber die Invalidenversicherung; IVV).</w:t>
      </w:r>
    </w:p>
    <w:p>
      <w:r>
        <w:t>1.3.3Â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ebenso wie allfÃ¤llige Erziehungs- und Betreuungsaufgaben gegenÃ¼ber Kindern, das Alter, die beruflichen FÃ¤higkeiten und die Ausbildung sowie die persÃ¶nlichen Neigungen und Begabungen. Dabei sind die konkrete Situation und die Vorbringen der versicherten Person nach Massgabe der allgemeinen Lebenserfahrung zu wÃ¼rdigen (BGE 125 V 150 Erw. 2c, 117 V 194 Erw. 3b, je mit Hinweisen, Urteil des EidgenÃ¶ssischen Versicherungsgerichtes in Sachen K. vom 11. April 2006, I 266/05, Erw. 4.2, vgl. auch BGE 133 V 504 Erw. 3.3).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und alt Art. 41 IVG dar. Ein Revisionsgrund ist unter UmstÃ¤nden auch dann gegeben, wenn eine andere Art der Bemessung der InvaliditÃ¤t zur Anwendung gelangt, wobei allerdings nicht ohne zwingende Notwendigkeit von den der ursprÃ¼nglichen InvaliditÃ¤tsschÃ¤tzung zugrunde gelegten Bemessungskriterien abgewichen werden soll. So hat das EidgenÃ¶ssische Versicherungsgericht (heute: Bundesgericht) wiederholt entschieden, dass die in einem bestimmten Zeitpunkt massgebende Methode der InvaliditÃ¤tsschÃ¤tzung die kÃ¼nftige Rechtsstellung der versicherten Person nicht prÃ¤judiziert, sondern dass die alternativen Kriterien der ErwerbsunfÃ¤higkeit einerseits und der UnmÃ¶glichkeit der BetÃ¤tigung im nicht erwerblichen Aufgabenbereich anderseits im Einzelfall einander ablÃ¶sen kÃ¶nnen (BGE 113 V 275 Erw. 1a mit Hinweisen; Urteil des EidgenÃ¶ssischen Versicherungsgerichtes in Sachen S. vom 21. August 2006, I 850/05, Erw. 4.1).</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in Sachen A. vom 26. MÃ¤rz 2010, 9C_438/2009, Erw. 1 mit Hinweisen).</w:t>
      </w:r>
    </w:p>
    <w:p>
      <w:r>
        <w:t>1.5Â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(BGE 133 V 504 Erw. 4.2 mit Hinweisen; Urteil 8C_729/2009 Erw. 4.1-3).</w:t>
      </w:r>
    </w:p>
    <w:p>
      <w:r>
        <w:t>2.Â Â Â Â Â Â</w:t>
      </w:r>
    </w:p>
    <w:p>
      <w:r>
        <w:t>2.1Â Â Â Â  Die IV-Stelle begrÃ¼ndete die Aufhebung der laufenden Rente damit, dass die BeschwerdefÃ¼hrerin aufgrund des verschlechterten Gesundheitszustandes ihres Ehemannes nur noch zu 60 % erwerbstÃ¤tig wÃ¤re und wÃ¤hrend der restlichen Zeit mit der Pflege ihres Ehemannes und der HaushaltfÃ¼hrung beschÃ¤ftigt wÃ¤re. Zudem wÃ¤re ihr gestÃ¼tzt auf das B.___-Gutachten vom 19. April 2009 eine behinderungsangepasste TÃ¤tigkeit zu 75 % zumutbar. Der Einkommensvergleich fÃ¼hre zu einer invaliditÃ¤tsbedingten Erwerbseinbusse von 26 %. GemÃ¤ss HaushaltabklÃ¤rungsbericht vom 26. Mai 2008 betrage die EinschrÃ¤nkung im Haushaltsbereich 30 %. Unter Anwendung der gemischten Methode der InvaliditÃ¤tsbemessung resultiere so ein rentenausschliessender InvaliditÃ¤tsgrad von 28 % (Urk. 2, Urk. 6).</w:t>
      </w:r>
    </w:p>
    <w:p>
      <w:r>
        <w:t>2.2Â Â Â Â  Die BeschwerdefÃ¼hrerin stellt sich dagegen auf den Standpunkt, dass kein Revisionsgrund bestehe, weil sich weder ihr Gesundheitszustand gebessert habe noch eine VerÃ¤nderung ihrer Qualifikation als VollerwerbstÃ¤tige anzunehmen sei. Selbst wenn man aber von einer QualifikationsÃ¤nderung ausgehe in dem Sinne, dass sie neu zu 60 % im Erwerbsbereich und zu 40 % im Haushalt mit der Pflege des kranken Ehemanns beschÃ¤ftigt sei, resultiere gestÃ¼tzt auf die richtig ermittelte EinschrÃ¤nkung bei der Pflege des Ehemanns von mindestens 90 % bei Anwendung der gemischten Methode ein InvaliditÃ¤tsgrad von 51,6 %, welcher weiterhin zum Bezug einer halben Rente berechtige. Zudem sei mehr als zweifelhaft, dass es ihr zuzumuten sei, nebst der mit 40 % gewichteten Pflege ihres Ehemannes einer Erwerbsarbeit in einem 50%igen BeschÃ¤ftigungspensum nachzugehen. Schliesslich kÃ¶nne fÃ¼r die Berechnung der EinschrÃ¤nkung im Erwerbsbereich nicht auf das B.___-Gutachten abgestellt werden, da die Gutachter eine andere Beurteilung des gleichgebliebenen medizinischen Sachverhaltes vorgenommen hÃ¤tten (Urk. 1).</w:t>
      </w:r>
    </w:p>
    <w:p>
      <w:r>
        <w:t>3.Â Â Â Â Â Â</w:t>
      </w:r>
    </w:p>
    <w:p>
      <w:r>
        <w:t>3.1Â Â Â Â Â Â Â Â  ZunÃ¤chst ist fÃ¼r die ÃberprÃ¼fung der angefochtenen VerfÃ¼gung zu bestimmen, welches die zu vergleichenden ZeitrÃ¤ume sind. Die ursprÃ¼ngliche Rentenzusprechung mit VerfÃ¼gungen vom 12. November 1992 (Urk. 8/38) erfolgte gestÃ¼tzt auf das Gutachten der MEDAS C.___ vom 7. Mai 1992 (vgl. Urk. 8/34-37). Qualifiziert worden war die Versicherte damals als zu 100 % ErwerbtÃ¤tige. FÃ¼r die darauffolgenden Rentenrevisionsverfahren wurde in medizinischer Hinsicht weitgehend einzig der behandelnde Arzt Dr. Z.___ kurz mittels eines Ã¤rztlichen Zwischenberichts Ã¼ber den Verlauf befragt, der jeweils von einem stabilen Bild sprach, und die IV-Stelle setzte sich Ã¼ber die jeweiligen teilzeitlichen TÃ¤tigkeiten der Versicherten ins Bild. Eigentliche AnspruchsprÃ¼fungen mit rechtskonformen SachverhaltsabklÃ¤rungen und InvaliditÃ¤tsbemessungen fanden nicht statt. Demzufolge ist die angefochtene VerfÃ¼gung vom 14. Januar 2010 mit der Situation zu vergleichen, wie sie sich bei der Rentenzusprache prÃ¤sentiert hatte.</w:t>
      </w:r>
    </w:p>
    <w:p>
      <w:r>
        <w:t>3.2Â Â Â Â  Strittig und zu prÃ¼fen ist die sozialversicherungsrechtliche Qualifikation der BeschwerdefÃ¼hrerin im Revisionsverfahren. Hierzu ist in erster Linie auf die Angaben im HaushaltabklÃ¤rungsbericht vom 26. Mai 2008 abzustellen. Daraus ergibt sich, dass die BeschwerdefÃ¼hrerin zunÃ¤chst spontan sagte, bei guter Gesundheit wÃ¼rde sie zu 100 % erwerbstÃ¤tig sein. Nach einigem Ãberlegen und AbwÃ¤gen habe sie dann gemeint, realistisch betrachtet wÃ¤re eine 100%ige ErwerbstÃ¤tigkeit aufgrund der schweren Krankheit und HilfsbedÃ¼rftigkeit ihres Mannes nicht mÃ¶glich. Sie kÃ¶nne sich aber nicht recht vorstellen, wie viel sie arbeiten kÃ¶nnte, wenn sie gesund wÃ¤re. Dem Bericht ist dann zu entnehmen, dass die BeschwerdefÃ¼hrerin schliesslich von einer ErwerbstÃ¤tigkeit von 50 % bis 70 % ausging. Die AusfÃ¼hrungen im HaushaltabklÃ¤rungsbericht zum Umfang der ErwerbstÃ¤tigkeit im Gesundheitsfall zeigen die Ãberlegungen der BeschwerdefÃ¼hrerin auf und enthalten eine plausibel begrÃ¼ndete Schlussfolgerung der AbklÃ¤rungsperson, nÃ¤mlich dass aufgrund der Betreuungspflichten der BeschwerdefÃ¼hrerin gegenÃ¼ber dem Ehemann von einer ErwerbstÃ¤tigkeit von 60 % (der Durchschnitt von 50 % und 70 %) im Gesundheitsfall auszugehen sei (Urk. 8/74 S. 2). Die nachtrÃ¤gliche Bestreitung der im HaushaltabklÃ¤rungsbericht enthaltenen Aussagen durch die BeschwerdefÃ¼hrerin im Rahmen des Beschwerdeverfahrens (Urk. 1 S. 4, Urk. 3/4) vermag die Beweiskraft des Berichts nicht zu erschÃ¼ttern. Zu berÃ¼cksichtigen ist nÃ¤mlich, dass keine Anhaltspunkte dafÃ¼r bestehen, dass die AbklÃ¤rungsperson der IV-Stelle die Angaben der BeschwerdefÃ¼hrerin im Bericht vom 26. Mai 2008 unkorrekt wiedergegeben hÃ¤tte (vgl. auch die interne Stellungnahme der AbklÃ¤rungsperson vom 29. September 2008 [Urk. 8/99]). Sodann entspricht es allgemeiner Erfahrung, dass in einem Beschwerdeverfahren vorgebrachte Behauptungen, welche von frÃ¼heren "Aussagen der ersten Stunde" abweichen, von versicherungsrechtlichen Ãberlegungen geleitet sein kÃ¶nnen. Ferner sind folgende UmstÃ¤nde von Bedeutung: GemÃ¤ss VerfÃ¼gung der IV-Stelle vom 12. November 2008 wird der Ehemann der Versicherten seit September 2007 als leichtgradig hilflos qualifiziert und erhÃ¤lt deswegen eine HilflosenentschÃ¤digung (Urk. 7). Die BeschwerdefÃ¼hrerin gab den B.___-Gutachtern an, dass sie keine Hilfe von der Spitex beanspruche, da ihr Ehemann keine fremden Personen im Haushalt wolle (Urk. 8/93 S. 14). Weiter sagte sie den Gutachtern, dass sie ihren Ehemann bei der Morgentoilette, beim tÃ¤glichen Duschen, beim Anziehen und nach dem Toilettengang unterstÃ¼tze (Urk. 8/93 S. 12). Unter diesen UmstÃ¤nden, da Hilfestellungen Ã¼ber den ganzen Tag hinweg erbracht werden, erscheint die Annahme einer ErwerbstÃ¤tigkeit im Rahmen eines Pensums von 60 % nebst den Betreuungspflichten gegenÃ¼ber dem Ehemann als gerechtfertigt, insbesondere auch mit Blick auf die von der BeschwerdefÃ¼hrerin in der Beschwerdeschrift aufgefÃ¼hrten zusÃ¤tzlichen pflegerischen Aufgaben (vgl. Urk. 1 S. 5 f.). Insgesamt bestehen folglich keine GrÃ¼nde, um auf die Qualifikation der BeschwerdefÃ¼hrerin als zu 60 % erwerbstÃ¤tig und zu 40 % im HaushÃ¤lt tÃ¤tig nicht abzustellen.</w:t>
      </w:r>
    </w:p>
    <w:p>
      <w:r>
        <w:rPr>
          <w:b/>
        </w:rPr>
        <w:t>E. 4</w:t>
      </w:r>
    </w:p>
    <w:p>
      <w:r>
        <w:t>4.1Â Â Â Â  Die ursprÃ¼ngliche Rentenzusprechung mit VerfÃ¼gungen vom 12. November 1992 (Urk. 8/38) erfolgte wie erwÃ¤hnt gestÃ¼tzt auf das Gutachten der MEDAS C.___ vom 7. Mai 1992 (vgl. Urk. 8/36-37). Basierend auf einer allgemeinmedizinisch-internistischen Untersuchung sowie fachÃ¤rztlich-neurologischen, -orthopÃ¤dischen sowie -psychiatrischen Konsilien diagnostizierten die Gutachter ein persistierendes Schmerzsyndrom nach Lumbotomie rechts im Jahr 1986 und Reoperationen 1988 und 1989 mit Neuromresektionen und Resektionen der 12. Rippe rechts, ein chronisches Lumbovertebralsyndrom bei lumbosakraler Diskopathie, einen Verdacht auf konversionsneurotische StÃ¶rungen bei seit Jahren bestehenden Schmerzen sowie einen chronischen Schmerzmittelabusus. Limitierend auf die ArbeitsfÃ¤higkeit wirke sich vor allem das Schmerzsyndrom nach Lumbotomie aus. In der bisherigen TÃ¤tigkeit als Charcuterie-VerkÃ¤uferin sowie in anderen kÃ¶rperlich leichten TÃ¤tigkeiten, welche die BeschwerdefÃ¼hrerin in wechselnder KÃ¶rperstellung ausÃ¼ben kÃ¶nne, sei ihre ArbeitsfÃ¤higkeit deshalb zu 50 % eingeschrÃ¤nkt. Durch medizinische Massnahmen sei keine wesentliche Steigerung der ArbeitsfÃ¤higkeit zu erwarten (Urk. 8/34 S. 10 ff.).</w:t>
      </w:r>
    </w:p>
    <w:p>
      <w:r>
        <w:t>Â Â Â Â Â Â Â Â  Im Rahmen des 2007 eingeleiteten Rentenrevisionsverfahrens holte die IV-Stelle zunÃ¤chst das psychiatrische Gutachten des Dr. A.___ vom 15. April 2008 ein, welches auf Untersuchungen vom 15. Dezember 2007, vom 5. Januar und vom 2. Februar 2008 beruht. Daraus ergeben sich die Diagnosen einer mittelgradigen depressiven Episode sowie eines AbhÃ¤ngigkeitssyndroms durch Opioide (Schmerzmedikation). Dr. A.___ gelangte zur EinschÃ¤tzung, dass die BeschwerdefÃ¼hrerin insbesondere aufgrund der depressiven StÃ¶rung aus psychiatrischer Sicht in sÃ¤mtlichen TÃ¤tigkeiten zu 50 % arbeitsunfÃ¤hig sei. Nach erfolgreicher psychiatrischer Therapie sei zu erwarten, dass die ArbeitsfÃ¤higkeit auf 70-80 % gesteigert werden kÃ¶nne (Urk. 8/72 S. 9 ff.).</w:t>
      </w:r>
    </w:p>
    <w:p>
      <w:r>
        <w:t>Â Â Â Â Â Â Â Â  Am 16. und 18. Februar 2009 wurde die BeschwerdefÃ¼hrerin im B.___ internistisch, rheumatologisch und psychiatrisch begutachtet. Im Gutachten vom 19. April 2009 finden sich im Wesentlichen die Diagnosen eines Mischbildes aus Deafferentationsschmerz und neurogener Irritation im Narbenbereich mit pseudoradikulÃ¤rer Ausstrahlung in den rechten lateralen Oberschenkel bei Status nach Nephropexie rechts wegen Senkniere im Jahr 1986 mit anschliessenden Narbenrevisionen 1988 und 1989, ein chronisches lumbospondylogenes Schmerzsyndrom rechts bei Fehlhaltung, myostatischer Insuffizienz sowie degenerativen VerÃ¤nderungen ohne radikulÃ¤re Symptomatik sowie eine Opioid (Analgetika) - AbhÃ¤ngigkeit. Die Gutachter konnten keine psychopathologische AuffÃ¤lligkeit im Sinne einer affektiven StÃ¶rung feststellen. Die ArbeitsfÃ¤higkeit werde einzig durch das chronische Schmerzsyndrom bei Status nach Nephropexie rechts eingeschrÃ¤nkt. In der ursprÃ¼nglichen TÃ¤tigkeit als Charcuterie-VerkÃ¤uferin bestehe keine ArbeitsfÃ¤higkeit mehr, fÃ¼r die zuletzt ausgeÃ¼bte Arbeit als Kassiererin in einer Cafeteria entspreche die RestarbeitsfÃ¤higkeit hingegen 75 % eines Vollzeitpensums. Die aktuell ermittelte ArbeitsfÃ¤higkeit gelte seit der letzten Begutachtung im Jahr 1992. Die erhobenen somatischen Befunde seien im Vergleich zu denjenigen, welche anlÃ¤sslich der Vorbegutachtung erhoben worden seien, unverÃ¤ndert. Hinsichtlich des psychischen Gesundheitszustandes kÃ¶nne festgehalten werden, dass die von den Vorgutachtern gestellten Diagnosen einer konversionsneurotischen StÃ¶rung und einer mittelgradig depressiven Episode nicht mehr hÃ¤tten beobachtet werden kÃ¶nnen. Eine wesentliche Verschlechterung der Opiat-AbhÃ¤ngigkeit liege zudem nicht vor (Urk. 8/93 S. 32 ff.).</w:t>
      </w:r>
    </w:p>
    <w:p>
      <w:r>
        <w:t>4.2Â Â Â Â Â Â Â Â  Aufgrund der beiden interdisziplinÃ¤ren Gutachten ist ohne weiteres erstellt, dass sich der Gesundheitszustand der BeschwerdefÃ¼hrerin aus somatischer Sicht nicht wesentlich verÃ¤ndert hat. Da sich die von den Gutachtern der MEDAS C.___ attestierte 50%ige ArbeitsunfÃ¤higkeit im Wesentlichen auf die somatischen Befunde stÃ¼tzte, ist die ebenfalls allein aufgrund der somatischen BeeintrÃ¤chtigungen attestierte ArbeitsunfÃ¤higkeit von lediglich 25 % seitens der B.___-Gutachter als unterschiedliche Beurteilung der Auswirkungen eines im Wesentlichen unverÃ¤ndert gebliebenen Gesundheitszustandes zu werten. Diese kann im Rahmen eines Rentenrevisionsverfahrens nicht berÃ¼cksichtigt werden (vgl. vorstehend Erw. 1.5). Es ist folglich davon auszugehen, dass die BeschwerdefÃ¼hrerin aus kÃ¶rperlichen GrÃ¼nden weiterhin lediglich zu 50 % arbeitsfÃ¤hig ist in leichten TÃ¤tigkeiten mit der MÃ¶glichkeit zur Wechselbelastung. Es bestehen sodann keine Anhaltspunkte dafÃ¼r, und es wird von der BeschwerdefÃ¼hrerin auch nicht geltend gemacht, dass die von Dr. A.___ attestierte 50%ige ArbeitsfÃ¤higkeit aufgrund einer mittelgradigen depressiven Episode die bereits aus somatischen GrÃ¼nden bestehende EinschrÃ¤nkung verstÃ¤rkt hat. Zudem ist aufgrund des Umstands, dass die B.___-Gutachter rund ein Jahr nach der psychiatrischen Untersuchung durch Dr. A.___ keine affektive StÃ¶rung mehr feststellen konnten, davon auszugehen, dass sich die mittelgradig depressive Episode zwischenzeitlich wieder zurÃ¼ckgebildet hatte. Die RestarbeitsfÃ¤higkeit der BeschwerdefÃ¼hrerin in behinderungsangepassten TÃ¤tigkeiten ist somit weiterhin auf 50 % zu veranschlagen.</w:t>
      </w:r>
    </w:p>
    <w:p>
      <w:r>
        <w:t>5.Â Â Â Â Â Â Â Â  Bestritten wird von der BeschwerdefÃ¼hrerin auch die im HaushaltabklÃ¤rungsbericht vom 26. Mai 2008 ermittelte EinschrÃ¤nkung im Haushalt von gesamthaft 29,5 % fÃ¼r die TÃ¤tigkeitsbereiche HaushaltfÃ¼hrung, ErnÃ¤hrung, Wohnungspflege, Einkauf und weitere Besorgungen, WÃ¤sche und Kleiderpflege, Betreuung von FamilienangehÃ¶rigen und Verschiedenes. Die nÃ¶tige Mithilfe einer Nachbarin in den Bereichen ErnÃ¤hrung, Wohnungspflege, Einkauf und weitere Besorgungen sowie WÃ¤sche und Kleiderpflege wurde der BeschwerdefÃ¼hrerin jeweils als wesentliche EinschrÃ¤nkung angerechnet (Urk. 8/74 S. 4 f.), wobei die in den Bereichen Wohnungspflege sowie WÃ¤sche und Kleiderpflege angerechneten EinschrÃ¤nkungen mit den Angaben der BeschwerdefÃ¼hrerin gegenÃ¼ber den B.___-Gutachtern im Einklang stehen (vgl. Urk. 8/93 S. 12) und die von der AbklÃ¤rungsperson angenommenen EinschrÃ¤nkungen und Gewichtungen entgegen der Ansicht der BeschwerdefÃ¼hrerin plausibel erscheinen (vgl. Urk. 1 S. 7). Im Gegensatz zu ihrer Behauptung in der Beschwerdeschrift, dass sie bei der Pflege ihres Mannes, insbesondere bei der Begleitung zu allen Terminen ausserhalb der Wohnung und beim An-/Abkleiden und der KÃ¶rperpflege, zu 90 % behindert sei (Urk. 1 S. 6), erwÃ¤hnte die BeschwerdefÃ¼hrerin bei ihren Angaben gegenÃ¼ber den B.___-Gutachtern betreffend ihre pflegerischen Aufgaben keine EinschrÃ¤nkung, bei den Ã¼brigen Haushaltsaufgaben aber schon (Urk. 8/93 S. 12). Dies stÃ¼tzt die aufgrund der AbklÃ¤rung vor Ort getroffene Annahme der AbklÃ¤rungsperson, dass die BeschwerdefÃ¼hrerin bei der Pflege ihres Ehemanns gesundheitlich nicht wesentlich eingeschrÃ¤nkt sei (EinschrÃ¤nkung von 0 %). Zu berÃ¼cksichtigen ist zudem generell, dass es der BeschwerdefÃ¼hrerin im Rahmen ihrer Schadenminderungspflicht zuzumuten ist, Verhaltensweisen zu entwickeln, welche die Auswirkungen der Behinderung im hauswirtschaftlichen Bereich reduzieren und ihr eine mÃ¶glichst vollstÃ¤ndige und unabhÃ¤ngige Erledigung der Haushaltarbeiten ermÃ¶glichen (vgl. vorstehend Erw. 1.6). Deshalb ist es ihr zumutbar, auf gewisse Pflegeleistungen, die sie als Gesunde erbringen wÃ¼rde - wie die Hilfe bei der Medikamenteneinnahme und nach dem Toilettengang (vgl. Urk. 1 S. 6, Urk. 7 S. 5, Urk. 8/93 S. 12) -, welche der Ehemann der BeschwerdefÃ¼hrerin gemÃ¤ss Beobachtung vor Ort anlÃ¤sslich der AbklÃ¤rung von dessen Hilflosigkeit selbstÃ¤ndig erledigen kÃ¶nnte (Urk. 7 S. 5), zu verzichten. Auch hat die BeschwerdefÃ¼hrerin vor der Beschwerdeeingabe nie eigene Probleme im Zusammenhang mit der Dialysepflicht ihres Ehemanns erwÃ¤hnt (vgl. Urk. 1 S. 5 f.), wobei es nicht zwingend nÃ¶tig erscheint, dass sie ihren Mann bei den Dialyseterminen begleitet, da er offenbar von Dritten wie etwa Promobil gefahren wird (Urk. 1 S. 6). Es ist ihr zumutbar, die regelmÃ¤ssigen Fahrten ihres Ehemanns zur Dialyse - inklusive Begleitung im Treppenhaus - Ã¼ber Promobil ( www.promobil.ch ) oder Ã¤hnliche Institutionen zu organisieren (vgl. Urk. 8/74 S. 4, Urk. 8/99 S. 2), soweit nicht ohnehin der Krankenversicherer fÃ¼r die medizinisch notwendigen Transportkosten aufkommt (vgl. Art. 25 Abs. 2 lit. g des Bundesgesetzes Ã¼ber die Krankenversicherung) oder der Transport Ã¼ber die HilflosenentschÃ¤digung des Ehemanns abgegolten wird. Da nach dem Gesagten keine wesentliche EinschrÃ¤nkung bei der Pflege des kranken Ehemanns ausgewiesen ist, kÃ¶nnte die BeschwerdefÃ¼hrerin auch nichts zu ihren Gunsten ableiten, wenn der Bereich ihrer haushÃ¤lterischen TÃ¤tigkeit, welcher der Pflege ihres Mannes gewidmet ist, im VerhÃ¤ltnis zu den Ã¼brigen HaushaltstÃ¤tigkeiten wie beschwerdeweise geltend gemacht (Urk. 1 S. 5) viel stÃ¤rker als mit 10 % - wie im HaushaltabklÃ¤rungsbericht erfolgt (Urk. 8/74 S. 5) - gewichtet wÃ¼rde. Im Gegenteil wÃ¼rde dies aufgrund der solchenfalls relativ kleineren Gewichtung der anderen TÃ¤tigkeitsbereiche, in welchen die BeschwerdefÃ¼hrerin teils erheblich eingeschrÃ¤nkt ist, zu einer geringeren gesamthaften EinschrÃ¤nkung im Haushalt fÃ¼hren. Damit hat es bei der ermittelten EinschrÃ¤nkung im Haushaltsbereich von 29,5 % gemÃ¤ss dem HaushaltabklÃ¤rungsbericht vom 26. Mai 2008 sein bewenden.</w:t>
      </w:r>
    </w:p>
    <w:p>
      <w:r>
        <w:t>6.Â Â Â Â Â Â  Zur Ermittlung der EinschrÃ¤nkung im Erwerbsbereich ist ein Einkommensvergleich vorzunehmen (vgl. vorstehend Erw. 1.4.1). Wie die IV-Stelle richtig festgestellt hat, ist hierfÃ¼r auf die TabellenlÃ¶hne der Schweizerischen Lohnstrukturerhebung (LSE) des Bundesamtes fÃ¼r Statistik abzustellen (vgl. Urk. 2 S. 3 f.), da die BeschwerdefÃ¼hrerin vor Eintritt ihres Gesundheitsschadens im Jahr 1986 immer als ungelernte Hilfskraft arbeitete und sie aktuell arbeitslos ist, womit konkretere Einkommenszahlen nicht zur VerfÃ¼gung stehen.Â Â Â Â Â Â Â Â</w:t>
      </w:r>
    </w:p>
    <w:p>
      <w:r>
        <w:t>Â Â Â Â Â Â Â Â  In den vorstehenden ErwÃ¤gungen hat sich ergeben, dass die BeschwerdefÃ¼hrerin heute als Gesunde im Rahmen eines 60%igen BeschÃ¤ftigungspensums in einer einfachen und repetitiven TÃ¤tigkeit erwerbstÃ¤tig wÃ¤re. Aus der LSE 2008 ergibt sich fÃ¼r solche TÃ¤tigkeiten fÃ¼r Frauen ein standardisiertes monatliches Einkommen im privaten Sektor von Fr. 4'116.-- (VollzeitÃ¤quivalent basierend auf 4 1/3 Wochen Ã  40 Arbeitsstunden; LSE 2008, TA1 S. 26). Hochgerechnet auf ein ganzes Jahr und angepasst an die betriebsÃ¼bliche wÃ¶chentliche Arbeitszeit im Jahr 2008 von 41,6 Stunden (vgl. Die Volkswirtschaft 12-2010, S. 90 Tabelle B9.2) ergibt dies ein Jahreseinkommen von Fr. 51'367.70 in einem Vollzeitpensum sowie von Fr. 30'820.60 im von der BeschwerdefÃ¼hrerin als Gesunde hypothetisch versehenen 60 %-Pensum (Valideneinkommen).</w:t>
      </w:r>
    </w:p>
    <w:p>
      <w:r>
        <w:t>Â Â Â Â Â Â Â Â  Zur Berechnung des Invalideneinkommens kann ebenfalls auf das gestÃ¼tzt auf den Tabellenlohn fÃ¼r einfache und repetitive TÃ¤tigkeiten gemÃ¤ss LSE 2008 ermittelte Jahreseinkommen von Fr. 51'367.70 abgestellt werden. Im noch medizinisch zumutbaren 50 %-Pensum entspricht dies einem Lohn von Fr. 25'683.85. Aufgrund der Tatsache, dass der BeschwerdefÃ¼hrerin nur noch behinderungsangepasste leichte TÃ¤tigkeiten zumutbar sind, ist zusÃ¤tzlich noch ein (grosszÃ¼giger) behinderungsbedingter Abzug vom Tabellenlohn von 20 % vorzunehmen (vgl. zum Ganzen BGE 126 V 75), was ein Invalideneinkommen von Fr. 20'547.-- ergibt. Im Vergleich zum Valideneinkommen von Fr. 30'820.60 ergibt dies bei einer invaliditÃ¤tsbedingten Erwerbseinbusse von Fr. 10'273.60 eine EinschrÃ¤nkung im Erwerbsbereich von 33 %.</w:t>
      </w:r>
    </w:p>
    <w:p>
      <w:r>
        <w:t>7.Â Â Â Â Â Â  Die Ermittlung des InvaliditÃ¤tsgrades unter BerÃ¼cksichtigung der EinschrÃ¤nkungen im Erwerbs- und im Haushaltsbereich hat mittels der gemischten Methode (vorstehend Erw. 1.4.3) zu erfolgen.</w:t>
      </w:r>
    </w:p>
    <w:p>
      <w:r>
        <w:t>Â Â Â Â Â Â Â Â  Dabei ist noch festzuhalten, dass Anhaltspunkte fehlen, dass es der BeschwerdefÃ¼hrerin aufgrund ihrer Aufgaben im Haushalt, welche mit einem Zeitaufwand von 40 % zu gewichten sind, nicht mehr zumutbar wÃ¤re, daneben ihre verbleibende ArbeitsfÃ¤higkeit von 50 % voll zu verwerten (vgl. dazu BGE 134 V 10 Erw. 7 sowie das Urteil des Bundesgerichts in Sachen M. vom 4. November 2008, 9C_686/2008, Erw. 4.3). Die pflegerischen Aufgaben gegenÃ¼ber dem Ehemann sind zwar zeitintensiv und Ã¼ber den Tag hinweg zu erbringen, aber kÃ¶rperlich sind sie nicht besonders belastend. GemÃ¤ss VerfÃ¼gung der IV-Stelle vom 12. November 2008 Ã¼ber die Zusprechung einer HilflosenentschÃ¤digung wegen leichter Hilflosigkeit des Ehemanns ist dieser lediglich beim Anziehen von Socken und Schuhen, teilweise bei der KÃ¶rperpflege - nicht aber beim Verrichten der Notdurft -, sowie bei der Fortbewegung und Pflege gesellschaftlicher Kontakte auf Hilfe angewiesen. Mangels Selbst- oder FremdgefÃ¤hrdung ist keine dauernde Ãberwachung nÃ¶tig, der Ehemann kann sich auch alleine in der Wohnung aufhalten und sich dort an GehstÃ¶cken selbstÃ¤ndig fortbewegen (Urk. 7 S. 4 ff., Urk. 8/74 S. 5).</w:t>
      </w:r>
    </w:p>
    <w:p>
      <w:r>
        <w:t>Â Â Â Â Â Â Â Â  Die Gewichtung der EinschrÃ¤nkung im Erwerbsbereich von 33 % mit dem Anteil von 60 %, in welchem die BeschwerdefÃ¼hrerin erwerbstÃ¤tig wÃ¤re, ergibt einen TeilinvaliditÃ¤tsgrad fÃ¼r den Erwerbsbereich von 19,8 % (33 % x 0,6). Im Haushaltsbereich, fÃ¼r welchen die BeschwerdefÃ¼hrerin 40 % ihrer Zeit aufwendet, resultiert unter BerÃ¼cksichtigung der im HaushaltabklÃ¤rungsbericht ermittelten gesamthaften EinschrÃ¤nkung von 29,5 % ein TeilinvaliditÃ¤tsgrad von 11,8 % (29,5 % x 0,4). Die Addition der beiden TeilinvaliditÃ¤tsgrade fÃ¼hrt zu einem GesamtinvaliditÃ¤tsgrad von aufgerundet 32 %. Dieser erreicht die zum Rentenbezug berechtigende Schwelle von 40 % nicht (vorstehend Erw. 1.3), womit die Rentenaufhebung durch die IV-Stelle mit der angefochtenen VerfÃ¼gung rechtens ist. Dies fÃ¼hrt zur Abweisung der Beschwerde.</w:t>
      </w:r>
    </w:p>
    <w:p>
      <w:r>
        <w:t>8.Â Â Â Â Â Â Â Â  AusgangsgemÃ¤ss gehen die Verfahrenskosten von Fr. 800.-- zulasten der unterliegenden BeschwerdefÃ¼hrerin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