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IV.2010.00169 vom 3. Mai 2010</w:t>
      </w:r>
    </w:p>
    <w:p>
      <w:r>
        <w:t>ZH Sozialversicherungsgericht, 2010-05-03, DE</w:t>
      </w:r>
    </w:p>
    <w:p>
      <w:r>
        <w:rPr>
          <w:b/>
        </w:rPr>
        <w:t xml:space="preserve">Quelle: </w:t>
      </w:r>
      <w:r>
        <w:t>https://mcp.opencaselaw.ch/entscheid/zh_sozialversicherungsgericht_IV.2010.00169</w:t>
      </w:r>
    </w:p>
    <w:p>
      <w:r>
        <w:t>FR: ZH_SOZIALVERSICHERUNGSGERICHT IV.2010.00169 du 3 mai 2010</w:t>
      </w:r>
    </w:p>
    <w:p>
      <w:r>
        <w:t>IT: ZH_SOZIALVERSICHERUNGSGERICHT IV.2010.00169 del 3 maggio 2010</w:t>
      </w:r>
    </w:p>
    <w:p>
      <w:pPr>
        <w:pStyle w:val="Heading2"/>
      </w:pPr>
      <w:r>
        <w:t>Erwägungen</w:t>
      </w:r>
    </w:p>
    <w:p>
      <w:r>
        <w:rPr>
          <w:b/>
        </w:rPr>
        <w:t>E. 2</w:t>
      </w:r>
    </w:p>
    <w:p>
      <w:r>
        <w:t>2.1Â Â Â Â  Die Beschwerdegegnerin ging im angefochtenen Entscheid davon aus, dass die BeschwerdefÃ¼hrerin in einer intellektuell nicht anspruchsvollen TÃ¤tigkeit wie Pflegehelferin zu 50 % arbeitsfÃ¤hig sei und diese ArbeitsfÃ¤higkeit auf dem allgemeinen Arbeitsmarkt verwerten kÃ¶nne (Urk. 8/66/1-2). Die massgebenden Vergleichseinkommen setzte sie ausgehend von der vom Bundesamt fÃ¼r Statistik herausgegebenen Schweizerischen Lohnstrukturerhebung (LSE) fest, und zwar das Valideneinkommen auf Fr. 69'706.-- und das Invalideneinkommen auf Fr. 28'785.50, so dass ein InvaliditÃ¤tsgrad von 59 % resultierte (Urk. 8/66/2).</w:t>
      </w:r>
    </w:p>
    <w:p>
      <w:r>
        <w:t>2.2Â Â Â Â  Die BeschwerdefÃ¼hrerin stellte sich dagegen auf den Standpunkt, die neuropsychologische AbklÃ¤rung habe eine massive BeeintrÃ¤chtigung zu Tage gefÃ¼hrt. Sie kÃ¶nne lediglich kognitiv und zeitlich sehr stark eingeschrÃ¤nkte TÃ¤tigkeiten in einem angepassten und toleranten Arbeitsumfeld ausÃ¼ben. Auf dem allgemeinen Arbeitsmarkt sei sie gar nicht einsetzbar. Die aktuelle BeschÃ¤ftigung im Umfang von 20-30 % bei den gemeindeunterstÃ¼tzten Institutionen werde als angepasst bezeichnet, weshalb der effektiv erzielte Verdienst von Fr. 20'528.-- jÃ¤hrlich und nicht ein hypothetisches Invalideneinkommen anzurechnen sei (Urk. 1).</w:t>
      </w:r>
    </w:p>
    <w:p>
      <w:r>
        <w:t>2.3Â Â Â Â  Strittig und zu prÃ¼fen ist der Rentenanspruch der BeschwerdefÃ¼hrerin.</w:t>
      </w:r>
    </w:p>
    <w:p>
      <w:r>
        <w:rPr>
          <w:b/>
        </w:rPr>
        <w:t>E. 3</w:t>
      </w:r>
    </w:p>
    <w:p>
      <w:r>
        <w:t>3.1Â Â Â Â  Im Urteil vom 27. Januar 2009 wurden die seinerzeit aufliegenden Arztberichte dargelegt (Urk. 8/45 Erw. 3.1-3). Dabei handelte es sich um folgende medizinischen Unterlagen, auf die verwiesen wird:</w:t>
      </w:r>
    </w:p>
    <w:p>
      <w:r>
        <w:t>- Berichte von Hausarzt Dr. med. C.___ vom 2./11. April 2006 (Urk. 8/13), vom 11. September 2006 (Urk. 8/17) und vom 30. Januar 2008 (Urk. 8/27/3-4);</w:t>
      </w:r>
    </w:p>
    <w:p>
      <w:r>
        <w:t>- Gutachten der Fachstelle D.___ (D.___) vom 17. Juli 2008 (Urk. 8/32).</w:t>
      </w:r>
    </w:p>
    <w:p>
      <w:r>
        <w:t>3.2Â Â Â Â  Das Gericht gelangte gestÃ¼tzt auf diese Aktenlage zum Schluss, dass die BeschwerdefÃ¼hrerin nicht an einem psychischen Gesundheitsschaden, aber an Minderintelligenz leidet. Allerdings konnte weder das Ausmass noch die dadurch verbliebene ArbeitsfÃ¤higkeit und deren Verwertbarkeit auf dem allgemeinen Arbeitsmarkt abschliessend beurteilt werden (Urk. 8/45 Erw. 4.1).</w:t>
      </w:r>
    </w:p>
    <w:p>
      <w:r>
        <w:t>Â Â Â Â Â Â Â Â Â  Die Angelegenheit wurde daher an die Beschwerdegegnerin zurÃ¼ckgewiesen, damit diese das Ausmass der Intelligenzminderung quantifiziere. Zudem wurden eine objektive Beschreibung der Auswirkungen auf das Verhalten, auf die berufliche TÃ¤tigkeit, die normalen TÃ¤tigkeiten des tÃ¤glichen Lebens und das soziale Umfeld sowie eine neue Bestimmung des InvaliditÃ¤tsgrades verlangt (Urk. 8/45 Erw. 4.5).</w:t>
      </w:r>
    </w:p>
    <w:p>
      <w:r>
        <w:rPr>
          <w:b/>
        </w:rPr>
        <w:t>E. 4</w:t>
      </w:r>
    </w:p>
    <w:p>
      <w:r>
        <w:t>4.1Â Â Â Â  Die Beschwerdegegnerin veranlasste daraufhin eine Begutachtung durch Dr. med. E.___, Facharzt FMH fÃ¼r Neurologie (Urk. 8/47). Dieser verfasste am 1. September 2009, nach Beizug eines neuropsychologischen Berichts von Dr. phil. F.___, Psychologin, und dipl. psych. G.___, Neuropsychologin, beide vom Psychologischen Institut, Neuropsychologie, UniversitÃ¤t S.___, vom 13. August 2009 (Urk. 8/49) sein Gutachten (Urk. 8/48).</w:t>
      </w:r>
    </w:p>
    <w:p>
      <w:r>
        <w:t>4.2Â Â Â Â  Bei der neuropsychologischen Untersuchung wurden massive BeeintrÃ¤chtigungen in allen abgeklÃ¤rten Leistungsbereichen erhoben, so bei der Aufmerksamkeit, beim ArbeitsgedÃ¤chtnis, bei der Lernleistung wie auch beim verbalen und handlungsorientierten Intelligenzniveau (Urk. 8/49 S. 11). Die Neuropsychologinnen massen einen Intelligenzquotienten von 62 (Urk. 8/49 S. 9).</w:t>
      </w:r>
    </w:p>
    <w:p>
      <w:r>
        <w:t>Â Â Â Â Â Â Â Â Â  GemÃ¤ss ihrer EinschÃ¤tzung ist die BeschwerdefÃ¼hrerin in einem regulÃ¤ren Betrieb nicht einsetzbar, da betreffend schriftliche Arbeiten, Rechnen, NÃ¤he zum Wohnort, Leistungsdruck, Geschwindigkeitsanforderungen, AufmerksamkeitsintensitÃ¤t, Stress und kognitive Anforderungen zu viele Voraussetzungen erfÃ¼llt sein mÃ¼ssten. MÃ¶glich seien kognitiv und zeitlich sehr stark eingeschrÃ¤nkte TÃ¤tigkeiten in einem angepassten und toleranten Arbeitsumfeld und ausserhalb des ÂnormalenÂ Arbeitsdruckes. Eine solche NischentÃ¤tigkeit habe die BeschwerdefÃ¼hrerin in der aktuellen TÃ¤tigkeit, der Betreuung und Pflege von Ã¤lteren Personen im Umfang von 20-30 %, gefunden. Daraus schÃ¶pfe sie auch WertschÃ¤tzung und Dankbarkeit (Urk. 8/49 S. 10 f.).</w:t>
      </w:r>
    </w:p>
    <w:p>
      <w:r>
        <w:t>4.3Â Â Â Â  Dr. E.___ diagnostizierte ein residuelles Syndrom mit schweren neuropsychologischen Defiziten bei Zustand nach frÃ¼hkindlicher HirnschÃ¤digung (Urk. 8/48 S. 5). In somatischer und neurologischer Hinsicht erhob er im Grossen und Ganzen normale Befunde, weswegen er die BeschwerdefÃ¼hrerin insoweit als arbeitsfÃ¤hig erachtete. Er pflichtete indes den Neuropsychologinnen bei, dass die massiven neuropsychologischen AusfÃ¤lle das Annehmen einer Stelle verunmÃ¶glichen, bei der Konzentration, FrischgedÃ¤chtnis und das Abfassen von Rapporten eine Rolle spielten beziehungsweise ein kombiniertes und intuitiv richtiges Handeln erforderlich seien. Der BeschwerdefÃ¼hrerin seien stereotype Arbeiten ohne die genannten Anforderungen zumutbar, wobei die aktuell ausgeÃ¼bte TÃ¤tigkeit als Hilfspflegerin zu 50 % zumutbar sei (Urk. 8/48 S. 5). Dieses Pensum sei bei Versagen mit Blick auf die Ãberforderung nochmals zu Ã¼berprÃ¼fen (Urk. 8/48 S. 6 oben). Bei anspruchsvoller TÃ¤tigkeit sei die ArbeitsfÃ¤higkeit geringer (Urk. 8/48 S. 7).</w:t>
      </w:r>
    </w:p>
    <w:p>
      <w:r>
        <w:rPr>
          <w:b/>
        </w:rPr>
        <w:t>E. 5</w:t>
      </w:r>
    </w:p>
    <w:p>
      <w:r>
        <w:t>5.1Â Â Â Â  Aufgrund dieser medizinischen Aktenlage steht fest, dass die BeschwerdefÃ¼hrerin in Folge ihrer frÃ¼hkindlichen HirnschÃ¤digung an erheblichen neuropsychologischen EinschrÃ¤nkungen leidet, die ihre ArbeitsfÃ¤higkeit beeintrÃ¤chtigen. Aufgrund der Ã¼bereinstimmenden Beurteilungen dÃ¼rfen die intellektuellen Anforderungen am Arbeitsplatz nur gering sein, und wegen der drohenden Ãberforderung sind lediglich stereotype TÃ¤tigkeiten zumutbar.</w:t>
      </w:r>
    </w:p>
    <w:p>
      <w:r>
        <w:t>Â Â Â Â Â Â Â Â Â  Zudem ist erstellt, dass die BeschwerdefÃ¼hrerin in beruflicher Hinsicht erheblich eingeschrÃ¤nkt ist, so dass nicht nur die Gutachter, sondern auch der Arbeitgeber, das Pflegheim Y.___, in Bezug auf die TÃ¤tigkeit als Hilfspflegerin von begrenzter Auffassungsgabe, Arbeitstempo, Ausdauer, SelbstÃ¤ndigkeit, Belastbarkeit und TeamfÃ¤higkeit sprach (Urk. 8/14/5). Nach der KÃ¼ndigung bei der H.___ per Ende Februar 2004 (Urk. 8/9) war die BeschwerdefÃ¼hrerin wiederholt auf das soziale Entgegenkommen von Institutionen oder Verwandten angewiesen, welche ihr mit der Anstellung zur Hauptsache eine Tagesstruktur vermitteln wollten (Urk. 8/19). Das Gleiche streben die aktuellen Arbeitgeber, das Wohnheim A.___ und der Z.___, an (vgl. Urk. 8/19).</w:t>
      </w:r>
    </w:p>
    <w:p>
      <w:r>
        <w:t>5.2Â Â Â Â  Auch in persÃ¶nlicher Hinsicht ist die BeschwerdefÃ¼hrerin auf Begleitung angewiesen (vgl. Urk. 8/7; Bericht von Hausarzt Dr. C.___, Urk. 8/27/3). Diese nahm zunÃ¤chst die Schwester (Urk. 8/1/1) und spÃ¤ter die BeistÃ¤ndin wahr (Urk. 8/1/11). Sowohl den Notizen vom GesprÃ¤ch der Berufsberaterin als auch den neuropsychologischen AbklÃ¤rungen ist zu entnehmen, dass die BeschwerdefÃ¼hrerin ihr GegenÃ¼ber wiederholt nicht verstanden hat und dem GesprÃ¤ch nicht folgen konnte (Urk. 8/21/1, Urk. 8/49/5). Dies fÃ¼hrte die Berufsberaterin der Beschwerdegegnerin zum Schluss, die BeschwerdefÃ¼hrerin sei auf dem allgemeinen Arbeitsmarkt nicht vermittelbar (Urk. 8/21/3).</w:t>
      </w:r>
    </w:p>
    <w:p>
      <w:r>
        <w:t>5.3Â Â Â Â  GemÃ¤ss der neuropsychologischen Testung betrÃ¤gt der IQ der BeschwerdefÃ¼hrerin 62 (Urk. 8/49/9), was in der Regel zu einer IV-rechtlich relevanten verminderten ArbeitsfÃ¤higkeit fÃ¼hrt (vgl. Rz 1011 des Kreisschreibens Ã¼ber InvaliditÃ¤t und Hilflosigkeit). Davon ist nach dem Gesagten ohne weiteres auszugehen. Aufgrund der geschilderten EinschrÃ¤nkungen im Beruf und im Alltag erscheint im Ãbrigen die EinschÃ¤tzung der Neuropsychologinnen, die BeschwerdefÃ¼hrerin sei auf dem allgemeinen Arbeitsmarkt nicht mehr einsetzbar (Urk. 8/49/10 unten), als nachvollziehbar.</w:t>
      </w:r>
    </w:p>
    <w:p>
      <w:r>
        <w:t>Â Â Â Â Â Â Â Â Â  Diese Beurteilung wird durch die Aussage von Dr. E.___, die BeschwerdefÃ¼hrerin sei in einer VerweistÃ¤tigkeit zu 50 % arbeitsfÃ¤hig (Urk. 8/48 S. 5), nicht entkrÃ¤ftet. Denn diese EinschÃ¤tzung bezog er allein auf die aktuell ausgeÃ¼bte TÃ¤tigkeit, wo die BeschwerdefÃ¼hrerin auf das soziale Entgegenkommen der Arbeitgeber zÃ¤hlen kann. Ãberdies Ã¼bersah er, dass die BeschwerdefÃ¼hrerin effektiv nur in einem Pensum von 20-30 % tÃ¤tig ist.</w:t>
      </w:r>
    </w:p>
    <w:p>
      <w:r>
        <w:t>Â Â Â Â Â Â Â Â Â  Dr. E.___ vermochte selbst bei diesem effektiven Pensum ein Versagen der BeschwerdefÃ¼hrerin nicht auszuschliessen und fÃ¼r die Beurteilung der ArbeitsfÃ¤higkeit in einer neuen TÃ¤tigkeit legte er mit Blick auf die Ãberforderung eine neue AbklÃ¤rung nahe (Urk. 8/48 S. 6 Ziff. 3 und Ziff. 5).</w:t>
      </w:r>
    </w:p>
    <w:p>
      <w:r>
        <w:t>Â Â Â Â Â Â Â Â Â  Entgegen der Ansicht der Beschwerdegegnerin kann daher von der BeschwerdefÃ¼hrerin nicht erwartet werden, auf dem massgeblichen ausgeglichenen Arbeitsmarkt eine Stelle zu finden, welche das AusschÃ¶pfen einer verbliebenen LeistungsfÃ¤higkeit von 50 % - und damit die Erzielung des angenommenen Invalideneinkommens - erlaubt. GrundsÃ¤tzlich fÃ¼hrt zwar der Umstand allein, dass einer versicherten Person nurmehr ein Nischenarbeitsplatz zumutbar ist, nicht zur Verneinung des Vorhandenseins entsprechender Arbeitsgelegenheiten, da der ausgeglichene Arbeitsmarkt - auch ausserhalb von geschÃ¼tzten WerkstÃ¤tten - gewisse "soziale Winkel" umfasst (ARV 1998 Nr. 5 S. 30 Erw. 3b/aa). Allerdings haben die Anforderungen am Arbeitsplatz im Pflegebereich im Sinne von zusehends qualifizierteren und anspruchsvolleren TÃ¤tigkeiten, nicht zuletzt auch im Bereich der unzumutbaren Schreibarbeiten, erheblich zugenommen. Wenn es schon fÃ¼r Gesunde schwierig ist, eine auf einfache PflegetÃ¤tigkeiten beschrÃ¤nkte Stelle zu finden, so muss angesichts der intellektuellen BeeintrÃ¤chtigungen und dadurch bedingten EinschrÃ¤nkungen bei der AusÃ¼bung einer ohnehin raren TÃ¤tigkeit davon ausgegangen werden, dass das LeistungsvermÃ¶gen auch bei ausgeglichener Arbeitsmarktlage nicht mehr Gegenstand von Angebot und Nachfrage bildet. Die RestarbeitsfÃ¤higkeit ist unter diesen UmstÃ¤nden im betroffenen BetÃ¤tigungsfeld nicht lÃ¤nger wirtschaftlich verwertbar (PlÃ¤doyer 2003/4 S. 74).</w:t>
      </w:r>
    </w:p>
    <w:p>
      <w:r>
        <w:t>Â Â Â Â Â Â Â Â Â  In Anbetracht der hier vorhandenen Kumulation von limitierenden Faktoren (mangelhafte schulische Grundbildung, fehlende Fachausbildung im Pflegebereich, massive intellektuelle Defizite, reduzierter BeschÃ¤ftigungsgrad) erscheint die Chance, eine leidensangepasste EinsatzmÃ¶glichkeit zu finden, Ã¤usserst gering. Denn die noch als zumutbar bescheinigte TÃ¤tigkeit kennt der heutige Arbeitsmarkt praktisch nicht oder ist nur unter nicht realistischem Entgegenkommen eines durchschnittlichen Arbeitgebers ausfÃ¼hrbar (vgl. auch Urteil des Bundesgerichts vom 28. Juli 2009 in Sachen R., 8C_315/2009, Erw. 5.3.2).</w:t>
      </w:r>
    </w:p>
    <w:p>
      <w:r>
        <w:t>Â Â Â Â Â Â Â Â Â  Somit hat als erstellt zu gelten, dass die BeschwerdefÃ¼hrerin ihre verbliebene Arbeitskraft einzig noch im Rahmen von PflegetÃ¤tigkeiten bei gemeinnÃ¼tzigen Institutionen oder geschÃ¼tzten WerkstÃ¤tten zu verwerten vermag.</w:t>
      </w:r>
    </w:p>
    <w:p>
      <w:r>
        <w:rPr>
          <w:b/>
        </w:rPr>
        <w:t>E. 6</w:t>
      </w:r>
    </w:p>
    <w:p>
      <w:r>
        <w:t>6.1Â Â Â Â  Damit bleibt die PrÃ¼fung der erwerblichen VerhÃ¤ltnisse.</w:t>
      </w:r>
    </w:p>
    <w:p>
      <w:r>
        <w:t>Â Â Â Â Â Â Â Â Â  Die Beschwerdegegnerin sprach die Invalidenrente in Anwendung von Art. 48 Abs. 2 IVG in der bis am 31. Dezember 2007 in Kraft gewesenen Fassung mit Wirkung ab 1. Februar 2005 zu (Urk. 2). Da die Anmeldung zum Leistungsbezug am 20. Februar 2006 und somit unter der Herrschaft der seinerzeit geltenden Bestimmung betreffend Nachzahlung von Leistungen erfolgte (Urk. 8/2-3), gewÃ¤hrte die Beschwerdegegnerin die Rente infolge der verspÃ¤teten Anmeldung zu Recht wÃ¤hrend den vorangegangenen zwÃ¶lf Monaten.</w:t>
      </w:r>
    </w:p>
    <w:p>
      <w:r>
        <w:t>Â Â Â Â Â Â Â Â Â  Den Rentenbeginn hat die BeschwerdefÃ¼hrerin denn auch nicht beanstandet.</w:t>
      </w:r>
    </w:p>
    <w:p>
      <w:r>
        <w:t>6.2Â Â Â Â  Die Beschwerdegegnerin ermittelte anhand von TabellenlÃ¶hnen ein Valideneinkommen von Fr. 69'706.-- im Jahr 2008 (Urk. 8/54 S. 2), welches unbestritten blieb. HiefÃ¼r zog sie die LSE 2006 heran, welche in der Tabelle TA7 fÃ¼r medizinische, pflegerische und soziale TÃ¤tigkeiten fÃ¼r Frauen im Durchschnitt aller Anforderungsniveaus einen Lohn von Fr. 5'572.-- ausweist. Unter Anrechnung der wÃ¶chentlichen Arbeitszeit von 41,7 Stunden ermittelte sie den Jahreslohn von Fr. 69'706.-- (Fr. 5'572.-- x 12 : 40 x 41,7; vgl. Urk. 8/54/2 oben).</w:t>
      </w:r>
    </w:p>
    <w:p>
      <w:r>
        <w:t>Â Â Â Â Â Â Â Â Â  Allerdings ist zu bemerken, dass die BeschwerdefÃ¼hrerin in der jetzigen TÃ¤tigkeit im Pflegebereich keine Ausbildung besitzt, weshalb fÃ¼r sie lediglich einfache und repetitive TÃ¤tigkeiten im Anforderungsniveau 4 in Betracht fallen. GemÃ¤ss TA7 der LSE 2006 betrÃ¤gt der entsprechende Lohn fÃ¼r Frauen Fr. 4'602.-- monatlich. Entgegen der Beschwerdegegnerin betrÃ¤gt sodann die betriebsÃ¼bliche Arbeitszeit im Jahr 2008 nicht 41,7, sondern 41,6 Wochenstunden (vgl. die Volkswirtschaft 4/2010 S. 90 Tab. B9.2). Angepasst an die Nominallohnentwicklung von 1,6 % (2007) und 2,0 % (2008; vgl. die Volkswirtschaft 4/2010 S. 91 Tab. B10.2) ist das massgebende Valideneinkommen korrekterweise auf Fr. 59'519.-- (Fr. 4'602.-- x 12 : 40 x 41,6 x 1,016 x 1,02) festzusetzen.</w:t>
      </w:r>
    </w:p>
    <w:p>
      <w:r>
        <w:t>Â Â Â Â Â Â Â Â Â  Unter BerÃ¼cksichtigung der Nominallohnentwicklung von 1,2 % im Jahr 2006 resultiert davon ausgehend im massgebenden Zeitpunkt des Rentenbeginns im Jahr 2005 bei unverÃ¤nderten 41,6 betriebsÃ¼blichen Wochenstunden ein massgebendes hypothetisches Valideneinkommen von Fr. 56'744.-- (Fr. 4'602.-- x 12 : 40 x 41,6 x 0,988).</w:t>
      </w:r>
    </w:p>
    <w:p>
      <w:r>
        <w:t>Â Â Â Â Â Â Â Â Â  Das von der BeschwerdefÃ¼hrerin zuletzt, mithin bis zur KÃ¼ndigung des AnstellungsverhÃ¤ltnisses per Ende Februar 2004 bei der H.___ bei einem Pensum von 60 % und einem Monatslohn von Fr. 2'652.-- brutto (Urk. 8/9/2 Ziff. 9 und Ziff. 20) erzielte effektive Einkommen betrug Fr. 34Â476.-- (Fr. 2'652.-- x 13) jÃ¤hrlich (vgl. auch Urk. 8/25/3). Bei einem vollen Pensum wÃ¼rde das entsprechende Einkommen Fr. 57'460.-- (Fr. 34'476.-- : 6 x 10) betragen.</w:t>
      </w:r>
    </w:p>
    <w:p>
      <w:r>
        <w:t>Â Â Â Â Â Â Â Â Â  Dieser Lohn liegt wenig Ã¼ber dem vorstehend errechneten Tabellenlohn. Es rechtfertigt sich daher, von diesem leicht hÃ¶heren effektiven Einkommen auszugehen und das massgebende hypothetische Valideneinkommen unter BerÃ¼cksichtigung der Nominallohnentwicklung von 1 % im Jahr 2005 (Die Volkswirtschaft 4/2010 S. 91 Tab. B10.2) auf Fr. 58'035.-- (Fr. 57'460.-- x 1,01) im Jahr 2005 festzusetzen. Der weiteren Nominallohnentwicklung von 1,2 % angepasst betrÃ¤gt das Valideneinkommen im Jahr 2006 schliesslich Fr. 58Â731.-- (Fr. 57'460.-- x 1,01 x 1,012) .</w:t>
      </w:r>
    </w:p>
    <w:p>
      <w:r>
        <w:t>6.3Â Â Â Â  In Bezug auf die EinkommensverhÃ¤ltnisse im Zeitpunkt des Rentenbeginns im Februar 2005 ist den Akten zu entnehmen, dass die BeschwerdefÃ¼hrerin seit 1. August 2004 im Pflegeheim Y.___ arbeitete. Bei einem Pensum von 60 % verdiente sie dort Fr. 2'460.-- monatlich, das heisst Fr. 31'980.-- jÃ¤hrlich (Urk. 8/1/7-8). Dieser Vertrag wurde auf den 31. Mai 2005 aufgelÃ¶st (Urk. 8/1/9, Urk. 8/14).</w:t>
      </w:r>
    </w:p>
    <w:p>
      <w:r>
        <w:t>Â Â Â Â Â Â Â Â Â  WÃ¤hrend der Dauer dieser Anstellung erlitt die BeschwerdefÃ¼hrerin bei einem Valideneinkommen von Fr. 58'035.-- im 2005 eine Erwerbseinbusse von Fr. 26Â055.-- (Fr. 58Â035.-- ./. Fr. 31'980.--), woraus sich ein InvaliditÃ¤tsgrad von gerundet 45 % ergibt. Dies begrÃ¼ndet einen Anspruch auf eine Viertelsrente.</w:t>
      </w:r>
    </w:p>
    <w:p>
      <w:r>
        <w:t>Â Â Â Â Â Â Â Â Â  Entgegen der angefochtenen VerfÃ¼gung war somit im Zeitpunkt der Entstehung des Rentenanspruches im Februar 2005 kein Anspruch auf eine halbe, sondern lediglich auf eine Viertelsrente ausgewiesen.</w:t>
      </w:r>
    </w:p>
    <w:p>
      <w:r>
        <w:t>6.4Â Â Â Â  Nach der AuflÃ¶sung des AnstellungsverhÃ¤ltnisses beim Pflegeheim Y.___ per 31. Mai 2005 (Urk. 8/1/9, Urk. 8/14) bezog die BeschwerdefÃ¼hrerin ArbeitslosenentschÃ¤digung (Urk. 8/12) und Ã¼bte derweil BeschÃ¤ftigungen im Zwischenverdienst aus. Dabei verdiente sie gemÃ¤ss IK-Auszug wenige hundert Franken (vgl. Urk. 8/19 und Urk. 8/25/4).</w:t>
      </w:r>
    </w:p>
    <w:p>
      <w:r>
        <w:t>Â Â Â Â Â Â Â Â Â  So lange die BeschwerdefÃ¼hrerin ohne feste BeschÃ¤ftigung und ohne massgebliche Erwerbseinkommen blieb, betrÃ¤gt der InvaliditÃ¤tsgrad 100 %, was einen Anspruch auf eine ganze Invalidenrente begrÃ¼ndet.</w:t>
      </w:r>
    </w:p>
    <w:p>
      <w:r>
        <w:t>Â Â Â Â Â Â Â Â Â  Diese revisionsrelevante Verschlechterung in erwerblicher Hinsicht ist zu beachten, sobald sie ohne wesentliche Unterbrechung drei Monate gedauert hat (Art. 88a Abs. 2 IVV).</w:t>
      </w:r>
    </w:p>
    <w:p>
      <w:r>
        <w:t>Â Â Â Â Â Â Â Â Â  In Anbetracht der AuflÃ¶sung des Arbeitsvertrages per 31. Mai 2005 hat die BeschwerdefÃ¼hrerin somit mit Wirkung ab 1. September 2005 Anspruch auf eine ganze Invalidrente.</w:t>
      </w:r>
    </w:p>
    <w:p>
      <w:r>
        <w:t>6.5Â Â Â Â  Seit 1. April 2006 arbeitete die BeschwerdefÃ¼hrerin - wie erwÃ¤hnt - beim Z.___ (Urk. 8/18/10-11) und ab 15. November 2006 zudem bei der I.___ (Wohnheim A.___), zunÃ¤chst bei einem Pensum von 15-20 % (Urk. 8/18/3).</w:t>
      </w:r>
    </w:p>
    <w:p>
      <w:r>
        <w:t>Â Â Â Â Â Â Â Â Â  Aufgrund des vorstehend unter Erw. 5.3 Gesagten sind als relevantes Invalideneinkommen die bei diesen Arbeitgebern effektiv erzielten Einkommen einzusetzen, welche die BeschwerdefÃ¼hrerin auf insgesamt Fr. 20'528.-- bezifferte (vgl. Urk. 1 S. 2). Die Beschwerdegegnerin ermittelte ihrerseits fÃ¼r die Jahre 2008 und 2009 nach Massgabe der eingereichten Lohnabrechnungen (Urk. 8/52-53) ein effektives durchschnittliches Jahreseinkommen von Fr. 20'386.-- (Urk. 8/54/2).</w:t>
      </w:r>
    </w:p>
    <w:p>
      <w:r>
        <w:t>Â Â Â Â Â Â Â Â Â  Davon ist auszugehen, zumal nach Einsicht in die aufgelegten Lohnabrechnungen der I.___ (Wohnheim A.___) und des Z.___ (Urk. 8/52) keine Anhaltspunkte dafÃ¼r bestehen, dass dieses nicht zutreffend sein kÃ¶nnte.</w:t>
      </w:r>
    </w:p>
    <w:p>
      <w:r>
        <w:t>Â Â Â Â Â Â Â Â Â  Bei der GegenÃ¼berstellung dieses effektiven Invalideneinkommens und dem Valideneinkommen von Fr. 58Â731.-- im Jahr 2006 (vgl. vorstehend Erw. 6.2) resultiert eine Erwerbseinbusse von Fr. 38Â345.-- (Fr. 58Â731.-- ./. Fr. 20'386.--), entsprechend einem InvaliditÃ¤tsgrad von gerundet 65 %.</w:t>
      </w:r>
    </w:p>
    <w:p>
      <w:r>
        <w:t>Â Â Â Â Â Â Â Â Â  Dies begrÃ¼ndet nur noch einen Anspruch auf eine Dreiviertelsrente.</w:t>
      </w:r>
    </w:p>
    <w:p>
      <w:r>
        <w:t>6.6Â Â Â Â  Bei einer Verbesserung der ErwerbsfÃ¤higkeit ist die anspruchsbeeinflussende Ãnderung fÃ¼r die Herabsetzung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(Art. 88a Abs. 1 IVV).</w:t>
      </w:r>
    </w:p>
    <w:p>
      <w:r>
        <w:t>Â Â Â Â Â Â Â Â Â  Angesichts der Verbesserung der erwerblichen VerhÃ¤ltnisse im Zeitpunkt der Aufnahme der TÃ¤tigkeit im Wohnheim A.___ am 15. November 2006 ist die ganze Invalidenrente nach drei Monaten und somit mit Wirkung ab 1. MÃ¤rz 2007 auf eine Dreiviertelsrente herabzusetzen.</w:t>
      </w:r>
    </w:p>
    <w:p>
      <w:r>
        <w:t>6.7Â Â Â Â  Zusammenfassend ist die Beschwerde demnach teilweise gutzuheissen und festzustellen, dass die BeschwerdefÃ¼hrerin vom 1. Februar bis 31. August 2005 Anspruch auf eine Viertelsrente, vom 1. September 2005 bis 28. Februar 2007 auf eine ganze Rente und ab 1. MÃ¤rz 2007 auf eine Dreiviertelsrente hat.</w:t>
      </w:r>
    </w:p>
    <w:p>
      <w:r>
        <w:rPr>
          <w:b/>
        </w:rPr>
        <w:t>E. 7</w:t>
      </w:r>
    </w:p>
    <w:p>
      <w:r>
        <w:t>7.1Â Â Â Â  Das Versicherungsgericht ist an die Begehren der Parteien nicht gebunden. Es kann eine VerfÃ¼gung oder einen Einspracheentscheid zu Ungunsten der Beschwerde fÃ¼hrenden Person Ã¤ndern oder dieser mehr zusprechen, als sie verlangt hat, wobei den Parteien vorher Gelegenheit zur Stellungnahme sowie zum RÃ¼ckzug der Beschwerde zu geben ist (Art. 61 lit. d ATSG).</w:t>
      </w:r>
    </w:p>
    <w:p>
      <w:r>
        <w:t>Â Â Â Â Â Â Â Â Â  Das Gericht Ã¤ndert den angefochtenen Entscheid in Bezug auf die Zeit vom 1. Februar bis 31. August 2005 zu Ungunsten der BeschwerdefÃ¼hrerin ab, indem die zugesprochene halbe Invalidenrente auf eine Viertelsrente reduziert wird. Hingegen hat das Gericht mit Wirkung ab Wirkung ab 1. September 2005 anstelle der von der Beschwerdegegnerin gewÃ¤hrten halben Invalidenrente eine hÃ¶here Rente zugesprochen.</w:t>
      </w:r>
    </w:p>
    <w:p>
      <w:r>
        <w:t>Â Â Â Â Â Â Â Â Â  Damit stehen der BeschwerdefÃ¼hrerin insgesamt hÃ¶here Rentenleistungen zu, als ihr ursprÃ¼nglich mit der angefochtenen VerfÃ¼gung gewÃ¤hrt wurden. Der AbÃ¤nderung des Entscheids zu Ungunsten der BeschwerdefÃ¼hrerin steht eine weit gewichtigere Ãnderung zu ihren Gunsten entgegen, weshalb nicht von einer reformatio in peius gesprochen werden kann. Von einer AnhÃ¶rung der BeschwerdefÃ¼hrerin vor Erlass dieses Urteils kann diesfalls abgesehen werden (SVR 1997 IV Nr. 104).</w:t>
      </w:r>
    </w:p>
    <w:p>
      <w:r>
        <w:t>7.2Â Â Â Â  GemÃ¤ss Art. 69 Abs. 1 bis IVG ist das Verfahren kostenpflichtig und die Kosten werden nach dem Verfahrensaufwand und unabhÃ¤ngig vom Streitwert im Rahmen von Fr. 200.-- bis Fr. 1'000.-- festgelegt.</w:t>
      </w:r>
    </w:p>
    <w:p>
      <w:r>
        <w:t>Â Â Â Â Â Â Â Â Â  Sie sind hier auf Fr. 800.-- festzusetzen und der weitgehend unterliegenden Beschwerdegegnerin aufzuerlegen.</w:t>
      </w:r>
    </w:p>
    <w:p>
      <w:r>
        <w:t>Das Gericht erkennt:</w:t>
      </w:r>
    </w:p>
    <w:p>
      <w:r>
        <w:t>1.Â Â Â Â Â Â Â Â  In teilweiser Gutheissung der Beschwerde wird die VerfÃ¼gung der Sozialversicherungsanstalt des Kantons ZÃ¼rich, IV-Stelle, vom 25. Januar 2010 aufgehoben und festgestellt, dass die BeschwerdefÃ¼hrerin vom 1. Februar bis 31. August 2005 Anspruch auf eine Viertelsrente, vom 1. September 2005 bis 28. Februar 2007 Anspruch auf eine ganze Rente und ab 1. MÃ¤rz 2007 auf eine Dreiviertelsrente hat. Im Ãbrigen wird die Beschwerde abgewiesen.</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Gemeinde RÃ¼ti ZH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