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IV.2010.00165 vom 17. März 2011</w:t>
      </w:r>
    </w:p>
    <w:p>
      <w:r>
        <w:t>ZH Sozialversicherungsgericht, 2011-03-17, DE</w:t>
      </w:r>
    </w:p>
    <w:p>
      <w:r>
        <w:rPr>
          <w:b/>
        </w:rPr>
        <w:t xml:space="preserve">Quelle: </w:t>
      </w:r>
      <w:r>
        <w:t>https://mcp.opencaselaw.ch/entscheid/zh_sozialversicherungsgericht_IV.2010.00165</w:t>
      </w:r>
    </w:p>
    <w:p>
      <w:r>
        <w:t>FR: ZH_SOZIALVERSICHERUNGSGERICHT IV.2010.00165 du 17 mars 2011</w:t>
      </w:r>
    </w:p>
    <w:p>
      <w:r>
        <w:t>IT: ZH_SOZIALVERSICHERUNGSGERICHT IV.2010.00165 del 17 marzo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Erw. 5.4). Die bloss unterschiedliche Beurteilung der Auswirkungen eines im Wesentlichen unverÃ¤ndert gebliebenen Gesundheitszustandes auf die ArbeitsfÃ¤higkeit stellt fÃ¼r sich allein genommen keinen Revisionsgrund im Sinne von Art. 17 Abs. 1 ATSG und alt Art. 41 IVG dar (BGE 112 V 372 Erw. 2b mit Hinweisen; SVR 1996 IV Nr. 70 S. 204 Erw. 3a; Urteil des Bundesgerichts vom 3. November 2008, 9C_562/2008, Erw. 2.1).</w:t>
      </w:r>
    </w:p>
    <w:p>
      <w:r>
        <w:t>1.3Â Â Â Â  Der Revisionsordnung gemÃ¤ss Art. 17 ATSG geht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Erw. 2a; Art. 53 Abs. 2 ATSG). Unter diesen Voraussetzungen kann die Verwaltung eine RentenverfÃ¼gung auch dann abÃ¤ndern, wenn die Revisionsvoraussetzungen des Art. 41 IVG (seit 1. Januar 2003: Art. 17 Abs. 1 ATSG) nicht erfÃ¼llt sind. Wird die zweifellose Unrichtigkeit der ursprÃ¼nglichen RentenverfÃ¼gung erst vom Gericht festgestellt, so kann es die auf Art. 17 Abs. 1 ATSG gestÃ¼tzte RevisionsverfÃ¼gung der Verwaltung mit dieser BegrÃ¼ndung stÃ¼tzen (sog. substituierte BegrÃ¼ndung).</w:t>
      </w:r>
    </w:p>
    <w:p>
      <w:r>
        <w:t>Â Â Â Â Â Â Â Â  Das Erfordernis der zweifellosen Unrichtigkeit ist in der Regel erfÃ¼llt, wenn eine Leistungszusprache auf Grund falsch oder unzutreffend verstandener Rechtsregeln erfolgt ist oder wenn massgebliche Bestimmungen nicht oder unrichtig angewandt wurden. Zweifellos ist die Unrichtigkeit, wenn kein vernÃ¼nftiger Zweifel daran mÃ¶glich ist, dass die VerfÃ¼gung unrichtig war. Es ist nur ein einziger Schluss - derjenige auf die Unrichtigkeit der VerfÃ¼gung - denkbar (Urteile des Bundesgerichts vom 17. August 2009, 8C_1012/2008, Erw. 2.2 und vom 18. Oktober 2007, 9C_575/2007, Erw. 2.2 mit Hinweisen).</w:t>
      </w:r>
    </w:p>
    <w:p>
      <w:r>
        <w:rPr>
          <w:b/>
        </w:rPr>
        <w:t>E. 2</w:t>
      </w:r>
    </w:p>
    <w:p>
      <w:r>
        <w:t>2.1Â Â Â Â  Strittig und zu prÃ¼fen ist, ob seit der rentenzusprechenden VerfÃ¼gung vom 4. Februar 1998 (Urk. 8/20) bis zum Erlass der vorliegend strittigen VerfÃ¼gung vom 18. Januar 2010 (Urk. 2) eine massgebliche VerÃ¤nderung der tatsÃ¤chlichen VerhÃ¤ltnisse, insbesondere in medizinischer Hinsicht und in der sich daraus ergebenden ArbeitsunfÃ¤higkeit, eingetreten ist, welche die Aufhebung der ganzen Rente per 28. Februar 2010 rechtfertigte.</w:t>
      </w:r>
    </w:p>
    <w:p>
      <w:r>
        <w:t>2.2Â Â Â Â  Die Beschwerdegegnerin stellte sich in der angefochtenen VerfÃ¼gung auf den Standpunkt, dass die langjÃ¤hrig attestierte vollstÃ¤ndige ArbeitsunfÃ¤higkeit des BeschwerdefÃ¼hrers aufgrund der medizinischen AbklÃ¤rungen und der objektivierbaren Befunde nicht nachvollziehbar sei, wobei sie sich namentlich auf das Gutachten des Z.___ vom 1. Juli 2009 abstÃ¼tzte. Eine behinderungsangepasste TÃ¤tigkeit sei dem BeschwerdefÃ¼hrer zu 80 % zumutbar. Bei einem InvaliditÃ¤tsgrad von 24 % bestehe kein Rentenanspruch mehr (Urk. 2).</w:t>
      </w:r>
    </w:p>
    <w:p>
      <w:r>
        <w:t>2.3Â Â Â Â  Der BeschwerdefÃ¼hrer ist demgegenÃ¼ber der Ansicht, dass nicht auf das Z.___-Gutachten vom 1. Juli 2009 abgestellt werden kÃ¶nne. Entweder sei auf das Ã¼berzeugende Gutachten der Rehaklinik A.___ vom 29. Mai 2002 abzustellen oder aber ein neues Gutachten in die Wege zu leiten (Urk. 1).</w:t>
      </w:r>
    </w:p>
    <w:p>
      <w:r>
        <w:rPr>
          <w:b/>
        </w:rPr>
        <w:t>E. 3</w:t>
      </w:r>
    </w:p>
    <w:p>
      <w:r>
        <w:t>3.1Â Â Â Â  Die dem BeschwerdefÃ¼hrer eine volle Rente zusprechende VerfÃ¼gung vom 4. Februar 1998 (Urk. 8/20) basierte im Wesentlichen auf folgender medizinischer Ausgangslage: Dr. med. B.___, Spezialarzt FMH fÃ¼r Neurologie, hielt mit Bericht vom 25. November 1996 an die ZÃ¼rich fest, beim Unfall vom 4. Juli 1995 habe der BeschwerdefÃ¼hrer wahrscheinlich (nach Beschreibung und Hergang des Unfalls) ein nicht erhebliches Schleudertrauma der HalswirbelsÃ¤ule (HWS) erlitten. Da anschliessend (objektiv) weder nennenswerte medullÃ¤re oder radikulÃ¤re AusfÃ¤lle bestanden hÃ¤tten, sei das Trauma als eher gering zu taxieren. DafÃ¼r spreche auch, dass weder Bewusstlosigkeit noch Amnesien bestanden hÃ¤tten (Urk. 8/11/20-21).</w:t>
      </w:r>
    </w:p>
    <w:p>
      <w:r>
        <w:t>Â Â Â Â Â Â Â Â  Dem neuropsychologischen Bericht von Dr. phil. C.___ vom 22. Januar 1997 sind folgende Befunde zu entnehmen: Das allgemeine Leistungsniveau sei insgesamt durchschnittlich und entspreche der Schulbildung. Die Leistungen im Bereich des UmstellvermÃ¶gens und die gesamten sprachlichen Leistungen seien unauffÃ¤llig. In der visuell-figuralen Lern- und MerkfÃ¤higkeitsleistung, der visuell-rÃ¤umlichen Informationserfassung und -verarbeitung, dem visuell-rÃ¤umlichen VorstellungsvermÃ¶gen und der komplexeren Handlungsplanung zeigten sich deutliche, teils massive kognitive Defizite. Auch die Leistungen im konstruktiv-praktischen Bereich seien massiv vermindert. Zudem lÃ¤gen eine deutliche allgemeine Verlangsamung sowie reduzierte Konzentrations- und Aufmerksamkeitsleistungen vor. Auch seien deutliche Perseverationstendenzen sichtbar. Hinzu komme eine leichte WesensverÃ¤nderung mit allgemeiner Verlangsamung, reduziertem Antrieb, reaktiv-depressiver Verstimmung und ausgeprÃ¤gter Perseverationstendenz. Die Befunde entsprÃ¤chen einer mittelschweren bis schweren neuropsychologischen FunktionsstÃ¶rung im Bereich der rechten HemisphÃ¤re mit Schwerpunkt in den temporo-parietalen Strukturen (Urk. 8/9/4-5).</w:t>
      </w:r>
    </w:p>
    <w:p>
      <w:r>
        <w:t>Â Â Â Â Â Â Â Â  Mit Austrittsbericht der Klinik A.___ vom 14. April 1997 - der sich Ã¼ber einen vierwÃ¶chigen Aufenthalt von X.___ Ã¤usserte - wurden die Diagnosen eines HWS-Distorsionstraumas am 4. Juli 1995 mit Zervikocephalgien und linksseitig betonten Zervikobrachialgien, mittelschweren bis schweren neuropsychologischen FunktionsstÃ¶rungen (gemÃ¤ss Dr. phil. C.___), schwerer posttraumatischer AnpassungsstÃ¶rung mit im Vordergrund stehendem Ã¤ngstlich-agitiertem Zustandsbild gestellt. Eine Integration in den Arbeitsprozess sei vorlÃ¤ufig nicht abzusehen (Urk. 8/10/4-5).</w:t>
      </w:r>
    </w:p>
    <w:p>
      <w:r>
        <w:t>Â Â Â Â Â Â Â Â  Mit Bericht der Psychiatrischen Poliklinik des Spitals D.___, vom 24. September 1997 - der auf Untersuchungen vom 28. Juli und vom 15. September 1997 basiert - wurde festgestellt, das sich der BeschwerdefÃ¼hrer zweifellos in einem schweren depressiven Zustand befinde. Dr. phil. C.___ habe starke kognitive Defizite objektiviert. Andererseits handle es sich beim Patienten um eine schwere posttraumatische AnpassungsstÃ¶rung mit ausgeprÃ¤gter Ãngstlichkeit, DepressivitÃ¤t und Schmerzsymptomen. Es wurde eine schwere posttraumatische BelastungsstÃ¶rung (mit Angst, Depression, Flash-Backs und Suizidgedanken) diagnostiziert, die von einer langdauernden schweren Depression begleitet werde (ICD-10 F43.1 und F43.22; Urk. 8/14/2).</w:t>
      </w:r>
    </w:p>
    <w:p>
      <w:r>
        <w:rPr>
          <w:b/>
        </w:rPr>
        <w:t>E. 3.2</w:t>
      </w:r>
    </w:p>
    <w:p>
      <w:r>
        <w:t>3.2.1Â Â  Im Zeitpunkt des Erlasses der zu beurteilenden angefochtenen VerfÃ¼gung vom 18. Januar 2010 prÃ¤sentierte sich der medizinische Sachverhalt wie folgt: Bei den anlÃ¤sslich der vorliegenden Revision beigezogenen Akten der ZÃ¼rich befindet sich das - vom BeschwerdefÃ¼hrer als massgebend erachtete - Gutachten der Klinik A.___ vom 29. Mai 2002 (Urk. 8/53/8-57), in welchem die Diagnosen Status nach wahrscheinlichem HWS-Distorsionstrauma nach Frontalkollision am 4. Juli 1995 (mit/bei chronifiziertem zervikozephalem Syndrom beidseits mit intermittierender spondylogener Ausstrahlung links; Kopfschmerzen vom Spannungstyp, Differentialdiagnose: analgetikainduzierte Kopfschmerzen; mÃ¶glicher neuropsychologischer FunktionsstÃ¶rung unklaren Ausmasses, anamnestisch verbunden mit einer WesensverÃ¤nderung; schwerer andauernder posttraumatischer AnpassungsstÃ¶rung mit ausgeprÃ¤gtem Ã¤ngstlich-agitiertem depressivem Zustandsbild und Komponenten einer BelastungsstÃ¶rung; somatoformem Schmerzsyndrom) sowie Verdacht auf einen benignen paroxysmalen Lagerungsschwindel gestellt wurden (Urk. 8/53/42). Die kÃ¶rperlichen Untersuchungen seien bei dem ÂschmerzgeplagtenÂ Versicherten schwierig durchfÃ¼hrbar gewesen. Dementsprechend sei die Gesamtbeurteilung schwierig. Bei dieser stÃ¼nden jedoch kaum die klinischen Befunde im Vordergrund, vielmehr sei es die chronifizierte Schmerzsymptomatik, das ausgeprÃ¤gte Ã¤ngstlich-agitierte depressive Zustandsbild und die massiv verminderte psycho-physische Belastbarkeit, die die LeistungsfÃ¤higkeit des Patienten massiv einschrÃ¤nkten. Damit verbunden sei eine deutliche BeeintrÃ¤chtigung der LebensqualitÃ¤t, die depressiv-dysphorische Stimmungslage, eine affektive LabilitÃ¤t, eine Einengung der Interessen und der ErlebnisfÃ¤higkeit sowie eine massive BeeintrÃ¤chtigung des SelbstwertgefÃ¼hls. Es sei von einer ausgeprÃ¤gten dysfunktionalen Traumaverarbeitung mit sekundÃ¤rer Somatisierung der Beschwerden auszugehen (Urk. 8/53/43). Ein hirnorganisches Substrat kÃ¶nne aufgrund der schwierigen Untersuchungen nicht ganz ausgeschlossen werden, sei aber auch unter Beizug der detaillierten biomechanischen Erkenntnisse eher unwahrscheinlich (Urk. 8/ 53/45). Aus rein rheumatologischer Sicht resultiere keine oder hÃ¶chstens eine geringe ArbeitsunfÃ¤higkeit. Die psychophysische LeistungsfÃ¤higkeit des Patienten sei als sehr gering einzustufen; dieser sei aus psychiatrischer, neuropsychologischer/klinisch-psychologischer Sicht seit dem Unfall fÃ¼r jegliche TÃ¤tigkeit zu 100 % arbeitsunfÃ¤hig (Urk. 8/53/53). In Zukunft kÃ¶nne eine leichte Aufhellung der Grundstimmung sowie eventuell eine leichte Schmerzdistanzierung erwartet werden. Die Prognose sei jedoch augrund des bisherigen Verlaufs und der starken Abwehrstruktur des Versicherten ungÃ¼nstig (Urk. 8/53/52). Objektivierbare, ÂsomatischÂ-medizinische wie auch radiologische Befunde lÃ¤gen kaum vor, man mÃ¼sse sich bei der Begutachtung auf die subjektiven Beschwerdeangaben des Patienten, den sich Ã¼ber Jahre hinwegziehenden klinischen Verlauf mit Ãnderung des beruflichen Werdegangs sowie die psychosoziale Integration sowie die fremdanamnestischen Angaben stÃ¼tzen (Urk. 8/53/56).</w:t>
      </w:r>
    </w:p>
    <w:p>
      <w:r>
        <w:t>3.2.2Â Â  Dr. med. E.___, SpezialÃ¤rztin FMH fÃ¼r Psychiatrie und Psychotherapie, bei der der Versicherte ab Mai 1999 in Behandlung stand, diagnostizierte am 29. November 2007 zuhanden der IV-Stelle eine posttraumatische PersÃ¶nlichkeitsstÃ¶rung (mehrjÃ¤hrige Entwicklung) und eine andauernde psychische VerÃ¤nderung nach psychischer Erkrankung (etwa fÃ¼nfjÃ¤hrige Entwicklung). Der Patient sei aus psychiatrischer Sicht zu 100 % erwerbsunfÃ¤hig (Urk. 8/52/7). Im mnestisch-kognitiven Bereich fÃ¤nden sich immer noch Anzeichen von formalen DenkstÃ¶rungen und zwar in Form von Gedankenabreissen und der Tendenz zu kreisenden Gedanken sowie in der fast unverÃ¤nderten StÃ¶rung von Auffassung und Konzentration. Der affektive Bereich scheine am meisten betroffen zu sein. Zurzeit seien die Hauptaffekte eine diffuse Ãngstlichkeit sowie eine grundlegende depressive Stimmungslage mit Episoden von Umschwung in tiefe Verzweiflung. Diese affektive LabilitÃ¤t kÃ¶nne der Patient schlecht kontrollieren. Die Affekte hÃ¤tten an IntensitÃ¤t und Vehemenz etwas verloren, zeitweise imponiere der Patient fast als gefÃ¼hlsbetÃ¤ubt, mit ganz flachen Affekten. Der Antrieb sei reduziert, die Psychomotorik verlangsamt. Im Selbstwertbereich zeige sich eine entwertende EinschÃ¤tzung des Patienten von sich selbst mit dauerndem Infragestellen der eigenen IdentitÃ¤t, des Sinns sowie der IdentitÃ¤tsqualitÃ¤t. Der Gesundheitszustand sei besserungsfÃ¤hig (Urk. 8/52/9).</w:t>
      </w:r>
    </w:p>
    <w:p>
      <w:r>
        <w:t>3.2.3Â Â  Dr. med. F.___, Therapiezentrum G.___ AG, bei dem der BeschwerdefÃ¼hrer (nach Dr. E.___s Ableben) seit 28. Februar 2008 in Behandlung steht, hielt am 23. Juli 2008 zuhanden der IV-Stelle bezÃ¼glich der ArbeitsfÃ¤higkeit fest, es bestÃ¼nden teilweise depressionsbedingt EinschrÃ¤nkungen, das Ausmass sei gegebenenfalls abklÃ¤rungsbedÃ¼rftig. GemÃ¤ss den ihm vorliegenden Informationen dÃ¼rfte jedoch gegenÃ¼ber der Berichterstattung durch die langjÃ¤hrig behandelnde Dr. E.___ keine wesentliche VerÃ¤nderung hinsichtlich des psychischen Gesundheitszustandes und der ArbeitsfÃ¤higkeit eingetreten sein. BezÃ¼glich der Diagnosen verwies er auf Dr. E.___ (Urk. 8/58/2). Der Gesundheitszustand des BeschwerdefÃ¼hrers sei stationÃ¤r, die Prognose ungÃ¼nstig (Urk. 8/58/4).</w:t>
      </w:r>
    </w:p>
    <w:p>
      <w:r>
        <w:t>3.2.4Â Â  Dr. med. H.___, Facharzt FMH fÃ¼r Allgemeinmedizin, bei dem der BeschwerdefÃ¼hrer seit 6. Juli 1995 in hausÃ¤rztlicher Behandlung steht, stellte am 17. November 2008 zuhanden der IV-Stelle die Diagnosen - mit Auswirkung auf die ArbeitsfÃ¤higkeit - einer Depression, neuropsychiatrischer FunktionsstÃ¶rungen mit schwerer posttraumatischer AnpassungsstÃ¶rung sowie eines HWS-Distorsionstraumas. Der BeschwerdefÃ¼hrer sei seit dem 4. Juli 1995 zu 100 % arbeitsunfÃ¤hig (Urk. 8/64/2). Dessen Gesundheitszustand sei stationÃ¤r und die ArbeitsfÃ¤higkeit kÃ¶nne weder durch medizinische noch durch berufliche Massnahmen verbessert werden (Urk. 8/64/4; Urk. 8/64/6).</w:t>
      </w:r>
    </w:p>
    <w:p>
      <w:r>
        <w:t>3.2.5Â Â  Im Rahmen der Begutachtung durch das Z.___ wurde der BeschwerdefÃ¼hrer am 2. und 3. Juni 2009 internistisch, psychiatrisch und neurologisch untersucht (Urk. 8/70/2). Mit Gutachten vom 1. Juli 2009 diagnostizierten die FachÃ¤rzte (Dr. med. I.___, Facharzt FMH fÃ¼r Innere Medizin, internistische/allgemeinmedizinische FallfÃ¼hrung; Dr. med. J.___, Facharzt FMH fÃ¼r Psychiatrie und Psychotherapie; Dr. med. K.___, Facharzt fÃ¼r Neurologie) mit Auswirkung auf die ArbeitsfÃ¤higkeit eine rezidivierende depressive StÃ¶rung, gegenwÃ¤rtig leichtgradige Episode (ICD-10 F33.0), ein Zervikalsyndrom (ohne radikulÃ¤re oder medullÃ¤re Symptome, bei Zustand nach frÃ¼herem Verkehrsunfall 1995 mit HWS-Distorsionstrauma) sowie eine anhaltende somatoforme SchmerzstÃ¶rung (ICD-10 F45.4; Urk. 8/70/15).</w:t>
      </w:r>
    </w:p>
    <w:p>
      <w:r>
        <w:t>Â Â Â Â Â Â Â Â  GemÃ¤ss psychiatrischem Teilgutachten kÃ¶nne die von den behandelnden Ãrzten gestellte Diagnose einer depressiven StÃ¶rung bestÃ¤tigt werden, jene einer posttraumatischen BelastungsstÃ¶rung hingegen nicht. Der BeschwerdefÃ¼hrer lebe zwar sozial etwas zurÃ¼ckgezogen, habe aber nach wie vor eine sehr gute Beziehung zu seiner Ehefrau, treffe sich gelegentlich mit Kollegen und habe auch einen guten Kontakt zu seinen Eltern und seiner Schwester, die er regelmÃ¤ssig in Bosnien besuche. Bei der Untersuchung sei er leichtgradig depressiv gewesen. Es sei aber ohne grÃ¶ssere Schwierigkeiten mÃ¶glich gewesen, sich mit ihm detailliert Ã¼ber das Unfallgeschehen zu unterhalten. Augrund der depressiven StÃ¶rung sei eine ArbeitsunfÃ¤higkeit von 20 % zu attestieren (Urk. 8/70/12).</w:t>
      </w:r>
    </w:p>
    <w:p>
      <w:r>
        <w:t>Â Â Â Â Â Â Â Â  Der Neurologe hielt im Teilgutachten fest, bei der aktuellen Untersuchung sei der objektive neurologische Status regelrecht. Auffallend seien eine verminderte Mitarbeit und eine Ausgestaltungstendenz. Als Beispiel hierfÃ¼r nannte er die freie Kopfbeweglichkeit bei der Untersuchung mit der Frenzelbrille (dabei handelt es sich um ein Untersuchungsinstrument, das dazu dient, spontane schnelle Augenbewegungen bei Patienten mit StÃ¶rungen des Gleichgewichtssinnes zu beobachten [flexikon.doccheck.com/Frenzelbrille]), wÃ¤hrend bei expliziter PrÃ¼fung heftig gegengespannt werde. Gleichfalls finde sich fÃ¼r die beklagten Schwindelbeschwerden unter der Frenzelbrille kein Korrelat. Die kognitiven Funktionen seien intakt, was sich trotz Sprachbarriere aus der guten Aufmerksamkeit und dem Fehlen relevanter GedÃ¤chtnislÃ¼cken ergebe. Eine zusÃ¤tzliche neuropsychologische Untersuchung sei wegen der wesentlichen Ausgestaltungstendenz nicht sinnvoll, da der Explorand nicht die erforderliche Mitarbeit aufbringen wÃ¼rde. Aus neurologischer Sicht bestÃ¼nden EinschrÃ¤nkungen fÃ¼r Ãberkopfarbeiten oder TÃ¤tigkeiten in Zwangshaltungen. Er stimme zwar mit den von der Klinik A.___ mit den Berichten von 1997 und 2002 erhobenen Befunden Ã¼berein, nicht hingegen mit der Annahme einer mÃ¶glichen neuropsychologischen FunktionsstÃ¶rung (Urk. 8/70/15).</w:t>
      </w:r>
    </w:p>
    <w:p>
      <w:r>
        <w:t>Â Â Â Â Â Â Â Â  Der Gesamtbeurteilung ist zu entnehmen, dass insgesamt eine Leistungs- respektive ArbeitsfÃ¤higkeit von 80 % fÃ¼r jegliche TÃ¤tigkeiten ohne Zwangshaltungen und Ãberkopfarbeiten bestehe, die vollschichtig realisierbar sei. Es sei kaum mÃ¶glich, die frÃ¼here Arbeits(un)fÃ¤higkeit rÃ¼ckwirkend mit Sicherheit zu beurteilen. Somit gelte die EinschÃ¤tzung ab dem Untersuchungszeitpunkt im Juni 2009. Aufgrund der vorliegenden Akten kÃ¶nne jedoch die jahrelange 100%ige ArbeitsunfÃ¤higkeit nicht nachvollzogen werden (Urk. 8/ 70/16-17).</w:t>
      </w:r>
    </w:p>
    <w:p>
      <w:r>
        <w:t>4.Â Â Â Â Â Â  Wird die gesundheitliche Situation des BeschwerdefÃ¼hrers bei der Rentenzusprache im Februar 1998 mit derjenigen bei der vorliegend strittigen Renteneinstellung im Januar 2010 verglichen, lÃ¤sst sich aufgrund der Aktenlage mit dem im Sozialversicherungsrecht massgebenden Beweisgrad der Ã¼berwiegenden Wahrscheinlichkeit (vgl. dazu BGE 126 V 353 E. 5b S. 360 mit Hinweisen) nicht auf eine erhebliche Verbesserung des Gesundheitszustandes des BeschwerdefÃ¼hrers, welche eine zur Rentenaufhebung fÃ¼hrende Herabsetzung des InvaliditÃ¤tsgrades rechtfertigen wÃ¼rde, schliessen. Werden die Berichte der behandelnden Ãrzte beziehungsweise Psychiater sowie das Gutachten der Klinik A.___ mit demjenigen des Z.___ verglichen, so zeigt sich, dass aus medizinischer Sicht keine wesentliche Verbesserung der gesundheitlichen Situation des BeschwerdefÃ¼hrers erstellt ist. Vielmehr deutet die Feststellung der begutachtenden FachÃ¤rzte des Z.___, aufgrund der vorliegenden Akten kÃ¶nne die jahrelange 100%ige ArbeitsunfÃ¤higkeit des BeschwerdefÃ¼hrers nicht nachvollzogen werden, darauf hin, dass es sich bei ihrer ArbeitsfÃ¤higkeitseinschÃ¤tzung um eine andere Beurteilung des im Wesentlichen unverÃ¤ndert gebliebenen Gesundheitszustandes des BeschwerdefÃ¼hrers handelt, was zur Vornahme einer Rentenrevision nicht genÃ¼gt, selbst wenn die neuere Beurteilung als Ã¼berzeugender erscheint als diejenige, welche zur frÃ¼heren RentengewÃ¤hrung gefÃ¼hrt hat (vgl. oben Erw. 1.2). Nicht genÃ¼gend substantiiert - insbesondere aufgrund der mangelnden Auseinandersetzung mit den ausfÃ¼hrlichen medizinischen Vorakten - erscheint sodann die Feststellung im von der Beschwerdegegnerin als massgeblich erachteten Z.___-Gutachten, dass es dem Exploranden zumutbar sei, trotz der geklagten Beschwerden die nÃ¶tige Willensanstrengung aufzubringen, um einer beruflichen TÃ¤tigkeit nachzugehen (Urk. 8/70/11 Ziff. 4.1.5 und Urk. 8/70/16 Ziff. 6.2), weisen die Akten doch Anhaltspunkte auf, die genau auf das Gegenteil schliessen lassen (vgl. etwa die von Dr. E.___ noch am 29. November 2007 erhobenen Befunde und die AusfÃ¼hrungen der Klinik A.___ vom 29. Mai 2002). Ferner ist die pauschale Verneinung der Notwendigkeit neuropsychologischer Untersuchungen durch den Neurologen des Z.___ angesichts der Vorakten in diesem Bereich, namentlich dem Bericht Dr. phil. C.___, nicht nachvollziehbar, da zumindest ein Versuch in diese Richtung hÃ¤tte unternommen werden kÃ¶nnen. Der Schluss des begutachtenden Neurologen des Z.___, der BeschwerdefÃ¼hrer wÃ¼rde sowieso nicht mitarbeiten, ist insbesondere deshalb stÃ¶rend, weil er als erster und einziger Arzt aktenkundig eine ÂAusgestaltungstendenzÂ des BeschwerdefÃ¼hrers feststellen konnte, wÃ¤hrenddem die Ã¼brigen Fachpersonen eine Symptomausweitung jeweils explizit verneint haben (vgl. insbesondere die Berichte der Klinik A.___, Dr. E.___s und von Dr. phil. C.___).</w:t>
      </w:r>
    </w:p>
    <w:p>
      <w:r>
        <w:t>Â Â Â Â Â Â Â Â  Der Vergleich der Sachlage zu Beginn des Anspruchs auf eine ganze Rente mit derjenigen im Juni 2009, die zur Rentenaufhebung per Ende Februar 2010 fÃ¼hrte, zeigt auf, dass die medizinische Situation - namentlich aus der hier massgebenden psychiatrischen Sicht - weiterer KlÃ¤rung bedarf. Denn angesichts der Aktenlage ist auch nicht ausgeschlossen, dass sich die gesundheitliche Situation des BeschwerdefÃ¼hrers effektiv verbessert hat, auch wenn dies allein aus dem Gutachten des Z.___ nicht geschlossen werden darf. So erachteten auch die FachÃ¤rzte der Klinik A.___ mit - vom BeschwerdefÃ¼hrer als massgeblich erachtetem Bericht vom 29. Mai 2002 - eine leichte Aufhellung der Grundstimmung sowie eventuell eine leichte Schmerzdistanzierung als mÃ¶glich. Dr. F.___, der behandelnde Psychiater des BeschwerdefÃ¼hrers, erachtete sodann das Ausmass der EinschrÃ¤nkungen des BeschwerdefÃ¼hrers als abklÃ¤rungsbedÃ¼rftig und auch die langjÃ¤hrig behandelnde Psychiaterin Dr. E.___ hatte den Gesundheitszustand des BeschwerdefÃ¼hrers als besserungsfÃ¤hig bezeichnet.</w:t>
      </w:r>
    </w:p>
    <w:p>
      <w:r>
        <w:t>Â Â Â Â Â Â Â Â  Eine Verbesserung des Gesundheitszustandes des Versicherten kann jedoch entgegen seiner Ansicht auch nicht ohne Weiteres gestÃ¼tzt auf das Gutachten der Klinik A.___ vom 29. Mai 2002 verneint werden, datiert doch dieses Gutachten einerseits sieben Jahre vor Erlass der vorliegend zu beurteilenden VerfÃ¼gung vom 18. Januar 2010 und lÃ¤sst es sich ferner weitgehend von neuropsychologischen AbklÃ¤rungen leiten, deren Beweiskraft insoweit geschmÃ¤lert wird, als es sich bei den untersuchenden Personen, Dres. phil. C.___ und L.___, Leitende Fachpsychologin fÃ¼r Neuropsychologie FSP/SVNP der Rheuma- und Klinik A.___, nicht um Ã¤rztliche Fachpersonen handelt und neuropsychologische Untersuchungsergebnisse nur - aber immerhin - insoweit bedeutsam sind, als sie sich in die anderen (interdisziplinÃ¤ren) AbklÃ¤rungsergebnisse schlÃ¼ssig einfÃ¼gen (vgl. BGE 119 V 335 Erw. 2b/bb; RKUV 2000 Nr. U 395 S. 316; ferner etwa Urteil des Bundesgerichts vom 17. November 2006, I 542/05, Erw. 4.1), was vorliegend aufgrund der mangelhaften Aktenlage nicht beurteilt werden kann. Im Ãbrigen musste die neuropsychologische Testuntersuchung in der Klinik A.___ nach kurzer Zeit aufgrund der Ãberforderung des BeschwerdefÃ¼hrers abgebrochen werden und fÃ¼hrte damit zu keinem verwertbaren Resultat (Urk. 8/53/33-34; Urk. 8/53/46). Auch stÃ¼tzt sich das Gutachten augenscheinlich weitgehend auf die subjektiven Beschwerdeangaben des Patienten (Urk. 8/ 53/56). Das subjektive Empfinden kann aber fÃ¼r die Leistungsberechtigung in der Invalidenversicherung, welche zwangslÃ¤ufig eine gewisse Objektivierung verlangt, nicht massgebend sein (Urteil des Bundesgerichts vom 12. Februar 2010, 9C_775/2009, Erw. 4.1 mit Hinweisen).</w:t>
      </w:r>
    </w:p>
    <w:p>
      <w:r>
        <w:t>5.Â Â Â Â Â Â  Was die richterliche MÃ¶glichkeit der sogenannten substituierten BegrÃ¼ndung anbelangt (siehe Erw. 1.3) ist der VollstÃ¤ndigkeit halber Folgendes festzuhalten: Unter dem Rechtstitel der WiedererwÃ¤gung ist nicht entscheidend, ob die EinschÃ¤tzung der ArbeitsfÃ¤higkeit richtig und angemessen war, sondern ob sie mit Blick auf die damalige Sach- und Rechtslage insgesamt als vertretbar erscheint. Dies ist zu bejahen, zumal in allen medizinischen Akten (Klinik A.___ mit Bericht vom 14. April 1997; Dr. B.___ mit Bericht vom 25. November 1996; Dr. med. M.___ im Auftrag von Dr. H.___ mit Bericht vom 6. Oktober 1995 [Urk. 8/11/27-29]; der IV-Arzt mit Stellungnahme vom 29. Oktober 1997 [Urk. 8/17]) dem BeschwerdefÃ¼hrer eine - zumindest vorÃ¼bergehende - volle ArbeitsunfÃ¤higkeit in angestammter und angepasster TÃ¤tigkeit attestiert wird mit Ausnahme vom Bericht des Hausarztes Dr. H.___ vom 3. Oktober 1997. Von einer zweifellosen Unrichtigkeit der ursprÃ¼nglichen VerfÃ¼gung kann demnach keine Rede sein.</w:t>
      </w:r>
    </w:p>
    <w:p>
      <w:r>
        <w:t>6.Â Â Â Â Â Â  Nach dem Gesagten drÃ¤ngt sich eine umfassendere, sich substantiiert mit den medizinischen Vorakten auseinandersetzende und eine mÃ¶gliche Verbesserung diskutierende psychiatrische AbklÃ¤rung auf. Die Angelegenheit ist zur Vornahme einer solchen fundierten AbklÃ¤rung und anschliessender neuerlicher VerfÃ¼gung an die Beschwerdegegnerin zurÃ¼ckzuweisen.</w:t>
      </w:r>
    </w:p>
    <w:p>
      <w:r>
        <w:t>7.Â Â Â Â Â Â  Die Kosten des Verfahrens sind auf Fr. 600.-- festzulegen und ausgangsgemÃ¤ss von der Beschwerdegegnerin zu tragen (Art. 69 Abs. 1 bis IVG). Zudem ist dem BeschwerdefÃ¼hrer eine ProzessentschÃ¤digung von Fr. 2Â800.--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VerfÃ¼gung vom 18. Januar 2010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2Â800.-- (inkl. Barauslagen und MWSt) zu bezahlen.</w:t>
      </w:r>
    </w:p>
    <w:p>
      <w:r>
        <w:t>4.Â Â Â Â Â Â Â Â  Zustellung gegen Empfangsschein an:</w:t>
      </w:r>
    </w:p>
    <w:p>
      <w:r>
        <w:t>- Rechtsanwalt Guy Reich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